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24.xml" ContentType="application/vnd.openxmlformats-officedocument.drawingml.chart+xml"/>
  <Override PartName="/word/drawings/drawing1.xml" ContentType="application/vnd.openxmlformats-officedocument.drawingml.chartshapes+xml"/>
  <Override PartName="/word/charts/chart2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drawings/drawing2.xml" ContentType="application/vnd.openxmlformats-officedocument.drawingml.chartshapes+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EC0936" w14:textId="77777777" w:rsidR="00890B6F" w:rsidRDefault="00890B6F" w:rsidP="00890B6F">
      <w:pPr>
        <w:jc w:val="center"/>
        <w:rPr>
          <w:rFonts w:asciiTheme="majorHAnsi" w:hAnsiTheme="majorHAnsi"/>
          <w:sz w:val="40"/>
          <w:szCs w:val="40"/>
        </w:rPr>
      </w:pPr>
    </w:p>
    <w:p w14:paraId="182A3410" w14:textId="77777777" w:rsidR="00890B6F" w:rsidRDefault="00890B6F" w:rsidP="00890B6F">
      <w:pPr>
        <w:jc w:val="center"/>
        <w:rPr>
          <w:rFonts w:asciiTheme="majorHAnsi" w:hAnsiTheme="majorHAnsi"/>
          <w:sz w:val="40"/>
          <w:szCs w:val="40"/>
        </w:rPr>
      </w:pPr>
    </w:p>
    <w:p w14:paraId="261BFC51" w14:textId="77777777" w:rsidR="00890B6F" w:rsidRDefault="00890B6F" w:rsidP="00890B6F">
      <w:pPr>
        <w:jc w:val="center"/>
        <w:rPr>
          <w:rFonts w:asciiTheme="majorHAnsi" w:hAnsiTheme="majorHAnsi"/>
          <w:sz w:val="40"/>
          <w:szCs w:val="40"/>
        </w:rPr>
      </w:pPr>
    </w:p>
    <w:p w14:paraId="1AAB733D" w14:textId="77777777" w:rsidR="00890B6F" w:rsidRDefault="00890B6F" w:rsidP="00890B6F">
      <w:pPr>
        <w:jc w:val="center"/>
        <w:rPr>
          <w:rFonts w:asciiTheme="majorHAnsi" w:hAnsiTheme="majorHAnsi"/>
          <w:sz w:val="40"/>
          <w:szCs w:val="40"/>
        </w:rPr>
      </w:pPr>
    </w:p>
    <w:p w14:paraId="3E70AD66" w14:textId="77777777" w:rsidR="00890B6F" w:rsidRDefault="00890B6F" w:rsidP="00890B6F">
      <w:pPr>
        <w:jc w:val="center"/>
        <w:rPr>
          <w:rFonts w:asciiTheme="majorHAnsi" w:hAnsiTheme="majorHAnsi"/>
          <w:sz w:val="40"/>
          <w:szCs w:val="40"/>
        </w:rPr>
      </w:pPr>
    </w:p>
    <w:p w14:paraId="03B8EB6A" w14:textId="1A8D9FD5" w:rsidR="00890B6F" w:rsidRDefault="00890B6F" w:rsidP="00890B6F">
      <w:pPr>
        <w:jc w:val="center"/>
        <w:rPr>
          <w:rFonts w:asciiTheme="majorHAnsi" w:hAnsiTheme="majorHAnsi"/>
          <w:sz w:val="40"/>
          <w:szCs w:val="40"/>
        </w:rPr>
      </w:pPr>
      <w:r w:rsidRPr="00131BEC">
        <w:rPr>
          <w:rFonts w:asciiTheme="majorHAnsi" w:hAnsiTheme="majorHAnsi"/>
          <w:sz w:val="40"/>
          <w:szCs w:val="40"/>
        </w:rPr>
        <w:t>201</w:t>
      </w:r>
      <w:r w:rsidR="00366D30">
        <w:rPr>
          <w:rFonts w:asciiTheme="majorHAnsi" w:hAnsiTheme="majorHAnsi"/>
          <w:sz w:val="40"/>
          <w:szCs w:val="40"/>
        </w:rPr>
        <w:t>5</w:t>
      </w:r>
      <w:r w:rsidRPr="00131BEC">
        <w:rPr>
          <w:rFonts w:asciiTheme="majorHAnsi" w:hAnsiTheme="majorHAnsi"/>
          <w:sz w:val="40"/>
          <w:szCs w:val="40"/>
        </w:rPr>
        <w:t xml:space="preserve"> Gap Analysis for the North Texas Region</w:t>
      </w:r>
    </w:p>
    <w:p w14:paraId="682BEE50" w14:textId="77777777" w:rsidR="00890B6F" w:rsidRDefault="00890B6F" w:rsidP="00890B6F">
      <w:pPr>
        <w:jc w:val="center"/>
        <w:rPr>
          <w:rFonts w:asciiTheme="majorHAnsi" w:hAnsiTheme="majorHAnsi"/>
          <w:sz w:val="40"/>
          <w:szCs w:val="40"/>
        </w:rPr>
      </w:pPr>
    </w:p>
    <w:p w14:paraId="786264BA" w14:textId="77777777" w:rsidR="00890B6F" w:rsidRPr="00131BEC" w:rsidRDefault="00890B6F" w:rsidP="00890B6F">
      <w:pPr>
        <w:jc w:val="center"/>
        <w:rPr>
          <w:rFonts w:asciiTheme="majorHAnsi" w:hAnsiTheme="majorHAnsi"/>
          <w:sz w:val="36"/>
          <w:szCs w:val="36"/>
        </w:rPr>
      </w:pPr>
      <w:r w:rsidRPr="00131BEC">
        <w:rPr>
          <w:rFonts w:asciiTheme="majorHAnsi" w:hAnsiTheme="majorHAnsi"/>
          <w:sz w:val="36"/>
          <w:szCs w:val="36"/>
        </w:rPr>
        <w:t>North Texas Regional P-16 Council</w:t>
      </w:r>
    </w:p>
    <w:p w14:paraId="71BF2276" w14:textId="23D48581" w:rsidR="00890B6F" w:rsidRPr="00131BEC" w:rsidRDefault="00890B6F" w:rsidP="00890B6F">
      <w:pPr>
        <w:jc w:val="center"/>
        <w:rPr>
          <w:rFonts w:asciiTheme="majorHAnsi" w:hAnsiTheme="majorHAnsi"/>
          <w:sz w:val="36"/>
          <w:szCs w:val="36"/>
        </w:rPr>
      </w:pPr>
      <w:r>
        <w:rPr>
          <w:rFonts w:asciiTheme="majorHAnsi" w:hAnsiTheme="majorHAnsi"/>
          <w:sz w:val="36"/>
          <w:szCs w:val="36"/>
        </w:rPr>
        <w:t>Fall</w:t>
      </w:r>
      <w:r w:rsidRPr="00131BEC">
        <w:rPr>
          <w:rFonts w:asciiTheme="majorHAnsi" w:hAnsiTheme="majorHAnsi"/>
          <w:sz w:val="36"/>
          <w:szCs w:val="36"/>
        </w:rPr>
        <w:t>, 201</w:t>
      </w:r>
      <w:r w:rsidR="00366D30">
        <w:rPr>
          <w:rFonts w:asciiTheme="majorHAnsi" w:hAnsiTheme="majorHAnsi"/>
          <w:sz w:val="36"/>
          <w:szCs w:val="36"/>
        </w:rPr>
        <w:t>6</w:t>
      </w:r>
    </w:p>
    <w:p w14:paraId="4C9A027A" w14:textId="77777777" w:rsidR="00890B6F" w:rsidRDefault="00890B6F" w:rsidP="00890B6F"/>
    <w:p w14:paraId="4B5DD4AB" w14:textId="77777777" w:rsidR="00890B6F" w:rsidRDefault="00890B6F" w:rsidP="00890B6F">
      <w:pPr>
        <w:rPr>
          <w:rFonts w:asciiTheme="majorHAnsi" w:eastAsiaTheme="majorEastAsia" w:hAnsiTheme="majorHAnsi" w:cstheme="majorBidi"/>
          <w:b/>
          <w:bCs/>
          <w:sz w:val="32"/>
          <w:szCs w:val="32"/>
        </w:rPr>
      </w:pPr>
      <w:r>
        <w:rPr>
          <w:sz w:val="32"/>
          <w:szCs w:val="32"/>
        </w:rPr>
        <w:br w:type="page"/>
      </w:r>
    </w:p>
    <w:sdt>
      <w:sdtPr>
        <w:rPr>
          <w:rFonts w:asciiTheme="minorHAnsi" w:eastAsiaTheme="minorEastAsia" w:hAnsiTheme="minorHAnsi" w:cstheme="minorBidi"/>
          <w:color w:val="auto"/>
          <w:sz w:val="22"/>
          <w:szCs w:val="22"/>
          <w:lang w:eastAsia="zh-CN"/>
        </w:rPr>
        <w:id w:val="841741738"/>
        <w:docPartObj>
          <w:docPartGallery w:val="Table of Contents"/>
          <w:docPartUnique/>
        </w:docPartObj>
      </w:sdtPr>
      <w:sdtEndPr>
        <w:rPr>
          <w:b/>
          <w:bCs/>
          <w:noProof/>
        </w:rPr>
      </w:sdtEndPr>
      <w:sdtContent>
        <w:p w14:paraId="3D982591" w14:textId="21D23A5E" w:rsidR="00130C72" w:rsidRDefault="00130C72">
          <w:pPr>
            <w:pStyle w:val="TOCHeading"/>
          </w:pPr>
          <w:r>
            <w:t>Table of Contents</w:t>
          </w:r>
        </w:p>
        <w:p w14:paraId="67F010B0" w14:textId="6BE43603" w:rsidR="000B10C1" w:rsidRDefault="00765960">
          <w:pPr>
            <w:pStyle w:val="TOC1"/>
            <w:tabs>
              <w:tab w:val="right" w:leader="dot" w:pos="9350"/>
            </w:tabs>
            <w:rPr>
              <w:noProof/>
            </w:rPr>
          </w:pPr>
          <w:r>
            <w:fldChar w:fldCharType="begin"/>
          </w:r>
          <w:r>
            <w:instrText xml:space="preserve"> TOC \o "1-1" \h \z \u </w:instrText>
          </w:r>
          <w:r>
            <w:fldChar w:fldCharType="separate"/>
          </w:r>
          <w:hyperlink w:anchor="_Toc466382910" w:history="1">
            <w:r w:rsidR="000B10C1" w:rsidRPr="00F57932">
              <w:rPr>
                <w:rStyle w:val="Hyperlink"/>
                <w:noProof/>
              </w:rPr>
              <w:t>Our Mission</w:t>
            </w:r>
            <w:r w:rsidR="000B10C1">
              <w:rPr>
                <w:noProof/>
                <w:webHidden/>
              </w:rPr>
              <w:tab/>
            </w:r>
            <w:r w:rsidR="000B10C1">
              <w:rPr>
                <w:noProof/>
                <w:webHidden/>
              </w:rPr>
              <w:fldChar w:fldCharType="begin"/>
            </w:r>
            <w:r w:rsidR="000B10C1">
              <w:rPr>
                <w:noProof/>
                <w:webHidden/>
              </w:rPr>
              <w:instrText xml:space="preserve"> PAGEREF _Toc466382910 \h </w:instrText>
            </w:r>
            <w:r w:rsidR="000B10C1">
              <w:rPr>
                <w:noProof/>
                <w:webHidden/>
              </w:rPr>
            </w:r>
            <w:r w:rsidR="000B10C1">
              <w:rPr>
                <w:noProof/>
                <w:webHidden/>
              </w:rPr>
              <w:fldChar w:fldCharType="separate"/>
            </w:r>
            <w:r w:rsidR="007868DF">
              <w:rPr>
                <w:noProof/>
                <w:webHidden/>
              </w:rPr>
              <w:t>3</w:t>
            </w:r>
            <w:r w:rsidR="000B10C1">
              <w:rPr>
                <w:noProof/>
                <w:webHidden/>
              </w:rPr>
              <w:fldChar w:fldCharType="end"/>
            </w:r>
          </w:hyperlink>
        </w:p>
        <w:p w14:paraId="7FBD1683" w14:textId="46F58BAB" w:rsidR="000B10C1" w:rsidRDefault="00C546FF">
          <w:pPr>
            <w:pStyle w:val="TOC1"/>
            <w:tabs>
              <w:tab w:val="right" w:leader="dot" w:pos="9350"/>
            </w:tabs>
            <w:rPr>
              <w:noProof/>
            </w:rPr>
          </w:pPr>
          <w:hyperlink w:anchor="_Toc466382911" w:history="1">
            <w:r w:rsidR="000B10C1" w:rsidRPr="00F57932">
              <w:rPr>
                <w:rStyle w:val="Hyperlink"/>
                <w:noProof/>
              </w:rPr>
              <w:t>Our Goals</w:t>
            </w:r>
            <w:r w:rsidR="000B10C1">
              <w:rPr>
                <w:noProof/>
                <w:webHidden/>
              </w:rPr>
              <w:tab/>
            </w:r>
            <w:r w:rsidR="000B10C1">
              <w:rPr>
                <w:noProof/>
                <w:webHidden/>
              </w:rPr>
              <w:fldChar w:fldCharType="begin"/>
            </w:r>
            <w:r w:rsidR="000B10C1">
              <w:rPr>
                <w:noProof/>
                <w:webHidden/>
              </w:rPr>
              <w:instrText xml:space="preserve"> PAGEREF _Toc466382911 \h </w:instrText>
            </w:r>
            <w:r w:rsidR="000B10C1">
              <w:rPr>
                <w:noProof/>
                <w:webHidden/>
              </w:rPr>
            </w:r>
            <w:r w:rsidR="000B10C1">
              <w:rPr>
                <w:noProof/>
                <w:webHidden/>
              </w:rPr>
              <w:fldChar w:fldCharType="separate"/>
            </w:r>
            <w:r w:rsidR="007868DF">
              <w:rPr>
                <w:noProof/>
                <w:webHidden/>
              </w:rPr>
              <w:t>3</w:t>
            </w:r>
            <w:r w:rsidR="000B10C1">
              <w:rPr>
                <w:noProof/>
                <w:webHidden/>
              </w:rPr>
              <w:fldChar w:fldCharType="end"/>
            </w:r>
          </w:hyperlink>
        </w:p>
        <w:p w14:paraId="141592FB" w14:textId="2C09BA64" w:rsidR="000B10C1" w:rsidRDefault="00C546FF">
          <w:pPr>
            <w:pStyle w:val="TOC1"/>
            <w:tabs>
              <w:tab w:val="right" w:leader="dot" w:pos="9350"/>
            </w:tabs>
            <w:rPr>
              <w:noProof/>
            </w:rPr>
          </w:pPr>
          <w:hyperlink w:anchor="_Toc466382912" w:history="1">
            <w:r w:rsidR="000B10C1" w:rsidRPr="00F57932">
              <w:rPr>
                <w:rStyle w:val="Hyperlink"/>
                <w:noProof/>
              </w:rPr>
              <w:t>Purpose of the Gap Analysis Reports</w:t>
            </w:r>
            <w:r w:rsidR="000B10C1">
              <w:rPr>
                <w:noProof/>
                <w:webHidden/>
              </w:rPr>
              <w:tab/>
            </w:r>
            <w:r w:rsidR="000B10C1">
              <w:rPr>
                <w:noProof/>
                <w:webHidden/>
              </w:rPr>
              <w:fldChar w:fldCharType="begin"/>
            </w:r>
            <w:r w:rsidR="000B10C1">
              <w:rPr>
                <w:noProof/>
                <w:webHidden/>
              </w:rPr>
              <w:instrText xml:space="preserve"> PAGEREF _Toc466382912 \h </w:instrText>
            </w:r>
            <w:r w:rsidR="000B10C1">
              <w:rPr>
                <w:noProof/>
                <w:webHidden/>
              </w:rPr>
            </w:r>
            <w:r w:rsidR="000B10C1">
              <w:rPr>
                <w:noProof/>
                <w:webHidden/>
              </w:rPr>
              <w:fldChar w:fldCharType="separate"/>
            </w:r>
            <w:r w:rsidR="007868DF">
              <w:rPr>
                <w:noProof/>
                <w:webHidden/>
              </w:rPr>
              <w:t>3</w:t>
            </w:r>
            <w:r w:rsidR="000B10C1">
              <w:rPr>
                <w:noProof/>
                <w:webHidden/>
              </w:rPr>
              <w:fldChar w:fldCharType="end"/>
            </w:r>
          </w:hyperlink>
        </w:p>
        <w:p w14:paraId="1AB47689" w14:textId="56A62047" w:rsidR="000B10C1" w:rsidRDefault="00C546FF">
          <w:pPr>
            <w:pStyle w:val="TOC1"/>
            <w:tabs>
              <w:tab w:val="right" w:leader="dot" w:pos="9350"/>
            </w:tabs>
            <w:rPr>
              <w:noProof/>
            </w:rPr>
          </w:pPr>
          <w:hyperlink w:anchor="_Toc466382913" w:history="1">
            <w:r w:rsidR="000B10C1" w:rsidRPr="00F57932">
              <w:rPr>
                <w:rStyle w:val="Hyperlink"/>
                <w:noProof/>
              </w:rPr>
              <w:t>Executive Summary of the 2015 Report</w:t>
            </w:r>
            <w:r w:rsidR="000B10C1">
              <w:rPr>
                <w:noProof/>
                <w:webHidden/>
              </w:rPr>
              <w:tab/>
            </w:r>
            <w:r w:rsidR="000B10C1">
              <w:rPr>
                <w:noProof/>
                <w:webHidden/>
              </w:rPr>
              <w:fldChar w:fldCharType="begin"/>
            </w:r>
            <w:r w:rsidR="000B10C1">
              <w:rPr>
                <w:noProof/>
                <w:webHidden/>
              </w:rPr>
              <w:instrText xml:space="preserve"> PAGEREF _Toc466382913 \h </w:instrText>
            </w:r>
            <w:r w:rsidR="000B10C1">
              <w:rPr>
                <w:noProof/>
                <w:webHidden/>
              </w:rPr>
            </w:r>
            <w:r w:rsidR="000B10C1">
              <w:rPr>
                <w:noProof/>
                <w:webHidden/>
              </w:rPr>
              <w:fldChar w:fldCharType="separate"/>
            </w:r>
            <w:r w:rsidR="007868DF">
              <w:rPr>
                <w:noProof/>
                <w:webHidden/>
              </w:rPr>
              <w:t>4</w:t>
            </w:r>
            <w:r w:rsidR="000B10C1">
              <w:rPr>
                <w:noProof/>
                <w:webHidden/>
              </w:rPr>
              <w:fldChar w:fldCharType="end"/>
            </w:r>
          </w:hyperlink>
        </w:p>
        <w:p w14:paraId="183426F6" w14:textId="4B27F340" w:rsidR="000B10C1" w:rsidRDefault="00C546FF">
          <w:pPr>
            <w:pStyle w:val="TOC1"/>
            <w:tabs>
              <w:tab w:val="right" w:leader="dot" w:pos="9350"/>
            </w:tabs>
            <w:rPr>
              <w:noProof/>
            </w:rPr>
          </w:pPr>
          <w:hyperlink w:anchor="_Toc466382914" w:history="1">
            <w:r w:rsidR="000B10C1" w:rsidRPr="00F57932">
              <w:rPr>
                <w:rStyle w:val="Hyperlink"/>
                <w:noProof/>
              </w:rPr>
              <w:t>Notes on Reading the Data Presentations</w:t>
            </w:r>
            <w:r w:rsidR="000B10C1">
              <w:rPr>
                <w:noProof/>
                <w:webHidden/>
              </w:rPr>
              <w:tab/>
            </w:r>
            <w:r w:rsidR="000B10C1">
              <w:rPr>
                <w:noProof/>
                <w:webHidden/>
              </w:rPr>
              <w:fldChar w:fldCharType="begin"/>
            </w:r>
            <w:r w:rsidR="000B10C1">
              <w:rPr>
                <w:noProof/>
                <w:webHidden/>
              </w:rPr>
              <w:instrText xml:space="preserve"> PAGEREF _Toc466382914 \h </w:instrText>
            </w:r>
            <w:r w:rsidR="000B10C1">
              <w:rPr>
                <w:noProof/>
                <w:webHidden/>
              </w:rPr>
            </w:r>
            <w:r w:rsidR="000B10C1">
              <w:rPr>
                <w:noProof/>
                <w:webHidden/>
              </w:rPr>
              <w:fldChar w:fldCharType="separate"/>
            </w:r>
            <w:r w:rsidR="007868DF">
              <w:rPr>
                <w:noProof/>
                <w:webHidden/>
              </w:rPr>
              <w:t>5</w:t>
            </w:r>
            <w:r w:rsidR="000B10C1">
              <w:rPr>
                <w:noProof/>
                <w:webHidden/>
              </w:rPr>
              <w:fldChar w:fldCharType="end"/>
            </w:r>
          </w:hyperlink>
        </w:p>
        <w:p w14:paraId="23C75FE5" w14:textId="7B60EB12" w:rsidR="000B10C1" w:rsidRDefault="00C546FF">
          <w:pPr>
            <w:pStyle w:val="TOC1"/>
            <w:tabs>
              <w:tab w:val="right" w:leader="dot" w:pos="9350"/>
            </w:tabs>
            <w:rPr>
              <w:noProof/>
            </w:rPr>
          </w:pPr>
          <w:hyperlink w:anchor="_Toc466382915" w:history="1">
            <w:r w:rsidR="000B10C1" w:rsidRPr="00F57932">
              <w:rPr>
                <w:rStyle w:val="Hyperlink"/>
                <w:noProof/>
              </w:rPr>
              <w:t>Geographic and Demographic Parameters</w:t>
            </w:r>
            <w:r w:rsidR="000B10C1">
              <w:rPr>
                <w:noProof/>
                <w:webHidden/>
              </w:rPr>
              <w:tab/>
            </w:r>
            <w:r w:rsidR="000B10C1">
              <w:rPr>
                <w:noProof/>
                <w:webHidden/>
              </w:rPr>
              <w:fldChar w:fldCharType="begin"/>
            </w:r>
            <w:r w:rsidR="000B10C1">
              <w:rPr>
                <w:noProof/>
                <w:webHidden/>
              </w:rPr>
              <w:instrText xml:space="preserve"> PAGEREF _Toc466382915 \h </w:instrText>
            </w:r>
            <w:r w:rsidR="000B10C1">
              <w:rPr>
                <w:noProof/>
                <w:webHidden/>
              </w:rPr>
            </w:r>
            <w:r w:rsidR="000B10C1">
              <w:rPr>
                <w:noProof/>
                <w:webHidden/>
              </w:rPr>
              <w:fldChar w:fldCharType="separate"/>
            </w:r>
            <w:r w:rsidR="007868DF">
              <w:rPr>
                <w:noProof/>
                <w:webHidden/>
              </w:rPr>
              <w:t>6</w:t>
            </w:r>
            <w:r w:rsidR="000B10C1">
              <w:rPr>
                <w:noProof/>
                <w:webHidden/>
              </w:rPr>
              <w:fldChar w:fldCharType="end"/>
            </w:r>
          </w:hyperlink>
        </w:p>
        <w:p w14:paraId="32B69455" w14:textId="26D4F5E6" w:rsidR="000B10C1" w:rsidRDefault="00C546FF">
          <w:pPr>
            <w:pStyle w:val="TOC1"/>
            <w:tabs>
              <w:tab w:val="right" w:leader="dot" w:pos="9350"/>
            </w:tabs>
            <w:rPr>
              <w:noProof/>
            </w:rPr>
          </w:pPr>
          <w:hyperlink w:anchor="_Toc466382916" w:history="1">
            <w:r w:rsidR="000B10C1" w:rsidRPr="00F57932">
              <w:rPr>
                <w:rStyle w:val="Hyperlink"/>
                <w:noProof/>
              </w:rPr>
              <w:t>College Readiness Scorecard</w:t>
            </w:r>
            <w:r w:rsidR="000B10C1">
              <w:rPr>
                <w:noProof/>
                <w:webHidden/>
              </w:rPr>
              <w:tab/>
            </w:r>
            <w:r w:rsidR="000B10C1">
              <w:rPr>
                <w:noProof/>
                <w:webHidden/>
              </w:rPr>
              <w:fldChar w:fldCharType="begin"/>
            </w:r>
            <w:r w:rsidR="000B10C1">
              <w:rPr>
                <w:noProof/>
                <w:webHidden/>
              </w:rPr>
              <w:instrText xml:space="preserve"> PAGEREF _Toc466382916 \h </w:instrText>
            </w:r>
            <w:r w:rsidR="000B10C1">
              <w:rPr>
                <w:noProof/>
                <w:webHidden/>
              </w:rPr>
            </w:r>
            <w:r w:rsidR="000B10C1">
              <w:rPr>
                <w:noProof/>
                <w:webHidden/>
              </w:rPr>
              <w:fldChar w:fldCharType="separate"/>
            </w:r>
            <w:r w:rsidR="007868DF">
              <w:rPr>
                <w:noProof/>
                <w:webHidden/>
              </w:rPr>
              <w:t>10</w:t>
            </w:r>
            <w:r w:rsidR="000B10C1">
              <w:rPr>
                <w:noProof/>
                <w:webHidden/>
              </w:rPr>
              <w:fldChar w:fldCharType="end"/>
            </w:r>
          </w:hyperlink>
        </w:p>
        <w:p w14:paraId="216546F0" w14:textId="4E954BD5" w:rsidR="000B10C1" w:rsidRDefault="00C546FF">
          <w:pPr>
            <w:pStyle w:val="TOC1"/>
            <w:tabs>
              <w:tab w:val="right" w:leader="dot" w:pos="9350"/>
            </w:tabs>
            <w:rPr>
              <w:noProof/>
            </w:rPr>
          </w:pPr>
          <w:hyperlink w:anchor="_Toc466382917" w:history="1">
            <w:r w:rsidR="000B10C1" w:rsidRPr="00F57932">
              <w:rPr>
                <w:rStyle w:val="Hyperlink"/>
                <w:noProof/>
              </w:rPr>
              <w:t>Higher Education Enrollment Scorecard</w:t>
            </w:r>
            <w:r w:rsidR="000B10C1">
              <w:rPr>
                <w:noProof/>
                <w:webHidden/>
              </w:rPr>
              <w:tab/>
            </w:r>
            <w:r w:rsidR="000B10C1">
              <w:rPr>
                <w:noProof/>
                <w:webHidden/>
              </w:rPr>
              <w:fldChar w:fldCharType="begin"/>
            </w:r>
            <w:r w:rsidR="000B10C1">
              <w:rPr>
                <w:noProof/>
                <w:webHidden/>
              </w:rPr>
              <w:instrText xml:space="preserve"> PAGEREF _Toc466382917 \h </w:instrText>
            </w:r>
            <w:r w:rsidR="000B10C1">
              <w:rPr>
                <w:noProof/>
                <w:webHidden/>
              </w:rPr>
            </w:r>
            <w:r w:rsidR="000B10C1">
              <w:rPr>
                <w:noProof/>
                <w:webHidden/>
              </w:rPr>
              <w:fldChar w:fldCharType="separate"/>
            </w:r>
            <w:r w:rsidR="007868DF">
              <w:rPr>
                <w:noProof/>
                <w:webHidden/>
              </w:rPr>
              <w:t>31</w:t>
            </w:r>
            <w:r w:rsidR="000B10C1">
              <w:rPr>
                <w:noProof/>
                <w:webHidden/>
              </w:rPr>
              <w:fldChar w:fldCharType="end"/>
            </w:r>
          </w:hyperlink>
          <w:r w:rsidR="0055761F">
            <w:rPr>
              <w:noProof/>
            </w:rPr>
            <w:t>3</w:t>
          </w:r>
        </w:p>
        <w:p w14:paraId="156D1D82" w14:textId="7F2DD586" w:rsidR="003204BB" w:rsidRDefault="00C546FF">
          <w:pPr>
            <w:pStyle w:val="TOC1"/>
            <w:tabs>
              <w:tab w:val="right" w:leader="dot" w:pos="9350"/>
            </w:tabs>
            <w:rPr>
              <w:noProof/>
            </w:rPr>
          </w:pPr>
          <w:hyperlink w:anchor="_Toc466382918" w:history="1">
            <w:r w:rsidR="000B10C1" w:rsidRPr="00F57932">
              <w:rPr>
                <w:rStyle w:val="Hyperlink"/>
                <w:noProof/>
              </w:rPr>
              <w:t>Developmental Education Accountability Scorecard</w:t>
            </w:r>
            <w:r w:rsidR="000B10C1">
              <w:rPr>
                <w:noProof/>
                <w:webHidden/>
              </w:rPr>
              <w:tab/>
            </w:r>
            <w:r w:rsidR="000B10C1">
              <w:rPr>
                <w:noProof/>
                <w:webHidden/>
              </w:rPr>
              <w:fldChar w:fldCharType="begin"/>
            </w:r>
            <w:r w:rsidR="000B10C1">
              <w:rPr>
                <w:noProof/>
                <w:webHidden/>
              </w:rPr>
              <w:instrText xml:space="preserve"> PAGEREF _Toc466382918 \h </w:instrText>
            </w:r>
            <w:r w:rsidR="000B10C1">
              <w:rPr>
                <w:noProof/>
                <w:webHidden/>
              </w:rPr>
            </w:r>
            <w:r w:rsidR="000B10C1">
              <w:rPr>
                <w:noProof/>
                <w:webHidden/>
              </w:rPr>
              <w:fldChar w:fldCharType="separate"/>
            </w:r>
            <w:r w:rsidR="007868DF">
              <w:rPr>
                <w:noProof/>
                <w:webHidden/>
              </w:rPr>
              <w:t>44</w:t>
            </w:r>
            <w:r w:rsidR="000B10C1">
              <w:rPr>
                <w:noProof/>
                <w:webHidden/>
              </w:rPr>
              <w:fldChar w:fldCharType="end"/>
            </w:r>
          </w:hyperlink>
          <w:r w:rsidR="0055761F">
            <w:rPr>
              <w:noProof/>
            </w:rPr>
            <w:t>4</w:t>
          </w:r>
        </w:p>
        <w:p w14:paraId="710D6C34" w14:textId="78D02EA5" w:rsidR="000B10C1" w:rsidRDefault="00C546FF">
          <w:pPr>
            <w:pStyle w:val="TOC1"/>
            <w:tabs>
              <w:tab w:val="right" w:leader="dot" w:pos="9350"/>
            </w:tabs>
            <w:rPr>
              <w:noProof/>
            </w:rPr>
          </w:pPr>
          <w:hyperlink w:anchor="_Toc466382919" w:history="1">
            <w:r w:rsidR="000B10C1" w:rsidRPr="00F57932">
              <w:rPr>
                <w:rStyle w:val="Hyperlink"/>
                <w:noProof/>
              </w:rPr>
              <w:t>College Completion, Employment, and Student Debt Scorecard</w:t>
            </w:r>
            <w:r w:rsidR="000B10C1">
              <w:rPr>
                <w:noProof/>
                <w:webHidden/>
              </w:rPr>
              <w:tab/>
            </w:r>
            <w:r w:rsidR="000B10C1">
              <w:rPr>
                <w:noProof/>
                <w:webHidden/>
              </w:rPr>
              <w:fldChar w:fldCharType="begin"/>
            </w:r>
            <w:r w:rsidR="000B10C1">
              <w:rPr>
                <w:noProof/>
                <w:webHidden/>
              </w:rPr>
              <w:instrText xml:space="preserve"> PAGEREF _Toc466382919 \h </w:instrText>
            </w:r>
            <w:r w:rsidR="000B10C1">
              <w:rPr>
                <w:noProof/>
                <w:webHidden/>
              </w:rPr>
            </w:r>
            <w:r w:rsidR="000B10C1">
              <w:rPr>
                <w:noProof/>
                <w:webHidden/>
              </w:rPr>
              <w:fldChar w:fldCharType="separate"/>
            </w:r>
            <w:r w:rsidR="007868DF">
              <w:rPr>
                <w:noProof/>
                <w:webHidden/>
              </w:rPr>
              <w:t>53</w:t>
            </w:r>
            <w:r w:rsidR="000B10C1">
              <w:rPr>
                <w:noProof/>
                <w:webHidden/>
              </w:rPr>
              <w:fldChar w:fldCharType="end"/>
            </w:r>
          </w:hyperlink>
          <w:r w:rsidR="0055761F">
            <w:rPr>
              <w:noProof/>
            </w:rPr>
            <w:t>3</w:t>
          </w:r>
        </w:p>
        <w:p w14:paraId="10E60A3D" w14:textId="7B117630" w:rsidR="00130C72" w:rsidRDefault="00765960">
          <w:r>
            <w:fldChar w:fldCharType="end"/>
          </w:r>
        </w:p>
      </w:sdtContent>
    </w:sdt>
    <w:p w14:paraId="014D9762" w14:textId="77777777" w:rsidR="00840595" w:rsidRDefault="00840595" w:rsidP="00E729F7"/>
    <w:p w14:paraId="4CB008E8" w14:textId="77777777" w:rsidR="00B75259" w:rsidRDefault="0005464E" w:rsidP="00E729F7">
      <w:r>
        <w:tab/>
      </w:r>
    </w:p>
    <w:p w14:paraId="3029CDDC" w14:textId="77777777" w:rsidR="00B75259" w:rsidRDefault="00B75259">
      <w:pPr>
        <w:rPr>
          <w:rFonts w:asciiTheme="majorHAnsi" w:eastAsiaTheme="majorEastAsia" w:hAnsiTheme="majorHAnsi" w:cstheme="majorBidi"/>
          <w:b/>
          <w:bCs/>
          <w:sz w:val="32"/>
          <w:szCs w:val="32"/>
        </w:rPr>
      </w:pPr>
      <w:r>
        <w:rPr>
          <w:sz w:val="32"/>
          <w:szCs w:val="32"/>
        </w:rPr>
        <w:br w:type="page"/>
      </w:r>
    </w:p>
    <w:p w14:paraId="18B5463F" w14:textId="4ECB33C2" w:rsidR="00890B6F" w:rsidRPr="00A33135" w:rsidRDefault="00890B6F" w:rsidP="00CC7D86">
      <w:pPr>
        <w:pStyle w:val="Heading1"/>
        <w:spacing w:after="240"/>
      </w:pPr>
      <w:bookmarkStart w:id="0" w:name="_Toc466382910"/>
      <w:r w:rsidRPr="00A33135">
        <w:lastRenderedPageBreak/>
        <w:t>Our Mission</w:t>
      </w:r>
      <w:bookmarkEnd w:id="0"/>
    </w:p>
    <w:p w14:paraId="7D54A8D7" w14:textId="004FC424" w:rsidR="00890B6F" w:rsidRPr="002353B9" w:rsidRDefault="00890B6F" w:rsidP="00CC7D86">
      <w:pPr>
        <w:spacing w:before="96" w:after="192"/>
        <w:rPr>
          <w:rFonts w:asciiTheme="majorHAnsi" w:eastAsia="Times New Roman" w:hAnsiTheme="majorHAnsi" w:cs="Times New Roman"/>
          <w:sz w:val="24"/>
          <w:szCs w:val="24"/>
          <w:lang w:eastAsia="en-US"/>
        </w:rPr>
      </w:pPr>
      <w:r w:rsidRPr="002353B9">
        <w:rPr>
          <w:rFonts w:asciiTheme="majorHAnsi" w:eastAsia="Times New Roman" w:hAnsiTheme="majorHAnsi" w:cs="Arial"/>
          <w:sz w:val="24"/>
          <w:szCs w:val="24"/>
          <w:lang w:eastAsia="en-US"/>
        </w:rPr>
        <w:t xml:space="preserve">The North Texas Regional P-16 Council provides networking and </w:t>
      </w:r>
      <w:r w:rsidR="009F58CB" w:rsidRPr="002353B9">
        <w:rPr>
          <w:rFonts w:asciiTheme="majorHAnsi" w:eastAsia="Times New Roman" w:hAnsiTheme="majorHAnsi" w:cs="Arial"/>
          <w:sz w:val="24"/>
          <w:szCs w:val="24"/>
          <w:lang w:eastAsia="en-US"/>
        </w:rPr>
        <w:t>c</w:t>
      </w:r>
      <w:r w:rsidRPr="002353B9">
        <w:rPr>
          <w:rFonts w:asciiTheme="majorHAnsi" w:eastAsia="Times New Roman" w:hAnsiTheme="majorHAnsi" w:cs="Arial"/>
          <w:sz w:val="24"/>
          <w:szCs w:val="24"/>
          <w:lang w:eastAsia="en-US"/>
        </w:rPr>
        <w:t xml:space="preserve">ollaborating opportunities across all levels of education along with </w:t>
      </w:r>
      <w:r w:rsidR="00366D30" w:rsidRPr="002353B9">
        <w:rPr>
          <w:rFonts w:asciiTheme="majorHAnsi" w:eastAsia="Times New Roman" w:hAnsiTheme="majorHAnsi" w:cs="Arial"/>
          <w:sz w:val="24"/>
          <w:szCs w:val="24"/>
          <w:lang w:eastAsia="en-US"/>
        </w:rPr>
        <w:t>families, businesses</w:t>
      </w:r>
      <w:r w:rsidRPr="002353B9">
        <w:rPr>
          <w:rFonts w:asciiTheme="majorHAnsi" w:eastAsia="Times New Roman" w:hAnsiTheme="majorHAnsi" w:cs="Arial"/>
          <w:sz w:val="24"/>
          <w:szCs w:val="24"/>
          <w:lang w:eastAsia="en-US"/>
        </w:rPr>
        <w:t>, workforce systems, faith-based groups, local,</w:t>
      </w:r>
      <w:r w:rsidR="009F58CB" w:rsidRPr="002353B9">
        <w:rPr>
          <w:rFonts w:asciiTheme="majorHAnsi" w:eastAsia="Times New Roman" w:hAnsiTheme="majorHAnsi" w:cs="Arial"/>
          <w:sz w:val="24"/>
          <w:szCs w:val="24"/>
          <w:lang w:eastAsia="en-US"/>
        </w:rPr>
        <w:t xml:space="preserve"> s</w:t>
      </w:r>
      <w:r w:rsidRPr="002353B9">
        <w:rPr>
          <w:rFonts w:asciiTheme="majorHAnsi" w:eastAsia="Times New Roman" w:hAnsiTheme="majorHAnsi" w:cs="Arial"/>
          <w:sz w:val="24"/>
          <w:szCs w:val="24"/>
          <w:lang w:eastAsia="en-US"/>
        </w:rPr>
        <w:t>tate, and federal agencies, and philanthropic and community organizations to advance the education of all students and to close the gaps in students' academic access and achievements.</w:t>
      </w:r>
    </w:p>
    <w:p w14:paraId="6DEA7447" w14:textId="77777777" w:rsidR="00890B6F" w:rsidRDefault="00890B6F" w:rsidP="00CC7D86">
      <w:pPr>
        <w:pStyle w:val="Heading1"/>
        <w:spacing w:after="240"/>
      </w:pPr>
      <w:bookmarkStart w:id="1" w:name="_Toc466382911"/>
      <w:r w:rsidRPr="003C5ABF">
        <w:t>Our Goals</w:t>
      </w:r>
      <w:bookmarkEnd w:id="1"/>
    </w:p>
    <w:p w14:paraId="567BAA66" w14:textId="77777777" w:rsidR="00890B6F" w:rsidRPr="00840595" w:rsidRDefault="00890B6F" w:rsidP="002353B9">
      <w:pPr>
        <w:spacing w:before="96" w:after="192"/>
        <w:rPr>
          <w:rFonts w:asciiTheme="majorHAnsi" w:eastAsia="Times New Roman" w:hAnsiTheme="majorHAnsi" w:cs="Times New Roman"/>
          <w:sz w:val="24"/>
          <w:szCs w:val="24"/>
          <w:lang w:eastAsia="en-US"/>
        </w:rPr>
      </w:pPr>
      <w:r w:rsidRPr="00840595">
        <w:rPr>
          <w:rFonts w:asciiTheme="majorHAnsi" w:eastAsia="Times New Roman" w:hAnsiTheme="majorHAnsi" w:cs="Arial"/>
          <w:sz w:val="24"/>
          <w:szCs w:val="24"/>
          <w:lang w:eastAsia="en-US"/>
        </w:rPr>
        <w:t>The North Texas Regional P-16 Council will:</w:t>
      </w:r>
    </w:p>
    <w:p w14:paraId="6144E664" w14:textId="77777777" w:rsidR="00890B6F" w:rsidRPr="00840595" w:rsidRDefault="00890B6F" w:rsidP="002353B9">
      <w:pPr>
        <w:numPr>
          <w:ilvl w:val="0"/>
          <w:numId w:val="19"/>
        </w:numPr>
        <w:spacing w:before="96" w:after="192"/>
        <w:ind w:left="0"/>
        <w:rPr>
          <w:rFonts w:asciiTheme="majorHAnsi" w:eastAsia="Times New Roman" w:hAnsiTheme="majorHAnsi" w:cs="Times New Roman"/>
          <w:sz w:val="24"/>
          <w:szCs w:val="24"/>
          <w:lang w:eastAsia="en-US"/>
        </w:rPr>
      </w:pPr>
      <w:r w:rsidRPr="00840595">
        <w:rPr>
          <w:rFonts w:asciiTheme="majorHAnsi" w:eastAsia="Times New Roman" w:hAnsiTheme="majorHAnsi" w:cs="Arial"/>
          <w:sz w:val="24"/>
          <w:szCs w:val="24"/>
          <w:lang w:eastAsia="en-US"/>
        </w:rPr>
        <w:t xml:space="preserve">support educational and community initiatives that create a college-going culture, especially among students from underrepresented groups in higher education; </w:t>
      </w:r>
    </w:p>
    <w:p w14:paraId="2B477447" w14:textId="77777777" w:rsidR="00890B6F" w:rsidRPr="00840595" w:rsidRDefault="00890B6F" w:rsidP="002353B9">
      <w:pPr>
        <w:numPr>
          <w:ilvl w:val="0"/>
          <w:numId w:val="19"/>
        </w:numPr>
        <w:spacing w:before="96" w:after="192"/>
        <w:ind w:left="0"/>
        <w:rPr>
          <w:rFonts w:asciiTheme="majorHAnsi" w:eastAsia="Times New Roman" w:hAnsiTheme="majorHAnsi" w:cs="Times New Roman"/>
          <w:sz w:val="24"/>
          <w:szCs w:val="24"/>
          <w:lang w:eastAsia="en-US"/>
        </w:rPr>
      </w:pPr>
      <w:r w:rsidRPr="00840595">
        <w:rPr>
          <w:rFonts w:asciiTheme="majorHAnsi" w:eastAsia="Times New Roman" w:hAnsiTheme="majorHAnsi" w:cs="Arial"/>
          <w:sz w:val="24"/>
          <w:szCs w:val="24"/>
          <w:lang w:eastAsia="en-US"/>
        </w:rPr>
        <w:t>develop collaborative relationships and resources that promote education and produce educated citizens who are workforce ready;</w:t>
      </w:r>
    </w:p>
    <w:p w14:paraId="6F449B7C" w14:textId="77777777" w:rsidR="00890B6F" w:rsidRPr="00840595" w:rsidRDefault="00890B6F" w:rsidP="002353B9">
      <w:pPr>
        <w:numPr>
          <w:ilvl w:val="0"/>
          <w:numId w:val="19"/>
        </w:numPr>
        <w:spacing w:before="96" w:after="192"/>
        <w:ind w:left="0"/>
        <w:rPr>
          <w:rFonts w:asciiTheme="majorHAnsi" w:eastAsia="Times New Roman" w:hAnsiTheme="majorHAnsi" w:cs="Times New Roman"/>
          <w:sz w:val="24"/>
          <w:szCs w:val="24"/>
          <w:lang w:eastAsia="en-US"/>
        </w:rPr>
      </w:pPr>
      <w:r w:rsidRPr="00840595">
        <w:rPr>
          <w:rFonts w:asciiTheme="majorHAnsi" w:eastAsia="Times New Roman" w:hAnsiTheme="majorHAnsi" w:cs="Arial"/>
          <w:sz w:val="24"/>
          <w:szCs w:val="24"/>
          <w:lang w:eastAsia="en-US"/>
        </w:rPr>
        <w:t>support the development of educators who understand and promote the diverse needs of communities and workplaces; and</w:t>
      </w:r>
    </w:p>
    <w:p w14:paraId="360DE021" w14:textId="77777777" w:rsidR="00890B6F" w:rsidRPr="00840595" w:rsidRDefault="00890B6F" w:rsidP="002353B9">
      <w:pPr>
        <w:numPr>
          <w:ilvl w:val="0"/>
          <w:numId w:val="19"/>
        </w:numPr>
        <w:spacing w:before="96" w:after="192"/>
        <w:ind w:left="0"/>
        <w:rPr>
          <w:rFonts w:asciiTheme="majorHAnsi" w:eastAsia="Times New Roman" w:hAnsiTheme="majorHAnsi" w:cs="Times New Roman"/>
          <w:sz w:val="24"/>
          <w:szCs w:val="24"/>
          <w:lang w:eastAsia="en-US"/>
        </w:rPr>
      </w:pPr>
      <w:r w:rsidRPr="00840595">
        <w:rPr>
          <w:rFonts w:asciiTheme="majorHAnsi" w:eastAsia="Times New Roman" w:hAnsiTheme="majorHAnsi" w:cs="Times New Roman"/>
          <w:sz w:val="24"/>
          <w:szCs w:val="24"/>
          <w:lang w:eastAsia="en-US"/>
        </w:rPr>
        <w:t>increase understanding of educational transitional and career pathways among students, families, educators, and leaders.</w:t>
      </w:r>
    </w:p>
    <w:p w14:paraId="4D5C2409" w14:textId="17F92310" w:rsidR="00890B6F" w:rsidRDefault="00890B6F" w:rsidP="00CC7D86">
      <w:pPr>
        <w:pStyle w:val="Heading1"/>
        <w:spacing w:after="240"/>
      </w:pPr>
      <w:bookmarkStart w:id="2" w:name="_Toc466382912"/>
      <w:r w:rsidRPr="003C5ABF">
        <w:t>Purpose of the Gap Analysis Reports</w:t>
      </w:r>
      <w:bookmarkEnd w:id="2"/>
    </w:p>
    <w:p w14:paraId="11DCA7D2" w14:textId="05F8D9B7" w:rsidR="00006443" w:rsidRPr="002353B9" w:rsidRDefault="00890B6F" w:rsidP="002353B9">
      <w:pPr>
        <w:spacing w:after="240"/>
        <w:jc w:val="both"/>
        <w:rPr>
          <w:sz w:val="24"/>
          <w:szCs w:val="24"/>
        </w:rPr>
      </w:pPr>
      <w:r w:rsidRPr="002353B9">
        <w:rPr>
          <w:rFonts w:asciiTheme="majorHAnsi" w:hAnsiTheme="majorHAnsi"/>
          <w:sz w:val="24"/>
          <w:szCs w:val="24"/>
        </w:rPr>
        <w:t>The gap analysis reports, first issued by the North Texas Regional P-16 Council in 2003, offer analysis of data that explicate the achievement of students in the region and gaps in their achievement that must be addressed.  Using Texas Education Agency (TEA) and Texas Higher Education Coordinating</w:t>
      </w:r>
      <w:r w:rsidR="00006443" w:rsidRPr="002353B9">
        <w:rPr>
          <w:rFonts w:asciiTheme="majorHAnsi" w:hAnsiTheme="majorHAnsi"/>
          <w:sz w:val="24"/>
          <w:szCs w:val="24"/>
        </w:rPr>
        <w:t xml:space="preserve"> Board (THECB) data, which depend on </w:t>
      </w:r>
      <w:r w:rsidRPr="002353B9">
        <w:rPr>
          <w:rFonts w:asciiTheme="majorHAnsi" w:hAnsiTheme="majorHAnsi"/>
          <w:sz w:val="24"/>
          <w:szCs w:val="24"/>
        </w:rPr>
        <w:t>data collected from members, the reports contribute to evaluation of regional progress in closing student achievement gaps.  They provide a longitudinal picture of progress on key measures as a basis for strategic planning of the Council to address its goals.</w:t>
      </w:r>
      <w:r w:rsidR="00827ADB">
        <w:rPr>
          <w:rFonts w:asciiTheme="majorHAnsi" w:hAnsiTheme="majorHAnsi"/>
          <w:sz w:val="24"/>
          <w:szCs w:val="24"/>
        </w:rPr>
        <w:t xml:space="preserve">   The geographic region addressed includes the similar Metroplex Region of THECB and Education Service Centers 10 and 11 as reported by TEA or the continuous Collin, Dallas, Denton, and Tarrant Counties.</w:t>
      </w:r>
    </w:p>
    <w:p w14:paraId="13F321A8" w14:textId="24F6C70C" w:rsidR="00890B6F" w:rsidRPr="003C5ABF" w:rsidRDefault="00890B6F" w:rsidP="00CC7D86">
      <w:pPr>
        <w:pStyle w:val="Heading1"/>
        <w:spacing w:after="240"/>
      </w:pPr>
      <w:bookmarkStart w:id="3" w:name="_Toc466382913"/>
      <w:r w:rsidRPr="003C5ABF">
        <w:lastRenderedPageBreak/>
        <w:t>Executive Summary of the 201</w:t>
      </w:r>
      <w:r w:rsidR="00A33135">
        <w:t>5</w:t>
      </w:r>
      <w:r w:rsidRPr="003C5ABF">
        <w:t xml:space="preserve"> Report</w:t>
      </w:r>
      <w:bookmarkEnd w:id="3"/>
    </w:p>
    <w:p w14:paraId="606D0A00" w14:textId="7F49D7FA" w:rsidR="00890B6F" w:rsidRPr="002D312A" w:rsidRDefault="00006443" w:rsidP="009F58CB">
      <w:pPr>
        <w:rPr>
          <w:rFonts w:asciiTheme="majorHAnsi" w:hAnsiTheme="majorHAnsi"/>
          <w:sz w:val="24"/>
          <w:szCs w:val="24"/>
        </w:rPr>
      </w:pPr>
      <w:r w:rsidRPr="002D312A">
        <w:rPr>
          <w:rFonts w:asciiTheme="majorHAnsi" w:hAnsiTheme="majorHAnsi"/>
          <w:sz w:val="24"/>
          <w:szCs w:val="24"/>
        </w:rPr>
        <w:t>In spite of rapid increases</w:t>
      </w:r>
      <w:r w:rsidR="00890B6F" w:rsidRPr="002D312A">
        <w:rPr>
          <w:rFonts w:asciiTheme="majorHAnsi" w:hAnsiTheme="majorHAnsi"/>
          <w:sz w:val="24"/>
          <w:szCs w:val="24"/>
        </w:rPr>
        <w:t xml:space="preserve"> in the ethnic diversity of the region, Whites are </w:t>
      </w:r>
      <w:r w:rsidRPr="002D312A">
        <w:rPr>
          <w:rFonts w:asciiTheme="majorHAnsi" w:hAnsiTheme="majorHAnsi"/>
          <w:sz w:val="24"/>
          <w:szCs w:val="24"/>
        </w:rPr>
        <w:t>expected to remain the largest ethnic group among its</w:t>
      </w:r>
      <w:r w:rsidR="00890B6F" w:rsidRPr="002D312A">
        <w:rPr>
          <w:rFonts w:asciiTheme="majorHAnsi" w:hAnsiTheme="majorHAnsi"/>
          <w:sz w:val="24"/>
          <w:szCs w:val="24"/>
        </w:rPr>
        <w:t xml:space="preserve"> youn</w:t>
      </w:r>
      <w:r w:rsidR="002353B9" w:rsidRPr="002D312A">
        <w:rPr>
          <w:rFonts w:asciiTheme="majorHAnsi" w:hAnsiTheme="majorHAnsi"/>
          <w:sz w:val="24"/>
          <w:szCs w:val="24"/>
        </w:rPr>
        <w:t>g adult population</w:t>
      </w:r>
      <w:r w:rsidR="00890B6F" w:rsidRPr="002D312A">
        <w:rPr>
          <w:rFonts w:asciiTheme="majorHAnsi" w:hAnsiTheme="majorHAnsi"/>
          <w:sz w:val="24"/>
          <w:szCs w:val="24"/>
        </w:rPr>
        <w:t xml:space="preserve"> through 2020 in a state w</w:t>
      </w:r>
      <w:r w:rsidR="002D312A">
        <w:rPr>
          <w:rFonts w:asciiTheme="majorHAnsi" w:hAnsiTheme="majorHAnsi"/>
          <w:sz w:val="24"/>
          <w:szCs w:val="24"/>
        </w:rPr>
        <w:t>ith a Hispanic majority for th</w:t>
      </w:r>
      <w:r w:rsidR="006710AF">
        <w:rPr>
          <w:rFonts w:asciiTheme="majorHAnsi" w:hAnsiTheme="majorHAnsi"/>
          <w:sz w:val="24"/>
          <w:szCs w:val="24"/>
        </w:rPr>
        <w:t xml:space="preserve">e 18 to 35 age </w:t>
      </w:r>
      <w:r w:rsidR="00890B6F" w:rsidRPr="002D312A">
        <w:rPr>
          <w:rFonts w:asciiTheme="majorHAnsi" w:hAnsiTheme="majorHAnsi"/>
          <w:sz w:val="24"/>
          <w:szCs w:val="24"/>
        </w:rPr>
        <w:t>group.</w:t>
      </w:r>
    </w:p>
    <w:p w14:paraId="100834C9" w14:textId="66B1DF7C" w:rsidR="00D6376D" w:rsidRPr="002D312A" w:rsidRDefault="004B09BA" w:rsidP="009F58CB">
      <w:pPr>
        <w:rPr>
          <w:rFonts w:asciiTheme="majorHAnsi" w:hAnsiTheme="majorHAnsi"/>
          <w:sz w:val="24"/>
          <w:szCs w:val="24"/>
        </w:rPr>
      </w:pPr>
      <w:r w:rsidRPr="002D312A">
        <w:rPr>
          <w:rFonts w:asciiTheme="majorHAnsi" w:hAnsiTheme="majorHAnsi"/>
          <w:sz w:val="24"/>
          <w:szCs w:val="24"/>
        </w:rPr>
        <w:t>T</w:t>
      </w:r>
      <w:r w:rsidR="00984BA7" w:rsidRPr="002D312A">
        <w:rPr>
          <w:rFonts w:asciiTheme="majorHAnsi" w:hAnsiTheme="majorHAnsi"/>
          <w:sz w:val="24"/>
          <w:szCs w:val="24"/>
        </w:rPr>
        <w:t>he 201</w:t>
      </w:r>
      <w:r w:rsidR="00827ADB" w:rsidRPr="002D312A">
        <w:rPr>
          <w:rFonts w:asciiTheme="majorHAnsi" w:hAnsiTheme="majorHAnsi"/>
          <w:sz w:val="24"/>
          <w:szCs w:val="24"/>
        </w:rPr>
        <w:t>5</w:t>
      </w:r>
      <w:r w:rsidR="00890B6F" w:rsidRPr="002D312A">
        <w:rPr>
          <w:rFonts w:asciiTheme="majorHAnsi" w:hAnsiTheme="majorHAnsi"/>
          <w:sz w:val="24"/>
          <w:szCs w:val="24"/>
        </w:rPr>
        <w:t xml:space="preserve"> report offers longitudinal data going back to 2006 for college readiness indicators pertaining to regional high s</w:t>
      </w:r>
      <w:r w:rsidR="00827ADB" w:rsidRPr="002D312A">
        <w:rPr>
          <w:rFonts w:asciiTheme="majorHAnsi" w:hAnsiTheme="majorHAnsi"/>
          <w:sz w:val="24"/>
          <w:szCs w:val="24"/>
        </w:rPr>
        <w:t>chool graduates through the 2014-15</w:t>
      </w:r>
      <w:r w:rsidR="00890B6F" w:rsidRPr="002D312A">
        <w:rPr>
          <w:rFonts w:asciiTheme="majorHAnsi" w:hAnsiTheme="majorHAnsi"/>
          <w:sz w:val="24"/>
          <w:szCs w:val="24"/>
        </w:rPr>
        <w:t xml:space="preserve"> school year.  Data about college readiness measured by TAKS/STAAR scores of graduates in English Language Arts, mathematics and bot</w:t>
      </w:r>
      <w:r w:rsidR="006710AF">
        <w:rPr>
          <w:rFonts w:asciiTheme="majorHAnsi" w:hAnsiTheme="majorHAnsi"/>
          <w:sz w:val="24"/>
          <w:szCs w:val="24"/>
        </w:rPr>
        <w:t xml:space="preserve">h subjects, SAT/ACT results, </w:t>
      </w:r>
      <w:r w:rsidR="00890B6F" w:rsidRPr="002D312A">
        <w:rPr>
          <w:rFonts w:asciiTheme="majorHAnsi" w:hAnsiTheme="majorHAnsi"/>
          <w:sz w:val="24"/>
          <w:szCs w:val="24"/>
        </w:rPr>
        <w:t>advanced co</w:t>
      </w:r>
      <w:r w:rsidR="00840595" w:rsidRPr="002D312A">
        <w:rPr>
          <w:rFonts w:asciiTheme="majorHAnsi" w:hAnsiTheme="majorHAnsi"/>
          <w:sz w:val="24"/>
          <w:szCs w:val="24"/>
        </w:rPr>
        <w:t>urse/dual enrollment completion</w:t>
      </w:r>
      <w:r w:rsidR="006710AF">
        <w:rPr>
          <w:rFonts w:asciiTheme="majorHAnsi" w:hAnsiTheme="majorHAnsi"/>
          <w:sz w:val="24"/>
          <w:szCs w:val="24"/>
        </w:rPr>
        <w:t>, and Free Application for Federal Student Aid (FAFSA)</w:t>
      </w:r>
      <w:r w:rsidR="00840595" w:rsidRPr="002D312A">
        <w:rPr>
          <w:rFonts w:asciiTheme="majorHAnsi" w:hAnsiTheme="majorHAnsi"/>
          <w:sz w:val="24"/>
          <w:szCs w:val="24"/>
        </w:rPr>
        <w:t xml:space="preserve"> </w:t>
      </w:r>
      <w:r w:rsidR="00890B6F" w:rsidRPr="002D312A">
        <w:rPr>
          <w:rFonts w:asciiTheme="majorHAnsi" w:hAnsiTheme="majorHAnsi"/>
          <w:sz w:val="24"/>
          <w:szCs w:val="24"/>
        </w:rPr>
        <w:t xml:space="preserve">showed patterns of progress similar for the state </w:t>
      </w:r>
      <w:r w:rsidR="002353B9" w:rsidRPr="002D312A">
        <w:rPr>
          <w:rFonts w:asciiTheme="majorHAnsi" w:hAnsiTheme="majorHAnsi"/>
          <w:sz w:val="24"/>
          <w:szCs w:val="24"/>
        </w:rPr>
        <w:t xml:space="preserve">of Texas and the North Texas </w:t>
      </w:r>
      <w:r w:rsidR="00890B6F" w:rsidRPr="002D312A">
        <w:rPr>
          <w:rFonts w:asciiTheme="majorHAnsi" w:hAnsiTheme="majorHAnsi"/>
          <w:sz w:val="24"/>
          <w:szCs w:val="24"/>
        </w:rPr>
        <w:t>region</w:t>
      </w:r>
      <w:r w:rsidR="00840595" w:rsidRPr="002D312A">
        <w:rPr>
          <w:rFonts w:asciiTheme="majorHAnsi" w:hAnsiTheme="majorHAnsi"/>
          <w:sz w:val="24"/>
          <w:szCs w:val="24"/>
        </w:rPr>
        <w:t xml:space="preserve">.  </w:t>
      </w:r>
    </w:p>
    <w:p w14:paraId="2B5DD17C" w14:textId="0929F124" w:rsidR="00F04D72" w:rsidRPr="002D312A" w:rsidRDefault="00840595" w:rsidP="009F58CB">
      <w:pPr>
        <w:rPr>
          <w:rFonts w:asciiTheme="majorHAnsi" w:hAnsiTheme="majorHAnsi"/>
          <w:sz w:val="24"/>
          <w:szCs w:val="24"/>
        </w:rPr>
      </w:pPr>
      <w:r w:rsidRPr="002D312A">
        <w:rPr>
          <w:rFonts w:asciiTheme="majorHAnsi" w:hAnsiTheme="majorHAnsi"/>
          <w:sz w:val="24"/>
          <w:szCs w:val="24"/>
        </w:rPr>
        <w:t>S</w:t>
      </w:r>
      <w:r w:rsidR="00890B6F" w:rsidRPr="002D312A">
        <w:rPr>
          <w:rFonts w:asciiTheme="majorHAnsi" w:hAnsiTheme="majorHAnsi"/>
          <w:sz w:val="24"/>
          <w:szCs w:val="24"/>
        </w:rPr>
        <w:t>cores</w:t>
      </w:r>
      <w:r w:rsidRPr="002D312A">
        <w:rPr>
          <w:rFonts w:asciiTheme="majorHAnsi" w:hAnsiTheme="majorHAnsi"/>
          <w:sz w:val="24"/>
          <w:szCs w:val="24"/>
        </w:rPr>
        <w:t xml:space="preserve"> for students of the region </w:t>
      </w:r>
      <w:r w:rsidR="00890B6F" w:rsidRPr="002D312A">
        <w:rPr>
          <w:rFonts w:asciiTheme="majorHAnsi" w:hAnsiTheme="majorHAnsi"/>
          <w:sz w:val="24"/>
          <w:szCs w:val="24"/>
        </w:rPr>
        <w:t xml:space="preserve">on the state </w:t>
      </w:r>
      <w:r w:rsidR="00D6376D" w:rsidRPr="002D312A">
        <w:rPr>
          <w:rFonts w:asciiTheme="majorHAnsi" w:hAnsiTheme="majorHAnsi"/>
          <w:sz w:val="24"/>
          <w:szCs w:val="24"/>
        </w:rPr>
        <w:t xml:space="preserve">TAKS/STAAR </w:t>
      </w:r>
      <w:r w:rsidR="00890B6F" w:rsidRPr="002D312A">
        <w:rPr>
          <w:rFonts w:asciiTheme="majorHAnsi" w:hAnsiTheme="majorHAnsi"/>
          <w:sz w:val="24"/>
          <w:szCs w:val="24"/>
        </w:rPr>
        <w:t xml:space="preserve">assessments </w:t>
      </w:r>
      <w:r w:rsidR="00D6376D" w:rsidRPr="002D312A">
        <w:rPr>
          <w:rFonts w:asciiTheme="majorHAnsi" w:hAnsiTheme="majorHAnsi"/>
          <w:sz w:val="24"/>
          <w:szCs w:val="24"/>
        </w:rPr>
        <w:t xml:space="preserve">in English </w:t>
      </w:r>
      <w:r w:rsidR="00834C34" w:rsidRPr="002D312A">
        <w:rPr>
          <w:rFonts w:asciiTheme="majorHAnsi" w:hAnsiTheme="majorHAnsi"/>
          <w:sz w:val="24"/>
          <w:szCs w:val="24"/>
        </w:rPr>
        <w:t>Language</w:t>
      </w:r>
      <w:r w:rsidR="00D6376D" w:rsidRPr="002D312A">
        <w:rPr>
          <w:rFonts w:asciiTheme="majorHAnsi" w:hAnsiTheme="majorHAnsi"/>
          <w:sz w:val="24"/>
          <w:szCs w:val="24"/>
        </w:rPr>
        <w:t xml:space="preserve"> Arts, mathematics, and both subjects </w:t>
      </w:r>
      <w:r w:rsidR="00890B6F" w:rsidRPr="002D312A">
        <w:rPr>
          <w:rFonts w:asciiTheme="majorHAnsi" w:hAnsiTheme="majorHAnsi"/>
          <w:sz w:val="24"/>
          <w:szCs w:val="24"/>
        </w:rPr>
        <w:t>have increased over time</w:t>
      </w:r>
      <w:r w:rsidRPr="002D312A">
        <w:rPr>
          <w:rFonts w:asciiTheme="majorHAnsi" w:hAnsiTheme="majorHAnsi"/>
          <w:sz w:val="24"/>
          <w:szCs w:val="24"/>
        </w:rPr>
        <w:t>,</w:t>
      </w:r>
      <w:r w:rsidR="00890B6F" w:rsidRPr="002D312A">
        <w:rPr>
          <w:rFonts w:asciiTheme="majorHAnsi" w:hAnsiTheme="majorHAnsi"/>
          <w:sz w:val="24"/>
          <w:szCs w:val="24"/>
        </w:rPr>
        <w:t xml:space="preserve"> and </w:t>
      </w:r>
      <w:r w:rsidR="00752BAF" w:rsidRPr="002D312A">
        <w:rPr>
          <w:rFonts w:asciiTheme="majorHAnsi" w:hAnsiTheme="majorHAnsi"/>
          <w:sz w:val="24"/>
          <w:szCs w:val="24"/>
        </w:rPr>
        <w:t>regional student scores</w:t>
      </w:r>
      <w:r w:rsidRPr="002D312A">
        <w:rPr>
          <w:rFonts w:asciiTheme="majorHAnsi" w:hAnsiTheme="majorHAnsi"/>
          <w:sz w:val="24"/>
          <w:szCs w:val="24"/>
        </w:rPr>
        <w:t xml:space="preserve"> </w:t>
      </w:r>
      <w:r w:rsidR="00890B6F" w:rsidRPr="002D312A">
        <w:rPr>
          <w:rFonts w:asciiTheme="majorHAnsi" w:hAnsiTheme="majorHAnsi"/>
          <w:sz w:val="24"/>
          <w:szCs w:val="24"/>
        </w:rPr>
        <w:t>tend to be higher than state ave</w:t>
      </w:r>
      <w:r w:rsidRPr="002D312A">
        <w:rPr>
          <w:rFonts w:asciiTheme="majorHAnsi" w:hAnsiTheme="majorHAnsi"/>
          <w:sz w:val="24"/>
          <w:szCs w:val="24"/>
        </w:rPr>
        <w:t>rages</w:t>
      </w:r>
      <w:r w:rsidR="00890B6F" w:rsidRPr="002D312A">
        <w:rPr>
          <w:rFonts w:asciiTheme="majorHAnsi" w:hAnsiTheme="majorHAnsi"/>
          <w:sz w:val="24"/>
          <w:szCs w:val="24"/>
        </w:rPr>
        <w:t>.  Gaps in the achievement of ethnic, gender, and socioeco</w:t>
      </w:r>
      <w:r w:rsidR="00752BAF" w:rsidRPr="002D312A">
        <w:rPr>
          <w:rFonts w:asciiTheme="majorHAnsi" w:hAnsiTheme="majorHAnsi"/>
          <w:sz w:val="24"/>
          <w:szCs w:val="24"/>
        </w:rPr>
        <w:t xml:space="preserve">nomic subgroups are apparent, however, </w:t>
      </w:r>
      <w:r w:rsidR="00890B6F" w:rsidRPr="002D312A">
        <w:rPr>
          <w:rFonts w:asciiTheme="majorHAnsi" w:hAnsiTheme="majorHAnsi"/>
          <w:sz w:val="24"/>
          <w:szCs w:val="24"/>
        </w:rPr>
        <w:t xml:space="preserve">in spite of subgroup gains.  </w:t>
      </w:r>
      <w:r w:rsidR="006710AF">
        <w:rPr>
          <w:rFonts w:asciiTheme="majorHAnsi" w:hAnsiTheme="majorHAnsi"/>
          <w:sz w:val="24"/>
          <w:szCs w:val="24"/>
        </w:rPr>
        <w:t>Notable in the 2014-15</w:t>
      </w:r>
      <w:r w:rsidR="00F04D72" w:rsidRPr="002D312A">
        <w:rPr>
          <w:rFonts w:asciiTheme="majorHAnsi" w:hAnsiTheme="majorHAnsi"/>
          <w:sz w:val="24"/>
          <w:szCs w:val="24"/>
        </w:rPr>
        <w:t xml:space="preserve"> data were</w:t>
      </w:r>
      <w:r w:rsidR="006710AF">
        <w:rPr>
          <w:rFonts w:asciiTheme="majorHAnsi" w:hAnsiTheme="majorHAnsi"/>
          <w:sz w:val="24"/>
          <w:szCs w:val="24"/>
        </w:rPr>
        <w:t xml:space="preserve"> drops in mathematics </w:t>
      </w:r>
      <w:r w:rsidR="00F04D72" w:rsidRPr="002D312A">
        <w:rPr>
          <w:rFonts w:asciiTheme="majorHAnsi" w:hAnsiTheme="majorHAnsi"/>
          <w:sz w:val="24"/>
          <w:szCs w:val="24"/>
        </w:rPr>
        <w:t>scores in the state and region sufficient to reverse</w:t>
      </w:r>
      <w:r w:rsidR="00D6376D" w:rsidRPr="002D312A">
        <w:rPr>
          <w:rFonts w:asciiTheme="majorHAnsi" w:hAnsiTheme="majorHAnsi"/>
          <w:sz w:val="24"/>
          <w:szCs w:val="24"/>
        </w:rPr>
        <w:t>, for this one year,</w:t>
      </w:r>
      <w:r w:rsidR="00F04D72" w:rsidRPr="002D312A">
        <w:rPr>
          <w:rFonts w:asciiTheme="majorHAnsi" w:hAnsiTheme="majorHAnsi"/>
          <w:sz w:val="24"/>
          <w:szCs w:val="24"/>
        </w:rPr>
        <w:t xml:space="preserve"> a rising trend for this </w:t>
      </w:r>
      <w:r w:rsidR="00D6376D" w:rsidRPr="002D312A">
        <w:rPr>
          <w:rFonts w:asciiTheme="majorHAnsi" w:hAnsiTheme="majorHAnsi"/>
          <w:sz w:val="24"/>
          <w:szCs w:val="24"/>
        </w:rPr>
        <w:t>subject.</w:t>
      </w:r>
    </w:p>
    <w:p w14:paraId="03ADB18A" w14:textId="29149E5D" w:rsidR="00890B6F" w:rsidRPr="002D312A" w:rsidRDefault="00890B6F" w:rsidP="009F58CB">
      <w:pPr>
        <w:rPr>
          <w:rFonts w:asciiTheme="majorHAnsi" w:hAnsiTheme="majorHAnsi"/>
          <w:sz w:val="24"/>
          <w:szCs w:val="24"/>
        </w:rPr>
      </w:pPr>
      <w:r w:rsidRPr="002D312A">
        <w:rPr>
          <w:rFonts w:asciiTheme="majorHAnsi" w:hAnsiTheme="majorHAnsi"/>
          <w:sz w:val="24"/>
          <w:szCs w:val="24"/>
        </w:rPr>
        <w:t>SAT/ACT trend data showed almost no increases in percentages of students ta</w:t>
      </w:r>
      <w:r w:rsidR="00840595" w:rsidRPr="002D312A">
        <w:rPr>
          <w:rFonts w:asciiTheme="majorHAnsi" w:hAnsiTheme="majorHAnsi"/>
          <w:sz w:val="24"/>
          <w:szCs w:val="24"/>
        </w:rPr>
        <w:t xml:space="preserve">king the tests in the state or </w:t>
      </w:r>
      <w:r w:rsidRPr="002D312A">
        <w:rPr>
          <w:rFonts w:asciiTheme="majorHAnsi" w:hAnsiTheme="majorHAnsi"/>
          <w:sz w:val="24"/>
          <w:szCs w:val="24"/>
        </w:rPr>
        <w:t>region. The percentages of student</w:t>
      </w:r>
      <w:r w:rsidR="00D6376D" w:rsidRPr="002D312A">
        <w:rPr>
          <w:rFonts w:asciiTheme="majorHAnsi" w:hAnsiTheme="majorHAnsi"/>
          <w:sz w:val="24"/>
          <w:szCs w:val="24"/>
        </w:rPr>
        <w:t xml:space="preserve">s meeting or exceeding the </w:t>
      </w:r>
      <w:r w:rsidRPr="002D312A">
        <w:rPr>
          <w:rFonts w:asciiTheme="majorHAnsi" w:hAnsiTheme="majorHAnsi"/>
          <w:sz w:val="24"/>
          <w:szCs w:val="24"/>
        </w:rPr>
        <w:t xml:space="preserve">passing criteria </w:t>
      </w:r>
      <w:r w:rsidR="00D6376D" w:rsidRPr="002D312A">
        <w:rPr>
          <w:rFonts w:asciiTheme="majorHAnsi" w:hAnsiTheme="majorHAnsi"/>
          <w:sz w:val="24"/>
          <w:szCs w:val="24"/>
        </w:rPr>
        <w:t xml:space="preserve">for the tests </w:t>
      </w:r>
      <w:r w:rsidRPr="002D312A">
        <w:rPr>
          <w:rFonts w:asciiTheme="majorHAnsi" w:hAnsiTheme="majorHAnsi"/>
          <w:sz w:val="24"/>
          <w:szCs w:val="24"/>
        </w:rPr>
        <w:t>tended to be higher for s</w:t>
      </w:r>
      <w:r w:rsidR="00D6376D" w:rsidRPr="002D312A">
        <w:rPr>
          <w:rFonts w:asciiTheme="majorHAnsi" w:hAnsiTheme="majorHAnsi"/>
          <w:sz w:val="24"/>
          <w:szCs w:val="24"/>
        </w:rPr>
        <w:t>tudents in the region</w:t>
      </w:r>
      <w:r w:rsidRPr="002D312A">
        <w:rPr>
          <w:rFonts w:asciiTheme="majorHAnsi" w:hAnsiTheme="majorHAnsi"/>
          <w:sz w:val="24"/>
          <w:szCs w:val="24"/>
        </w:rPr>
        <w:t xml:space="preserve"> than for </w:t>
      </w:r>
      <w:r w:rsidR="00D6376D" w:rsidRPr="002D312A">
        <w:rPr>
          <w:rFonts w:asciiTheme="majorHAnsi" w:hAnsiTheme="majorHAnsi"/>
          <w:sz w:val="24"/>
          <w:szCs w:val="24"/>
        </w:rPr>
        <w:t>those in the state</w:t>
      </w:r>
      <w:r w:rsidRPr="002D312A">
        <w:rPr>
          <w:rFonts w:asciiTheme="majorHAnsi" w:hAnsiTheme="majorHAnsi"/>
          <w:sz w:val="24"/>
          <w:szCs w:val="24"/>
        </w:rPr>
        <w:t xml:space="preserve">.  </w:t>
      </w:r>
      <w:r w:rsidR="006710AF">
        <w:rPr>
          <w:rFonts w:asciiTheme="majorHAnsi" w:hAnsiTheme="majorHAnsi"/>
          <w:sz w:val="24"/>
          <w:szCs w:val="24"/>
        </w:rPr>
        <w:t>Trend data show slight gains in ACT and decreases in SAT scores over time.</w:t>
      </w:r>
    </w:p>
    <w:p w14:paraId="3980AD8F" w14:textId="161F674E" w:rsidR="00890B6F" w:rsidRDefault="0072699D" w:rsidP="009F58CB">
      <w:pPr>
        <w:rPr>
          <w:rFonts w:asciiTheme="majorHAnsi" w:hAnsiTheme="majorHAnsi"/>
          <w:sz w:val="24"/>
          <w:szCs w:val="24"/>
        </w:rPr>
      </w:pPr>
      <w:r w:rsidRPr="002D312A">
        <w:rPr>
          <w:rFonts w:asciiTheme="majorHAnsi" w:hAnsiTheme="majorHAnsi"/>
          <w:sz w:val="24"/>
          <w:szCs w:val="24"/>
        </w:rPr>
        <w:t xml:space="preserve">Currently, </w:t>
      </w:r>
      <w:r w:rsidR="006710AF">
        <w:rPr>
          <w:rFonts w:asciiTheme="majorHAnsi" w:hAnsiTheme="majorHAnsi"/>
          <w:sz w:val="24"/>
          <w:szCs w:val="24"/>
        </w:rPr>
        <w:t>more than 33</w:t>
      </w:r>
      <w:r w:rsidR="00B20FD6" w:rsidRPr="002D312A">
        <w:rPr>
          <w:rFonts w:asciiTheme="majorHAnsi" w:hAnsiTheme="majorHAnsi"/>
          <w:sz w:val="24"/>
          <w:szCs w:val="24"/>
        </w:rPr>
        <w:t>% of high school students in that state and region enroll in adva</w:t>
      </w:r>
      <w:r w:rsidRPr="002D312A">
        <w:rPr>
          <w:rFonts w:asciiTheme="majorHAnsi" w:hAnsiTheme="majorHAnsi"/>
          <w:sz w:val="24"/>
          <w:szCs w:val="24"/>
        </w:rPr>
        <w:t>nced courses, which includes dual enrollment</w:t>
      </w:r>
      <w:r w:rsidR="00B20FD6" w:rsidRPr="002D312A">
        <w:rPr>
          <w:rFonts w:asciiTheme="majorHAnsi" w:hAnsiTheme="majorHAnsi"/>
          <w:sz w:val="24"/>
          <w:szCs w:val="24"/>
        </w:rPr>
        <w:t xml:space="preserve">.  </w:t>
      </w:r>
      <w:r w:rsidR="00890B6F" w:rsidRPr="002D312A">
        <w:rPr>
          <w:rFonts w:asciiTheme="majorHAnsi" w:hAnsiTheme="majorHAnsi"/>
          <w:sz w:val="24"/>
          <w:szCs w:val="24"/>
        </w:rPr>
        <w:t>Percentages of high school students enrolled in advanced courses/dual enrol</w:t>
      </w:r>
      <w:r w:rsidR="006710AF">
        <w:rPr>
          <w:rFonts w:asciiTheme="majorHAnsi" w:hAnsiTheme="majorHAnsi"/>
          <w:sz w:val="24"/>
          <w:szCs w:val="24"/>
        </w:rPr>
        <w:t>lment have increased by about 13</w:t>
      </w:r>
      <w:r w:rsidR="00890B6F" w:rsidRPr="002D312A">
        <w:rPr>
          <w:rFonts w:asciiTheme="majorHAnsi" w:hAnsiTheme="majorHAnsi"/>
          <w:sz w:val="24"/>
          <w:szCs w:val="24"/>
        </w:rPr>
        <w:t xml:space="preserve">% in the state and region since 2003, with </w:t>
      </w:r>
      <w:r w:rsidR="00840595" w:rsidRPr="002D312A">
        <w:rPr>
          <w:rFonts w:asciiTheme="majorHAnsi" w:hAnsiTheme="majorHAnsi"/>
          <w:sz w:val="24"/>
          <w:szCs w:val="24"/>
        </w:rPr>
        <w:t xml:space="preserve">the rate of </w:t>
      </w:r>
      <w:r w:rsidR="00890B6F" w:rsidRPr="002D312A">
        <w:rPr>
          <w:rFonts w:asciiTheme="majorHAnsi" w:hAnsiTheme="majorHAnsi"/>
          <w:sz w:val="24"/>
          <w:szCs w:val="24"/>
        </w:rPr>
        <w:t>regio</w:t>
      </w:r>
      <w:r w:rsidR="00840595" w:rsidRPr="002D312A">
        <w:rPr>
          <w:rFonts w:asciiTheme="majorHAnsi" w:hAnsiTheme="majorHAnsi"/>
          <w:sz w:val="24"/>
          <w:szCs w:val="24"/>
        </w:rPr>
        <w:t>nal enrollment exceeding that of</w:t>
      </w:r>
      <w:r w:rsidR="00890B6F" w:rsidRPr="002D312A">
        <w:rPr>
          <w:rFonts w:asciiTheme="majorHAnsi" w:hAnsiTheme="majorHAnsi"/>
          <w:sz w:val="24"/>
          <w:szCs w:val="24"/>
        </w:rPr>
        <w:t xml:space="preserve"> the state.  Breaking out dual cr</w:t>
      </w:r>
      <w:r w:rsidR="00840595" w:rsidRPr="002D312A">
        <w:rPr>
          <w:rFonts w:asciiTheme="majorHAnsi" w:hAnsiTheme="majorHAnsi"/>
          <w:sz w:val="24"/>
          <w:szCs w:val="24"/>
        </w:rPr>
        <w:t>edit enrollment since 2009 showed</w:t>
      </w:r>
      <w:r w:rsidR="00890B6F" w:rsidRPr="002D312A">
        <w:rPr>
          <w:rFonts w:asciiTheme="majorHAnsi" w:hAnsiTheme="majorHAnsi"/>
          <w:sz w:val="24"/>
          <w:szCs w:val="24"/>
        </w:rPr>
        <w:t xml:space="preserve"> the region lagged behind the state on this college readiness measu</w:t>
      </w:r>
      <w:r w:rsidR="00840595" w:rsidRPr="002D312A">
        <w:rPr>
          <w:rFonts w:asciiTheme="majorHAnsi" w:hAnsiTheme="majorHAnsi"/>
          <w:sz w:val="24"/>
          <w:szCs w:val="24"/>
        </w:rPr>
        <w:t xml:space="preserve">re.  Instead, AP/IB courses were </w:t>
      </w:r>
      <w:r w:rsidR="00890B6F" w:rsidRPr="002D312A">
        <w:rPr>
          <w:rFonts w:asciiTheme="majorHAnsi" w:hAnsiTheme="majorHAnsi"/>
          <w:sz w:val="24"/>
          <w:szCs w:val="24"/>
        </w:rPr>
        <w:t>more likely to be taken by students in the Nor</w:t>
      </w:r>
      <w:r w:rsidRPr="002D312A">
        <w:rPr>
          <w:rFonts w:asciiTheme="majorHAnsi" w:hAnsiTheme="majorHAnsi"/>
          <w:sz w:val="24"/>
          <w:szCs w:val="24"/>
        </w:rPr>
        <w:t>th Texas r</w:t>
      </w:r>
      <w:r w:rsidR="00840595" w:rsidRPr="002D312A">
        <w:rPr>
          <w:rFonts w:asciiTheme="majorHAnsi" w:hAnsiTheme="majorHAnsi"/>
          <w:sz w:val="24"/>
          <w:szCs w:val="24"/>
        </w:rPr>
        <w:t>egion</w:t>
      </w:r>
      <w:r w:rsidRPr="002D312A">
        <w:rPr>
          <w:rFonts w:asciiTheme="majorHAnsi" w:hAnsiTheme="majorHAnsi"/>
          <w:sz w:val="24"/>
          <w:szCs w:val="24"/>
        </w:rPr>
        <w:t>,</w:t>
      </w:r>
      <w:r w:rsidR="00840595" w:rsidRPr="002D312A">
        <w:rPr>
          <w:rFonts w:asciiTheme="majorHAnsi" w:hAnsiTheme="majorHAnsi"/>
          <w:sz w:val="24"/>
          <w:szCs w:val="24"/>
        </w:rPr>
        <w:t xml:space="preserve"> compared to those of the </w:t>
      </w:r>
      <w:r w:rsidR="00890B6F" w:rsidRPr="002D312A">
        <w:rPr>
          <w:rFonts w:asciiTheme="majorHAnsi" w:hAnsiTheme="majorHAnsi"/>
          <w:sz w:val="24"/>
          <w:szCs w:val="24"/>
        </w:rPr>
        <w:t>state.</w:t>
      </w:r>
    </w:p>
    <w:p w14:paraId="4DCACC43" w14:textId="22B5666F" w:rsidR="006710AF" w:rsidRPr="002D312A" w:rsidRDefault="006710AF" w:rsidP="009F58CB">
      <w:pPr>
        <w:rPr>
          <w:rFonts w:asciiTheme="majorHAnsi" w:hAnsiTheme="majorHAnsi"/>
          <w:sz w:val="24"/>
          <w:szCs w:val="24"/>
        </w:rPr>
      </w:pPr>
      <w:r>
        <w:rPr>
          <w:rFonts w:asciiTheme="majorHAnsi" w:hAnsiTheme="majorHAnsi"/>
          <w:sz w:val="24"/>
          <w:szCs w:val="24"/>
        </w:rPr>
        <w:t xml:space="preserve">This year’s report includes </w:t>
      </w:r>
      <w:r w:rsidR="000F0F83">
        <w:rPr>
          <w:rFonts w:asciiTheme="majorHAnsi" w:hAnsiTheme="majorHAnsi"/>
          <w:sz w:val="24"/>
          <w:szCs w:val="24"/>
        </w:rPr>
        <w:t>FAFSA completion data.  In both the state and region, although about 53% of seniors completed applications but fewer than 49% were complete.</w:t>
      </w:r>
    </w:p>
    <w:p w14:paraId="188F2A28" w14:textId="41CAB1CD" w:rsidR="00890B6F" w:rsidRPr="002D312A" w:rsidRDefault="00890B6F" w:rsidP="009F58CB">
      <w:pPr>
        <w:rPr>
          <w:rFonts w:asciiTheme="majorHAnsi" w:hAnsiTheme="majorHAnsi"/>
          <w:sz w:val="24"/>
          <w:szCs w:val="24"/>
        </w:rPr>
      </w:pPr>
      <w:r w:rsidRPr="002D312A">
        <w:rPr>
          <w:rFonts w:asciiTheme="majorHAnsi" w:hAnsiTheme="majorHAnsi"/>
          <w:sz w:val="24"/>
          <w:szCs w:val="24"/>
        </w:rPr>
        <w:t>Since 1996, the number of students enrolled in higher education in Dallas, Denton, Collin, and Tarrant counties has more than doubled</w:t>
      </w:r>
      <w:r w:rsidR="00ED5DBF" w:rsidRPr="002D312A">
        <w:rPr>
          <w:rFonts w:asciiTheme="majorHAnsi" w:hAnsiTheme="majorHAnsi"/>
          <w:sz w:val="24"/>
          <w:szCs w:val="24"/>
        </w:rPr>
        <w:t>, with an average of 50% of students going on to college immediately after high school graduation.</w:t>
      </w:r>
      <w:r w:rsidRPr="002D312A">
        <w:rPr>
          <w:rFonts w:asciiTheme="majorHAnsi" w:hAnsiTheme="majorHAnsi"/>
          <w:sz w:val="24"/>
          <w:szCs w:val="24"/>
        </w:rPr>
        <w:t xml:space="preserve">  In spite of increasing college enrollmen</w:t>
      </w:r>
      <w:r w:rsidR="004A0302" w:rsidRPr="002D312A">
        <w:rPr>
          <w:rFonts w:asciiTheme="majorHAnsi" w:hAnsiTheme="majorHAnsi"/>
          <w:sz w:val="24"/>
          <w:szCs w:val="24"/>
        </w:rPr>
        <w:t xml:space="preserve">t for all subgroups, there are </w:t>
      </w:r>
      <w:r w:rsidRPr="002D312A">
        <w:rPr>
          <w:rFonts w:asciiTheme="majorHAnsi" w:hAnsiTheme="majorHAnsi"/>
          <w:sz w:val="24"/>
          <w:szCs w:val="24"/>
        </w:rPr>
        <w:t>gaps for African American and Hispanic compared to White students, for males compared to females, and for socioeconomically disadvantaged students.</w:t>
      </w:r>
      <w:r w:rsidR="00ED5DBF" w:rsidRPr="002D312A">
        <w:rPr>
          <w:rFonts w:asciiTheme="majorHAnsi" w:hAnsiTheme="majorHAnsi"/>
          <w:sz w:val="24"/>
          <w:szCs w:val="24"/>
        </w:rPr>
        <w:t xml:space="preserve">  </w:t>
      </w:r>
    </w:p>
    <w:p w14:paraId="475106E4" w14:textId="2995E07B" w:rsidR="00890B6F" w:rsidRPr="002D312A" w:rsidRDefault="00950B3A" w:rsidP="009F58CB">
      <w:pPr>
        <w:rPr>
          <w:rFonts w:asciiTheme="majorHAnsi" w:hAnsiTheme="majorHAnsi"/>
          <w:sz w:val="24"/>
          <w:szCs w:val="24"/>
        </w:rPr>
      </w:pPr>
      <w:r w:rsidRPr="002D312A">
        <w:rPr>
          <w:rFonts w:asciiTheme="majorHAnsi" w:hAnsiTheme="majorHAnsi"/>
          <w:sz w:val="24"/>
          <w:szCs w:val="24"/>
        </w:rPr>
        <w:lastRenderedPageBreak/>
        <w:t>Students who enter</w:t>
      </w:r>
      <w:r w:rsidR="00890B6F" w:rsidRPr="002D312A">
        <w:rPr>
          <w:rFonts w:asciiTheme="majorHAnsi" w:hAnsiTheme="majorHAnsi"/>
          <w:sz w:val="24"/>
          <w:szCs w:val="24"/>
        </w:rPr>
        <w:t xml:space="preserve"> college not requir</w:t>
      </w:r>
      <w:r w:rsidRPr="002D312A">
        <w:rPr>
          <w:rFonts w:asciiTheme="majorHAnsi" w:hAnsiTheme="majorHAnsi"/>
          <w:sz w:val="24"/>
          <w:szCs w:val="24"/>
        </w:rPr>
        <w:t>ing developmental education are</w:t>
      </w:r>
      <w:r w:rsidR="00890B6F" w:rsidRPr="002D312A">
        <w:rPr>
          <w:rFonts w:asciiTheme="majorHAnsi" w:hAnsiTheme="majorHAnsi"/>
          <w:sz w:val="24"/>
          <w:szCs w:val="24"/>
        </w:rPr>
        <w:t xml:space="preserve"> more likely to graduate or to persist in their programs than those requiring developmental education.   </w:t>
      </w:r>
      <w:r w:rsidR="004A0302" w:rsidRPr="002D312A">
        <w:rPr>
          <w:rFonts w:asciiTheme="majorHAnsi" w:hAnsiTheme="majorHAnsi"/>
          <w:sz w:val="24"/>
          <w:szCs w:val="24"/>
        </w:rPr>
        <w:t xml:space="preserve">However, students in the region who entered 4-year colleges not requiring developmental education were less likely to graduate than those of the state, in general.  </w:t>
      </w:r>
      <w:r w:rsidR="00840595" w:rsidRPr="002D312A">
        <w:rPr>
          <w:rFonts w:asciiTheme="majorHAnsi" w:hAnsiTheme="majorHAnsi"/>
          <w:sz w:val="24"/>
          <w:szCs w:val="24"/>
        </w:rPr>
        <w:t xml:space="preserve">Although lower percentages of students </w:t>
      </w:r>
      <w:r w:rsidR="000E1E84" w:rsidRPr="002D312A">
        <w:rPr>
          <w:rFonts w:asciiTheme="majorHAnsi" w:hAnsiTheme="majorHAnsi"/>
          <w:sz w:val="24"/>
          <w:szCs w:val="24"/>
        </w:rPr>
        <w:t>in the region who entered</w:t>
      </w:r>
      <w:r w:rsidR="00840595" w:rsidRPr="002D312A">
        <w:rPr>
          <w:rFonts w:asciiTheme="majorHAnsi" w:hAnsiTheme="majorHAnsi"/>
          <w:sz w:val="24"/>
          <w:szCs w:val="24"/>
        </w:rPr>
        <w:t xml:space="preserve"> 2-year and 4-year colleges </w:t>
      </w:r>
      <w:r w:rsidR="000E1E84" w:rsidRPr="002D312A">
        <w:rPr>
          <w:rFonts w:asciiTheme="majorHAnsi" w:hAnsiTheme="majorHAnsi"/>
          <w:sz w:val="24"/>
          <w:szCs w:val="24"/>
        </w:rPr>
        <w:t>required developmental education than comparable students across the state, m</w:t>
      </w:r>
      <w:r w:rsidR="004A0302" w:rsidRPr="002D312A">
        <w:rPr>
          <w:rFonts w:asciiTheme="majorHAnsi" w:hAnsiTheme="majorHAnsi"/>
          <w:sz w:val="24"/>
          <w:szCs w:val="24"/>
        </w:rPr>
        <w:t xml:space="preserve">ore than half </w:t>
      </w:r>
      <w:r w:rsidR="00890B6F" w:rsidRPr="002D312A">
        <w:rPr>
          <w:rFonts w:asciiTheme="majorHAnsi" w:hAnsiTheme="majorHAnsi"/>
          <w:sz w:val="24"/>
          <w:szCs w:val="24"/>
        </w:rPr>
        <w:t xml:space="preserve">of regional students who entered 2-year colleges required developmental education.   </w:t>
      </w:r>
    </w:p>
    <w:p w14:paraId="14A29EDF" w14:textId="76160DAA" w:rsidR="00CC7D86" w:rsidRPr="002D312A" w:rsidRDefault="00BD269D" w:rsidP="00CC7D86">
      <w:pPr>
        <w:rPr>
          <w:rFonts w:asciiTheme="majorHAnsi" w:hAnsiTheme="majorHAnsi"/>
          <w:sz w:val="24"/>
          <w:szCs w:val="24"/>
        </w:rPr>
      </w:pPr>
      <w:r w:rsidRPr="002D312A">
        <w:rPr>
          <w:rFonts w:asciiTheme="majorHAnsi" w:hAnsiTheme="majorHAnsi"/>
          <w:sz w:val="24"/>
          <w:szCs w:val="24"/>
        </w:rPr>
        <w:t>Of high school graduates who entered postsecon</w:t>
      </w:r>
      <w:r w:rsidR="004D46D9">
        <w:rPr>
          <w:rFonts w:asciiTheme="majorHAnsi" w:hAnsiTheme="majorHAnsi"/>
          <w:sz w:val="24"/>
          <w:szCs w:val="24"/>
        </w:rPr>
        <w:t>dary education in the region, 27</w:t>
      </w:r>
      <w:r w:rsidRPr="002D312A">
        <w:rPr>
          <w:rFonts w:asciiTheme="majorHAnsi" w:hAnsiTheme="majorHAnsi"/>
          <w:sz w:val="24"/>
          <w:szCs w:val="24"/>
        </w:rPr>
        <w:t xml:space="preserve">% completed a degree or certificate within </w:t>
      </w:r>
      <w:r w:rsidR="000F0F83">
        <w:rPr>
          <w:rFonts w:asciiTheme="majorHAnsi" w:hAnsiTheme="majorHAnsi"/>
          <w:sz w:val="24"/>
          <w:szCs w:val="24"/>
        </w:rPr>
        <w:t>6 years, which is similar to</w:t>
      </w:r>
      <w:r w:rsidRPr="002D312A">
        <w:rPr>
          <w:rFonts w:asciiTheme="majorHAnsi" w:hAnsiTheme="majorHAnsi"/>
          <w:sz w:val="24"/>
          <w:szCs w:val="24"/>
        </w:rPr>
        <w:t xml:space="preserve"> state data. </w:t>
      </w:r>
      <w:r w:rsidR="004D46D9">
        <w:rPr>
          <w:rFonts w:asciiTheme="majorHAnsi" w:hAnsiTheme="majorHAnsi"/>
          <w:sz w:val="24"/>
          <w:szCs w:val="24"/>
        </w:rPr>
        <w:t xml:space="preserve">  From 2009 to 2014</w:t>
      </w:r>
      <w:r w:rsidR="00D00416" w:rsidRPr="002D312A">
        <w:rPr>
          <w:rFonts w:asciiTheme="majorHAnsi" w:hAnsiTheme="majorHAnsi"/>
          <w:sz w:val="24"/>
          <w:szCs w:val="24"/>
        </w:rPr>
        <w:t>, t</w:t>
      </w:r>
      <w:r w:rsidR="00890B6F" w:rsidRPr="002D312A">
        <w:rPr>
          <w:rFonts w:asciiTheme="majorHAnsi" w:hAnsiTheme="majorHAnsi"/>
          <w:sz w:val="24"/>
          <w:szCs w:val="24"/>
        </w:rPr>
        <w:t xml:space="preserve">he employment rate for </w:t>
      </w:r>
      <w:r w:rsidR="000F0F83">
        <w:rPr>
          <w:rFonts w:asciiTheme="majorHAnsi" w:hAnsiTheme="majorHAnsi"/>
          <w:sz w:val="24"/>
          <w:szCs w:val="24"/>
        </w:rPr>
        <w:t xml:space="preserve">regional </w:t>
      </w:r>
      <w:r w:rsidR="00890B6F" w:rsidRPr="002D312A">
        <w:rPr>
          <w:rFonts w:asciiTheme="majorHAnsi" w:hAnsiTheme="majorHAnsi"/>
          <w:sz w:val="24"/>
          <w:szCs w:val="24"/>
        </w:rPr>
        <w:t xml:space="preserve">graduates </w:t>
      </w:r>
      <w:r w:rsidR="000F0F83">
        <w:rPr>
          <w:rFonts w:asciiTheme="majorHAnsi" w:hAnsiTheme="majorHAnsi"/>
          <w:sz w:val="24"/>
          <w:szCs w:val="24"/>
        </w:rPr>
        <w:t>of 2-year colleges</w:t>
      </w:r>
      <w:r w:rsidR="004D46D9">
        <w:rPr>
          <w:rFonts w:asciiTheme="majorHAnsi" w:hAnsiTheme="majorHAnsi"/>
          <w:sz w:val="24"/>
          <w:szCs w:val="24"/>
        </w:rPr>
        <w:t xml:space="preserve"> was about 71</w:t>
      </w:r>
      <w:r w:rsidR="00890B6F" w:rsidRPr="002D312A">
        <w:rPr>
          <w:rFonts w:asciiTheme="majorHAnsi" w:hAnsiTheme="majorHAnsi"/>
          <w:sz w:val="24"/>
          <w:szCs w:val="24"/>
        </w:rPr>
        <w:t>% and fo</w:t>
      </w:r>
      <w:r w:rsidR="00FE74E8">
        <w:rPr>
          <w:rFonts w:asciiTheme="majorHAnsi" w:hAnsiTheme="majorHAnsi"/>
          <w:sz w:val="24"/>
          <w:szCs w:val="24"/>
        </w:rPr>
        <w:t>r 4-year colleges</w:t>
      </w:r>
      <w:r w:rsidR="004D46D9">
        <w:rPr>
          <w:rFonts w:asciiTheme="majorHAnsi" w:hAnsiTheme="majorHAnsi"/>
          <w:sz w:val="24"/>
          <w:szCs w:val="24"/>
        </w:rPr>
        <w:t>, about 73</w:t>
      </w:r>
      <w:r w:rsidR="00890B6F" w:rsidRPr="002D312A">
        <w:rPr>
          <w:rFonts w:asciiTheme="majorHAnsi" w:hAnsiTheme="majorHAnsi"/>
          <w:sz w:val="24"/>
          <w:szCs w:val="24"/>
        </w:rPr>
        <w:t>%.  The employment picture in terms of employment rate and mean wage was slightly better for students in the region than in the state.</w:t>
      </w:r>
    </w:p>
    <w:p w14:paraId="6E2882BC" w14:textId="1AAD2D4A" w:rsidR="00890B6F" w:rsidRPr="002D312A" w:rsidRDefault="000F0F83" w:rsidP="00CC7D86">
      <w:pPr>
        <w:pStyle w:val="Heading1"/>
        <w:spacing w:after="240"/>
        <w:rPr>
          <w:sz w:val="24"/>
          <w:szCs w:val="24"/>
        </w:rPr>
      </w:pPr>
      <w:bookmarkStart w:id="4" w:name="_Toc466382914"/>
      <w:r>
        <w:t>N</w:t>
      </w:r>
      <w:r w:rsidR="00890B6F" w:rsidRPr="002D312A">
        <w:t>otes on Reading the Data Presentations</w:t>
      </w:r>
      <w:bookmarkEnd w:id="4"/>
    </w:p>
    <w:p w14:paraId="232C5352" w14:textId="7335E000" w:rsidR="00890B6F" w:rsidRPr="00840595" w:rsidRDefault="00890B6F" w:rsidP="00890B6F">
      <w:pPr>
        <w:rPr>
          <w:rFonts w:asciiTheme="majorHAnsi" w:hAnsiTheme="majorHAnsi" w:cs="Times New Roman"/>
          <w:sz w:val="24"/>
          <w:szCs w:val="24"/>
        </w:rPr>
      </w:pPr>
      <w:r w:rsidRPr="002D312A">
        <w:rPr>
          <w:rFonts w:asciiTheme="majorHAnsi" w:hAnsiTheme="majorHAnsi" w:cs="Times New Roman"/>
          <w:sz w:val="24"/>
          <w:szCs w:val="24"/>
        </w:rPr>
        <w:t>Most of the data in this report are presented longitudinally in tables and graphs.  Tables typically present chronological data by year from the oldest collected by the North Texas Regional P-16 Council to th</w:t>
      </w:r>
      <w:r w:rsidR="00827ADB" w:rsidRPr="002D312A">
        <w:rPr>
          <w:rFonts w:asciiTheme="majorHAnsi" w:hAnsiTheme="majorHAnsi" w:cs="Times New Roman"/>
          <w:sz w:val="24"/>
          <w:szCs w:val="24"/>
        </w:rPr>
        <w:t>e most recent.  O</w:t>
      </w:r>
      <w:r w:rsidRPr="002D312A">
        <w:rPr>
          <w:rFonts w:asciiTheme="majorHAnsi" w:hAnsiTheme="majorHAnsi" w:cs="Times New Roman"/>
          <w:sz w:val="24"/>
          <w:szCs w:val="24"/>
        </w:rPr>
        <w:t>ur focus, whenever possible, is on the Mean Annual Rate of Change (MARC) for the years presented.  MARC enables us to answer</w:t>
      </w:r>
      <w:r w:rsidRPr="00840595">
        <w:rPr>
          <w:rFonts w:asciiTheme="majorHAnsi" w:hAnsiTheme="majorHAnsi" w:cs="Times New Roman"/>
          <w:sz w:val="24"/>
          <w:szCs w:val="24"/>
        </w:rPr>
        <w:t xml:space="preserve"> questions about trends in the performance of the group represented on a particular measure over time.  The direction of the trend for each column is indicated by the color of the MARC, green for improving, red for declining, and yellow for constant. Line graphs augment the tables by presenting longitudinal data for the state and for ESC 10 and ESC 11.  In reading these graphs, please note that in order to save space, the x-axis generally ranges from 15% to 85%, not presenting the full range of possible scores.</w:t>
      </w:r>
    </w:p>
    <w:p w14:paraId="76852F5A" w14:textId="77777777" w:rsidR="00890B6F" w:rsidRDefault="00890B6F" w:rsidP="00890B6F">
      <w:pPr>
        <w:rPr>
          <w:rFonts w:asciiTheme="majorHAnsi" w:hAnsiTheme="majorHAnsi" w:cs="Times New Roman"/>
          <w:sz w:val="24"/>
          <w:szCs w:val="24"/>
        </w:rPr>
      </w:pPr>
      <w:r w:rsidRPr="00840595">
        <w:rPr>
          <w:rFonts w:asciiTheme="majorHAnsi" w:hAnsiTheme="majorHAnsi" w:cs="Times New Roman"/>
          <w:sz w:val="24"/>
          <w:szCs w:val="24"/>
        </w:rPr>
        <w:t xml:space="preserve">Our purpose in presenting regional data is to compare indicators for students in North Texas to those of the State. It was not possible to combine the data for ESC 10 and ESC 11 using the statistics available, so they had to be presented separately. </w:t>
      </w:r>
    </w:p>
    <w:p w14:paraId="00DC55A9" w14:textId="6432B86D" w:rsidR="004B09BA" w:rsidRPr="009A61DC" w:rsidRDefault="004B09BA" w:rsidP="004B09BA">
      <w:pPr>
        <w:spacing w:after="120"/>
        <w:rPr>
          <w:rFonts w:asciiTheme="majorHAnsi" w:hAnsiTheme="majorHAnsi" w:cs="Times New Roman"/>
          <w:color w:val="000000" w:themeColor="text1"/>
          <w:sz w:val="24"/>
          <w:szCs w:val="24"/>
        </w:rPr>
      </w:pPr>
      <w:r>
        <w:rPr>
          <w:rFonts w:asciiTheme="majorHAnsi" w:hAnsiTheme="majorHAnsi"/>
          <w:sz w:val="24"/>
          <w:szCs w:val="24"/>
        </w:rPr>
        <w:t xml:space="preserve">Readers of earlier </w:t>
      </w:r>
      <w:r w:rsidRPr="00840595">
        <w:rPr>
          <w:rFonts w:asciiTheme="majorHAnsi" w:hAnsiTheme="majorHAnsi"/>
          <w:sz w:val="24"/>
          <w:szCs w:val="24"/>
        </w:rPr>
        <w:t xml:space="preserve">gap analysis reports </w:t>
      </w:r>
      <w:r>
        <w:rPr>
          <w:rFonts w:asciiTheme="majorHAnsi" w:hAnsiTheme="majorHAnsi"/>
          <w:sz w:val="24"/>
          <w:szCs w:val="24"/>
        </w:rPr>
        <w:t xml:space="preserve">will note </w:t>
      </w:r>
      <w:r w:rsidRPr="00840595">
        <w:rPr>
          <w:rFonts w:asciiTheme="majorHAnsi" w:hAnsiTheme="majorHAnsi"/>
          <w:sz w:val="24"/>
          <w:szCs w:val="24"/>
        </w:rPr>
        <w:t>change</w:t>
      </w:r>
      <w:r>
        <w:rPr>
          <w:rFonts w:asciiTheme="majorHAnsi" w:hAnsiTheme="majorHAnsi"/>
          <w:sz w:val="24"/>
          <w:szCs w:val="24"/>
        </w:rPr>
        <w:t>s</w:t>
      </w:r>
      <w:r w:rsidRPr="00840595">
        <w:rPr>
          <w:rFonts w:asciiTheme="majorHAnsi" w:hAnsiTheme="majorHAnsi"/>
          <w:sz w:val="24"/>
          <w:szCs w:val="24"/>
        </w:rPr>
        <w:t xml:space="preserve"> in the state accountability system</w:t>
      </w:r>
      <w:r>
        <w:rPr>
          <w:rFonts w:asciiTheme="majorHAnsi" w:hAnsiTheme="majorHAnsi"/>
          <w:sz w:val="24"/>
          <w:szCs w:val="24"/>
        </w:rPr>
        <w:t>s used by the TEA and the THECB over time.  These changes pertain</w:t>
      </w:r>
      <w:r w:rsidRPr="00840595">
        <w:rPr>
          <w:rFonts w:asciiTheme="majorHAnsi" w:hAnsiTheme="majorHAnsi"/>
          <w:sz w:val="24"/>
          <w:szCs w:val="24"/>
        </w:rPr>
        <w:t xml:space="preserve"> to the assessments employed and the way their results and other school data are reported.  This</w:t>
      </w:r>
      <w:r>
        <w:rPr>
          <w:rFonts w:asciiTheme="majorHAnsi" w:hAnsiTheme="majorHAnsi"/>
          <w:sz w:val="28"/>
          <w:szCs w:val="28"/>
        </w:rPr>
        <w:t xml:space="preserve"> </w:t>
      </w:r>
      <w:r w:rsidR="002B0956">
        <w:rPr>
          <w:rFonts w:asciiTheme="majorHAnsi" w:hAnsiTheme="majorHAnsi"/>
          <w:sz w:val="24"/>
          <w:szCs w:val="24"/>
        </w:rPr>
        <w:t>2015</w:t>
      </w:r>
      <w:r w:rsidRPr="00006443">
        <w:rPr>
          <w:rFonts w:asciiTheme="majorHAnsi" w:hAnsiTheme="majorHAnsi"/>
          <w:sz w:val="24"/>
          <w:szCs w:val="24"/>
        </w:rPr>
        <w:t xml:space="preserve"> </w:t>
      </w:r>
      <w:r w:rsidR="000E4EBF">
        <w:rPr>
          <w:rFonts w:asciiTheme="majorHAnsi" w:hAnsiTheme="majorHAnsi"/>
          <w:sz w:val="24"/>
          <w:szCs w:val="24"/>
        </w:rPr>
        <w:t>report includes</w:t>
      </w:r>
      <w:r w:rsidRPr="00840595">
        <w:rPr>
          <w:rFonts w:asciiTheme="majorHAnsi" w:hAnsiTheme="majorHAnsi"/>
          <w:sz w:val="24"/>
          <w:szCs w:val="24"/>
        </w:rPr>
        <w:t xml:space="preserve"> information</w:t>
      </w:r>
      <w:r>
        <w:rPr>
          <w:rFonts w:asciiTheme="majorHAnsi" w:hAnsiTheme="majorHAnsi"/>
          <w:sz w:val="28"/>
          <w:szCs w:val="28"/>
        </w:rPr>
        <w:t xml:space="preserve"> </w:t>
      </w:r>
      <w:r>
        <w:rPr>
          <w:rFonts w:asciiTheme="majorHAnsi" w:hAnsiTheme="majorHAnsi"/>
          <w:sz w:val="24"/>
          <w:szCs w:val="24"/>
        </w:rPr>
        <w:t xml:space="preserve">about high school student performance based on the </w:t>
      </w:r>
      <w:r w:rsidRPr="00840595">
        <w:rPr>
          <w:rFonts w:asciiTheme="majorHAnsi" w:hAnsiTheme="majorHAnsi"/>
          <w:sz w:val="24"/>
          <w:szCs w:val="24"/>
        </w:rPr>
        <w:t xml:space="preserve">Texas Assessment of Knowledge and Skills (TAKS) </w:t>
      </w:r>
      <w:r>
        <w:rPr>
          <w:rFonts w:asciiTheme="majorHAnsi" w:hAnsiTheme="majorHAnsi"/>
          <w:sz w:val="24"/>
          <w:szCs w:val="24"/>
        </w:rPr>
        <w:t xml:space="preserve">through 2011-2012 </w:t>
      </w:r>
      <w:r w:rsidRPr="00840595">
        <w:rPr>
          <w:rFonts w:asciiTheme="majorHAnsi" w:hAnsiTheme="majorHAnsi"/>
          <w:sz w:val="24"/>
          <w:szCs w:val="24"/>
        </w:rPr>
        <w:t>and the State of Texas Assessment of Academic Readiness (STAAR) and End of Course (EOC) tests</w:t>
      </w:r>
      <w:r>
        <w:rPr>
          <w:rFonts w:asciiTheme="majorHAnsi" w:hAnsiTheme="majorHAnsi"/>
          <w:sz w:val="24"/>
          <w:szCs w:val="24"/>
        </w:rPr>
        <w:t>, effective 2012-13</w:t>
      </w:r>
      <w:r w:rsidR="000E4EBF">
        <w:rPr>
          <w:rFonts w:asciiTheme="majorHAnsi" w:hAnsiTheme="majorHAnsi"/>
          <w:sz w:val="24"/>
          <w:szCs w:val="24"/>
        </w:rPr>
        <w:t xml:space="preserve"> although these are not </w:t>
      </w:r>
      <w:r w:rsidRPr="00840595">
        <w:rPr>
          <w:rFonts w:asciiTheme="majorHAnsi" w:hAnsiTheme="majorHAnsi"/>
          <w:sz w:val="24"/>
          <w:szCs w:val="24"/>
        </w:rPr>
        <w:t xml:space="preserve">directly comparable.  </w:t>
      </w:r>
      <w:r w:rsidRPr="009A61DC">
        <w:rPr>
          <w:rFonts w:asciiTheme="majorHAnsi" w:hAnsiTheme="majorHAnsi" w:cs="Times New Roman"/>
          <w:color w:val="000000" w:themeColor="text1"/>
          <w:sz w:val="24"/>
          <w:szCs w:val="24"/>
        </w:rPr>
        <w:t>In the 201</w:t>
      </w:r>
      <w:r>
        <w:rPr>
          <w:rFonts w:asciiTheme="majorHAnsi" w:hAnsiTheme="majorHAnsi" w:cs="Times New Roman"/>
          <w:color w:val="000000" w:themeColor="text1"/>
          <w:sz w:val="24"/>
          <w:szCs w:val="24"/>
        </w:rPr>
        <w:t>2-2013</w:t>
      </w:r>
      <w:r w:rsidRPr="009A61DC">
        <w:rPr>
          <w:rFonts w:asciiTheme="majorHAnsi" w:hAnsiTheme="majorHAnsi" w:cs="Times New Roman"/>
          <w:color w:val="000000" w:themeColor="text1"/>
          <w:sz w:val="24"/>
          <w:szCs w:val="24"/>
        </w:rPr>
        <w:t xml:space="preserve"> school year, the Texas Academic Performance Reports (TAPR) replaced the Academic Excellence Indic</w:t>
      </w:r>
      <w:r w:rsidR="000E4EBF">
        <w:rPr>
          <w:rFonts w:asciiTheme="majorHAnsi" w:hAnsiTheme="majorHAnsi" w:cs="Times New Roman"/>
          <w:color w:val="000000" w:themeColor="text1"/>
          <w:sz w:val="24"/>
          <w:szCs w:val="24"/>
        </w:rPr>
        <w:t xml:space="preserve">ator System </w:t>
      </w:r>
      <w:r w:rsidR="000E4EBF">
        <w:rPr>
          <w:rFonts w:asciiTheme="majorHAnsi" w:hAnsiTheme="majorHAnsi" w:cs="Times New Roman"/>
          <w:color w:val="000000" w:themeColor="text1"/>
          <w:sz w:val="24"/>
          <w:szCs w:val="24"/>
        </w:rPr>
        <w:lastRenderedPageBreak/>
        <w:t>(AEIS) used</w:t>
      </w:r>
      <w:r w:rsidRPr="009A61DC">
        <w:rPr>
          <w:rFonts w:asciiTheme="majorHAnsi" w:hAnsiTheme="majorHAnsi" w:cs="Times New Roman"/>
          <w:color w:val="000000" w:themeColor="text1"/>
          <w:sz w:val="24"/>
          <w:szCs w:val="24"/>
        </w:rPr>
        <w:t xml:space="preserve"> since 19</w:t>
      </w:r>
      <w:r>
        <w:rPr>
          <w:rFonts w:asciiTheme="majorHAnsi" w:hAnsiTheme="majorHAnsi" w:cs="Times New Roman"/>
          <w:color w:val="000000" w:themeColor="text1"/>
          <w:sz w:val="24"/>
          <w:szCs w:val="24"/>
        </w:rPr>
        <w:t>90-1991</w:t>
      </w:r>
      <w:r w:rsidR="000E4EBF">
        <w:rPr>
          <w:rFonts w:asciiTheme="majorHAnsi" w:hAnsiTheme="majorHAnsi" w:cs="Times New Roman"/>
          <w:color w:val="000000" w:themeColor="text1"/>
          <w:sz w:val="24"/>
          <w:szCs w:val="24"/>
        </w:rPr>
        <w:t>,</w:t>
      </w:r>
      <w:r w:rsidR="002B0956">
        <w:rPr>
          <w:rFonts w:asciiTheme="majorHAnsi" w:hAnsiTheme="majorHAnsi" w:cs="Times New Roman"/>
          <w:color w:val="000000" w:themeColor="text1"/>
          <w:sz w:val="24"/>
          <w:szCs w:val="24"/>
        </w:rPr>
        <w:t xml:space="preserve"> to report K-12 data</w:t>
      </w:r>
      <w:r>
        <w:rPr>
          <w:rFonts w:asciiTheme="majorHAnsi" w:hAnsiTheme="majorHAnsi" w:cs="Times New Roman"/>
          <w:color w:val="000000" w:themeColor="text1"/>
          <w:sz w:val="24"/>
          <w:szCs w:val="24"/>
        </w:rPr>
        <w:t xml:space="preserve">.  Detailed information about </w:t>
      </w:r>
      <w:r w:rsidRPr="009A61DC">
        <w:rPr>
          <w:rFonts w:asciiTheme="majorHAnsi" w:hAnsiTheme="majorHAnsi" w:cs="Times New Roman"/>
          <w:color w:val="000000" w:themeColor="text1"/>
          <w:sz w:val="24"/>
          <w:szCs w:val="24"/>
        </w:rPr>
        <w:t>differences between the two state assessment s</w:t>
      </w:r>
      <w:r w:rsidR="000E4EBF">
        <w:rPr>
          <w:rFonts w:asciiTheme="majorHAnsi" w:hAnsiTheme="majorHAnsi" w:cs="Times New Roman"/>
          <w:color w:val="000000" w:themeColor="text1"/>
          <w:sz w:val="24"/>
          <w:szCs w:val="24"/>
        </w:rPr>
        <w:t xml:space="preserve">ystems </w:t>
      </w:r>
      <w:r>
        <w:rPr>
          <w:rFonts w:asciiTheme="majorHAnsi" w:hAnsiTheme="majorHAnsi" w:cs="Times New Roman"/>
          <w:color w:val="000000" w:themeColor="text1"/>
          <w:sz w:val="24"/>
          <w:szCs w:val="24"/>
        </w:rPr>
        <w:t>is included in the 2013 Gap Analysis Report.</w:t>
      </w:r>
    </w:p>
    <w:p w14:paraId="0F9D3EC2" w14:textId="37AEA160" w:rsidR="00BD72A3" w:rsidRDefault="00666A4B" w:rsidP="00130C72">
      <w:pPr>
        <w:pStyle w:val="Heading1"/>
      </w:pPr>
      <w:bookmarkStart w:id="5" w:name="_Toc466382915"/>
      <w:r w:rsidRPr="0019225A">
        <w:t>Geographic and Demographic Parameters</w:t>
      </w:r>
      <w:bookmarkEnd w:id="5"/>
    </w:p>
    <w:p w14:paraId="4171AFD3" w14:textId="77777777" w:rsidR="00130C72" w:rsidRPr="00130C72" w:rsidRDefault="00130C72" w:rsidP="00130C72"/>
    <w:p w14:paraId="4F322DFC" w14:textId="77777777" w:rsidR="00723FC8" w:rsidRDefault="00221421" w:rsidP="00723FC8">
      <w:pPr>
        <w:pStyle w:val="Heading2"/>
      </w:pPr>
      <w:r w:rsidRPr="00723FC8">
        <w:t xml:space="preserve">Texas Higher Education </w:t>
      </w:r>
      <w:r w:rsidR="00B8702B" w:rsidRPr="00723FC8">
        <w:t>Coordinating</w:t>
      </w:r>
      <w:r w:rsidRPr="00723FC8">
        <w:t xml:space="preserve"> Board </w:t>
      </w:r>
      <w:r w:rsidR="00723FC8">
        <w:t>Regions</w:t>
      </w:r>
      <w:r w:rsidR="009A61DC" w:rsidRPr="00723FC8">
        <w:t xml:space="preserve"> </w:t>
      </w:r>
    </w:p>
    <w:p w14:paraId="1E7D4B5B" w14:textId="0C7A699C" w:rsidR="00BD72A3" w:rsidRPr="00723FC8" w:rsidRDefault="00114DCD" w:rsidP="00723FC8">
      <w:pPr>
        <w:pStyle w:val="Heading2"/>
      </w:pPr>
      <w:r w:rsidRPr="00723FC8">
        <w:t>(Region 3 – Metroplex is highlighted)</w:t>
      </w:r>
    </w:p>
    <w:p w14:paraId="47C0A259" w14:textId="77777777" w:rsidR="000302CF" w:rsidRDefault="0072195A" w:rsidP="0072195A">
      <w:pPr>
        <w:ind w:left="1440"/>
      </w:pPr>
      <w:r>
        <w:rPr>
          <w:noProof/>
          <w:lang w:eastAsia="en-US"/>
        </w:rPr>
        <w:drawing>
          <wp:inline distT="0" distB="0" distL="0" distR="0" wp14:anchorId="2B664C8B" wp14:editId="530B670C">
            <wp:extent cx="3025140" cy="2403345"/>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3.png"/>
                    <pic:cNvPicPr/>
                  </pic:nvPicPr>
                  <pic:blipFill>
                    <a:blip r:embed="rId8">
                      <a:extLst>
                        <a:ext uri="{28A0092B-C50C-407E-A947-70E740481C1C}">
                          <a14:useLocalDpi xmlns:a14="http://schemas.microsoft.com/office/drawing/2010/main" val="0"/>
                        </a:ext>
                      </a:extLst>
                    </a:blip>
                    <a:stretch>
                      <a:fillRect/>
                    </a:stretch>
                  </pic:blipFill>
                  <pic:spPr>
                    <a:xfrm>
                      <a:off x="0" y="0"/>
                      <a:ext cx="3034599" cy="2410860"/>
                    </a:xfrm>
                    <a:prstGeom prst="rect">
                      <a:avLst/>
                    </a:prstGeom>
                  </pic:spPr>
                </pic:pic>
              </a:graphicData>
            </a:graphic>
          </wp:inline>
        </w:drawing>
      </w:r>
    </w:p>
    <w:p w14:paraId="5CB226FA" w14:textId="05797316" w:rsidR="00765960" w:rsidRDefault="00DF371B" w:rsidP="005D3B3F">
      <w:pPr>
        <w:tabs>
          <w:tab w:val="left" w:pos="8280"/>
        </w:tabs>
      </w:pPr>
      <w:r w:rsidRPr="00DF371B">
        <w:rPr>
          <w:i/>
        </w:rPr>
        <w:t>Note</w:t>
      </w:r>
      <w:r w:rsidR="00DD2E45" w:rsidRPr="001A03D7">
        <w:t xml:space="preserve">: Region 3 of THECB </w:t>
      </w:r>
      <w:r w:rsidR="00BC01C5" w:rsidRPr="001A03D7">
        <w:t>include</w:t>
      </w:r>
      <w:r w:rsidR="00DD2E45" w:rsidRPr="001A03D7">
        <w:t xml:space="preserve">s the entire ESC 10 and the </w:t>
      </w:r>
      <w:r w:rsidR="004B7122">
        <w:t>majority</w:t>
      </w:r>
      <w:r w:rsidR="00DD2E45" w:rsidRPr="001A03D7">
        <w:t xml:space="preserve"> of ESC 11 of TEA</w:t>
      </w:r>
      <w:r w:rsidR="00BC01C5" w:rsidRPr="001A03D7">
        <w:t>.</w:t>
      </w:r>
      <w:r w:rsidR="00B7467E" w:rsidRPr="001A03D7">
        <w:t xml:space="preserve"> </w:t>
      </w:r>
      <w:r w:rsidR="005D3B3F">
        <w:tab/>
      </w:r>
    </w:p>
    <w:p w14:paraId="41AFD5BE" w14:textId="48D634BE" w:rsidR="00CC249B" w:rsidRPr="00130C72" w:rsidRDefault="004B7122" w:rsidP="00723FC8">
      <w:pPr>
        <w:pStyle w:val="Heading2"/>
      </w:pPr>
      <w:r w:rsidRPr="00130C72">
        <w:lastRenderedPageBreak/>
        <w:t xml:space="preserve">Region 3 </w:t>
      </w:r>
      <w:r w:rsidR="002353B9" w:rsidRPr="00130C72">
        <w:t xml:space="preserve">Public and Private </w:t>
      </w:r>
      <w:r w:rsidRPr="00723FC8">
        <w:t>Institutions</w:t>
      </w:r>
      <w:r w:rsidRPr="00130C72">
        <w:t xml:space="preserve"> of Higher Education</w:t>
      </w:r>
    </w:p>
    <w:p w14:paraId="11A7C1F4" w14:textId="11121DCC" w:rsidR="000302CF" w:rsidRDefault="002353B9" w:rsidP="00607C01">
      <w:pPr>
        <w:jc w:val="center"/>
      </w:pPr>
      <w:r>
        <w:rPr>
          <w:noProof/>
          <w:lang w:eastAsia="en-US"/>
        </w:rPr>
        <w:t xml:space="preserve"> </w:t>
      </w:r>
      <w:r w:rsidR="005D3B3F">
        <w:rPr>
          <w:noProof/>
          <w:lang w:eastAsia="en-US"/>
        </w:rPr>
        <w:drawing>
          <wp:inline distT="0" distB="0" distL="0" distR="0" wp14:anchorId="531F869D" wp14:editId="2AB0D420">
            <wp:extent cx="5606761" cy="39319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1639" cy="3970405"/>
                    </a:xfrm>
                    <a:prstGeom prst="rect">
                      <a:avLst/>
                    </a:prstGeom>
                    <a:noFill/>
                    <a:ln>
                      <a:noFill/>
                    </a:ln>
                  </pic:spPr>
                </pic:pic>
              </a:graphicData>
            </a:graphic>
          </wp:inline>
        </w:drawing>
      </w:r>
    </w:p>
    <w:p w14:paraId="00E3B1D8" w14:textId="202A5BE9" w:rsidR="00CC249B" w:rsidRDefault="00485D78" w:rsidP="00723FC8">
      <w:pPr>
        <w:pStyle w:val="Heading2"/>
      </w:pPr>
      <w:r>
        <w:br w:type="page"/>
      </w:r>
      <w:r w:rsidR="00221421" w:rsidRPr="00130C72">
        <w:lastRenderedPageBreak/>
        <w:t>Texas Education Agency</w:t>
      </w:r>
      <w:r w:rsidR="00114DCD" w:rsidRPr="00130C72">
        <w:t xml:space="preserve"> Regions </w:t>
      </w:r>
      <w:r w:rsidR="009A61DC" w:rsidRPr="00130C72">
        <w:t xml:space="preserve">                                                                    </w:t>
      </w:r>
      <w:r w:rsidR="00D6376D" w:rsidRPr="00130C72">
        <w:t xml:space="preserve">                                               </w:t>
      </w:r>
      <w:r w:rsidR="00130C72" w:rsidRPr="00130C72">
        <w:t xml:space="preserve">  (</w:t>
      </w:r>
      <w:r w:rsidR="00114DCD" w:rsidRPr="00130C72">
        <w:t>Education Service Centers 10 and 11 are highlighted)</w:t>
      </w:r>
    </w:p>
    <w:p w14:paraId="1414C70C" w14:textId="77777777" w:rsidR="00723FC8" w:rsidRPr="00723FC8" w:rsidRDefault="00723FC8" w:rsidP="00723FC8"/>
    <w:p w14:paraId="3A2A4D1D" w14:textId="77777777" w:rsidR="008C5E2A" w:rsidRDefault="00CC249B" w:rsidP="008C5E2A">
      <w:pPr>
        <w:jc w:val="center"/>
      </w:pPr>
      <w:r>
        <w:rPr>
          <w:noProof/>
          <w:lang w:eastAsia="en-US"/>
        </w:rPr>
        <w:drawing>
          <wp:inline distT="0" distB="0" distL="0" distR="0" wp14:anchorId="573A8D6B" wp14:editId="7C501A48">
            <wp:extent cx="2648310" cy="2319879"/>
            <wp:effectExtent l="0" t="0" r="0" b="4445"/>
            <wp:docPr id="261" name="Picture 261" descr="E:\GAP Analysis 2011\0 - Maps - THECB Regions and TEA ESCs\ESCs10an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AP Analysis 2011\0 - Maps - THECB Regions and TEA ESCs\ESCs10and1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8378" cy="2319938"/>
                    </a:xfrm>
                    <a:prstGeom prst="rect">
                      <a:avLst/>
                    </a:prstGeom>
                    <a:noFill/>
                    <a:ln>
                      <a:noFill/>
                    </a:ln>
                  </pic:spPr>
                </pic:pic>
              </a:graphicData>
            </a:graphic>
          </wp:inline>
        </w:drawing>
      </w:r>
    </w:p>
    <w:p w14:paraId="03DD1A5F" w14:textId="6A997D1D" w:rsidR="007104B7" w:rsidRDefault="007104B7" w:rsidP="00723FC8">
      <w:pPr>
        <w:pStyle w:val="Heading2"/>
      </w:pPr>
      <w:r w:rsidRPr="00130C72">
        <w:t>Municipal Counties</w:t>
      </w:r>
      <w:r w:rsidR="00114DCD" w:rsidRPr="00130C72">
        <w:t xml:space="preserve"> in Education Service Centers (ESC</w:t>
      </w:r>
      <w:r w:rsidR="004F4416" w:rsidRPr="00130C72">
        <w:t>s</w:t>
      </w:r>
      <w:r w:rsidR="00114DCD" w:rsidRPr="00130C72">
        <w:t>) 10 and ESC 11</w:t>
      </w:r>
    </w:p>
    <w:p w14:paraId="1D61BF0B" w14:textId="77777777" w:rsidR="00723FC8" w:rsidRPr="00723FC8" w:rsidRDefault="00723FC8" w:rsidP="00723FC8"/>
    <w:p w14:paraId="54495C5E" w14:textId="77777777" w:rsidR="008C5E2A" w:rsidRDefault="00CC249B" w:rsidP="008C5E2A">
      <w:pPr>
        <w:jc w:val="center"/>
      </w:pPr>
      <w:r>
        <w:rPr>
          <w:noProof/>
          <w:lang w:eastAsia="en-US"/>
        </w:rPr>
        <w:drawing>
          <wp:inline distT="0" distB="0" distL="0" distR="0" wp14:anchorId="280D493F" wp14:editId="48F13863">
            <wp:extent cx="5203372" cy="3596219"/>
            <wp:effectExtent l="0" t="0" r="0" b="4445"/>
            <wp:docPr id="265" name="Picture 265" descr="E:\GAP Analysis 2011\0 - Maps - THECB Regions and TEA ESCs\ESCs10and11andCoun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GAP Analysis 2011\0 - Maps - THECB Regions and TEA ESCs\ESCs10and11andCountie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8285" cy="3696373"/>
                    </a:xfrm>
                    <a:prstGeom prst="rect">
                      <a:avLst/>
                    </a:prstGeom>
                    <a:noFill/>
                    <a:ln>
                      <a:noFill/>
                    </a:ln>
                  </pic:spPr>
                </pic:pic>
              </a:graphicData>
            </a:graphic>
          </wp:inline>
        </w:drawing>
      </w:r>
    </w:p>
    <w:p w14:paraId="1D696249" w14:textId="690CFCB6" w:rsidR="00A52371" w:rsidRDefault="00DF371B" w:rsidP="00A52371">
      <w:r w:rsidRPr="00DF371B">
        <w:rPr>
          <w:i/>
        </w:rPr>
        <w:t>Note</w:t>
      </w:r>
      <w:r w:rsidR="00A52371" w:rsidRPr="001A03D7">
        <w:t xml:space="preserve">: </w:t>
      </w:r>
      <w:r w:rsidR="004B7122">
        <w:t>T</w:t>
      </w:r>
      <w:r w:rsidR="00BC01C5" w:rsidRPr="001A03D7">
        <w:t xml:space="preserve">here are eight </w:t>
      </w:r>
      <w:r w:rsidR="002353B9">
        <w:t>counties in ESC 10 (Collin, Dallas</w:t>
      </w:r>
      <w:r w:rsidR="00AB102B">
        <w:t>, Ellis, Fannin, Grayson, Hunt, Kaufman, and Rockwall)</w:t>
      </w:r>
      <w:r w:rsidR="002353B9">
        <w:t xml:space="preserve"> and </w:t>
      </w:r>
      <w:r w:rsidR="00AB102B">
        <w:t>nine in ESC</w:t>
      </w:r>
      <w:r w:rsidR="002353B9">
        <w:t xml:space="preserve"> 11 (</w:t>
      </w:r>
      <w:r w:rsidR="00AB102B">
        <w:t>Cooke, Denton, Erath, Hood, Johnson, Palo Pinto, Parker, Tarrant, Wise)</w:t>
      </w:r>
      <w:r w:rsidR="00BC01C5" w:rsidRPr="001A03D7">
        <w:t xml:space="preserve">. </w:t>
      </w:r>
      <w:r w:rsidR="00A52371" w:rsidRPr="001A03D7">
        <w:t>Navarro County is not part of ESC 10 or 11</w:t>
      </w:r>
      <w:r w:rsidR="002353B9">
        <w:t xml:space="preserve"> but</w:t>
      </w:r>
      <w:r w:rsidR="00A52371" w:rsidRPr="001A03D7">
        <w:t xml:space="preserve"> is a part of</w:t>
      </w:r>
      <w:r w:rsidR="005B6764" w:rsidRPr="001A03D7">
        <w:t xml:space="preserve"> THECB</w:t>
      </w:r>
      <w:r w:rsidR="00A52371" w:rsidRPr="001A03D7">
        <w:t xml:space="preserve"> Region 3.</w:t>
      </w:r>
    </w:p>
    <w:p w14:paraId="78554E55" w14:textId="30B07D2D" w:rsidR="00355438" w:rsidRPr="00130C72" w:rsidRDefault="00485D78" w:rsidP="00CC7D86">
      <w:pPr>
        <w:pStyle w:val="Heading2"/>
        <w:spacing w:after="240"/>
      </w:pPr>
      <w:r>
        <w:br w:type="page"/>
      </w:r>
      <w:r w:rsidR="00355438" w:rsidRPr="00130C72">
        <w:lastRenderedPageBreak/>
        <w:t>200</w:t>
      </w:r>
      <w:r w:rsidR="00AB102B" w:rsidRPr="00130C72">
        <w:t>0 and 2010 Population</w:t>
      </w:r>
      <w:r w:rsidR="00B026AB" w:rsidRPr="00130C72">
        <w:t>s</w:t>
      </w:r>
      <w:r w:rsidR="00AB102B" w:rsidRPr="00130C72">
        <w:t xml:space="preserve"> </w:t>
      </w:r>
      <w:r w:rsidR="00355438" w:rsidRPr="00130C72">
        <w:t>and 2015 and 2020 Projections in State and Region 3 by Ethnicity (Ages 18 – 35 only)</w:t>
      </w:r>
    </w:p>
    <w:tbl>
      <w:tblPr>
        <w:tblStyle w:val="TableGrid"/>
        <w:tblW w:w="93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0" w:color="auto" w:fill="auto"/>
        <w:tblLook w:val="04A0" w:firstRow="1" w:lastRow="0" w:firstColumn="1" w:lastColumn="0" w:noHBand="0" w:noVBand="1"/>
      </w:tblPr>
      <w:tblGrid>
        <w:gridCol w:w="1254"/>
        <w:gridCol w:w="1279"/>
        <w:gridCol w:w="1307"/>
        <w:gridCol w:w="1486"/>
        <w:gridCol w:w="265"/>
        <w:gridCol w:w="1141"/>
        <w:gridCol w:w="1075"/>
        <w:gridCol w:w="1553"/>
      </w:tblGrid>
      <w:tr w:rsidR="00355438" w:rsidRPr="00FD6E3C" w14:paraId="41AEE809" w14:textId="77777777" w:rsidTr="00355438">
        <w:tc>
          <w:tcPr>
            <w:tcW w:w="1254" w:type="dxa"/>
            <w:vMerge w:val="restart"/>
            <w:tcBorders>
              <w:top w:val="single" w:sz="4" w:space="0" w:color="auto"/>
            </w:tcBorders>
            <w:shd w:val="clear" w:color="auto" w:fill="auto"/>
          </w:tcPr>
          <w:p w14:paraId="7BAB00A5" w14:textId="77777777" w:rsidR="00355438" w:rsidRPr="00FD6E3C" w:rsidRDefault="00355438" w:rsidP="00355438">
            <w:pPr>
              <w:spacing w:before="120"/>
              <w:rPr>
                <w:rFonts w:cs="Tahoma"/>
                <w:sz w:val="24"/>
                <w:szCs w:val="24"/>
              </w:rPr>
            </w:pPr>
          </w:p>
          <w:p w14:paraId="6A44BE30" w14:textId="77777777" w:rsidR="00355438" w:rsidRPr="00FD6E3C" w:rsidRDefault="00355438" w:rsidP="00355438">
            <w:pPr>
              <w:spacing w:before="120"/>
              <w:rPr>
                <w:rFonts w:cs="Tahoma"/>
                <w:sz w:val="24"/>
                <w:szCs w:val="24"/>
              </w:rPr>
            </w:pPr>
            <w:r w:rsidRPr="00FD6E3C">
              <w:rPr>
                <w:rFonts w:cs="Tahoma"/>
                <w:sz w:val="24"/>
                <w:szCs w:val="24"/>
              </w:rPr>
              <w:t>Year/</w:t>
            </w:r>
            <w:r w:rsidRPr="00FD6E3C">
              <w:rPr>
                <w:rFonts w:cs="Tahoma"/>
                <w:sz w:val="24"/>
                <w:szCs w:val="24"/>
              </w:rPr>
              <w:sym w:font="Symbol" w:char="F044"/>
            </w:r>
          </w:p>
        </w:tc>
        <w:tc>
          <w:tcPr>
            <w:tcW w:w="4072" w:type="dxa"/>
            <w:gridSpan w:val="3"/>
            <w:tcBorders>
              <w:top w:val="single" w:sz="4" w:space="0" w:color="auto"/>
              <w:bottom w:val="single" w:sz="4" w:space="0" w:color="auto"/>
            </w:tcBorders>
            <w:shd w:val="clear" w:color="auto" w:fill="auto"/>
          </w:tcPr>
          <w:p w14:paraId="6A412834" w14:textId="77777777" w:rsidR="00355438" w:rsidRPr="00FD6E3C" w:rsidRDefault="00355438" w:rsidP="00355438">
            <w:pPr>
              <w:spacing w:before="120"/>
              <w:jc w:val="center"/>
              <w:rPr>
                <w:rFonts w:cs="Tahoma"/>
                <w:sz w:val="24"/>
                <w:szCs w:val="24"/>
              </w:rPr>
            </w:pPr>
            <w:r w:rsidRPr="00FD6E3C">
              <w:rPr>
                <w:rFonts w:cs="Tahoma"/>
                <w:sz w:val="24"/>
                <w:szCs w:val="24"/>
              </w:rPr>
              <w:t>State</w:t>
            </w:r>
          </w:p>
        </w:tc>
        <w:tc>
          <w:tcPr>
            <w:tcW w:w="265" w:type="dxa"/>
            <w:tcBorders>
              <w:top w:val="single" w:sz="4" w:space="0" w:color="auto"/>
            </w:tcBorders>
            <w:shd w:val="clear" w:color="auto" w:fill="auto"/>
          </w:tcPr>
          <w:p w14:paraId="60B03AE4" w14:textId="77777777" w:rsidR="00355438" w:rsidRPr="00FD6E3C" w:rsidRDefault="00355438" w:rsidP="00355438">
            <w:pPr>
              <w:spacing w:before="120"/>
              <w:jc w:val="center"/>
              <w:rPr>
                <w:rFonts w:cs="Tahoma"/>
                <w:sz w:val="24"/>
                <w:szCs w:val="24"/>
              </w:rPr>
            </w:pPr>
          </w:p>
        </w:tc>
        <w:tc>
          <w:tcPr>
            <w:tcW w:w="3769" w:type="dxa"/>
            <w:gridSpan w:val="3"/>
            <w:tcBorders>
              <w:top w:val="single" w:sz="4" w:space="0" w:color="auto"/>
              <w:bottom w:val="single" w:sz="4" w:space="0" w:color="auto"/>
            </w:tcBorders>
            <w:shd w:val="clear" w:color="auto" w:fill="auto"/>
          </w:tcPr>
          <w:p w14:paraId="63D01B29" w14:textId="77777777" w:rsidR="00355438" w:rsidRPr="00FD6E3C" w:rsidRDefault="00355438" w:rsidP="00355438">
            <w:pPr>
              <w:spacing w:before="120"/>
              <w:jc w:val="center"/>
              <w:rPr>
                <w:rFonts w:cs="Tahoma"/>
                <w:sz w:val="24"/>
                <w:szCs w:val="24"/>
              </w:rPr>
            </w:pPr>
            <w:r w:rsidRPr="00FD6E3C">
              <w:rPr>
                <w:rFonts w:cs="Tahoma"/>
                <w:sz w:val="24"/>
                <w:szCs w:val="24"/>
              </w:rPr>
              <w:t>Region 3</w:t>
            </w:r>
          </w:p>
        </w:tc>
      </w:tr>
      <w:tr w:rsidR="00355438" w:rsidRPr="00FD6E3C" w14:paraId="3511C458" w14:textId="77777777" w:rsidTr="00355438">
        <w:tc>
          <w:tcPr>
            <w:tcW w:w="1254" w:type="dxa"/>
            <w:vMerge/>
            <w:tcBorders>
              <w:bottom w:val="single" w:sz="4" w:space="0" w:color="auto"/>
            </w:tcBorders>
            <w:shd w:val="clear" w:color="auto" w:fill="auto"/>
          </w:tcPr>
          <w:p w14:paraId="6E086993" w14:textId="77777777" w:rsidR="00355438" w:rsidRPr="00FD6E3C" w:rsidRDefault="00355438" w:rsidP="00355438">
            <w:pPr>
              <w:spacing w:after="120"/>
            </w:pPr>
          </w:p>
        </w:tc>
        <w:tc>
          <w:tcPr>
            <w:tcW w:w="1279" w:type="dxa"/>
            <w:tcBorders>
              <w:top w:val="single" w:sz="4" w:space="0" w:color="auto"/>
              <w:bottom w:val="single" w:sz="4" w:space="0" w:color="auto"/>
            </w:tcBorders>
            <w:shd w:val="clear" w:color="auto" w:fill="auto"/>
          </w:tcPr>
          <w:p w14:paraId="53C7111B" w14:textId="77777777" w:rsidR="00355438" w:rsidRPr="00FD6E3C" w:rsidRDefault="00355438" w:rsidP="00355438">
            <w:pPr>
              <w:spacing w:after="120"/>
            </w:pPr>
            <w:r w:rsidRPr="00FD6E3C">
              <w:t>White</w:t>
            </w:r>
          </w:p>
        </w:tc>
        <w:tc>
          <w:tcPr>
            <w:tcW w:w="1307" w:type="dxa"/>
            <w:tcBorders>
              <w:top w:val="single" w:sz="4" w:space="0" w:color="auto"/>
              <w:bottom w:val="single" w:sz="4" w:space="0" w:color="auto"/>
            </w:tcBorders>
            <w:shd w:val="clear" w:color="auto" w:fill="auto"/>
          </w:tcPr>
          <w:p w14:paraId="16E81772" w14:textId="77777777" w:rsidR="00355438" w:rsidRPr="00FD6E3C" w:rsidRDefault="00355438" w:rsidP="00355438">
            <w:pPr>
              <w:spacing w:after="120"/>
            </w:pPr>
            <w:r w:rsidRPr="00FD6E3C">
              <w:t>African American</w:t>
            </w:r>
          </w:p>
        </w:tc>
        <w:tc>
          <w:tcPr>
            <w:tcW w:w="1486" w:type="dxa"/>
            <w:tcBorders>
              <w:top w:val="single" w:sz="4" w:space="0" w:color="auto"/>
              <w:bottom w:val="single" w:sz="4" w:space="0" w:color="auto"/>
            </w:tcBorders>
            <w:shd w:val="clear" w:color="auto" w:fill="auto"/>
          </w:tcPr>
          <w:p w14:paraId="60D833B3" w14:textId="77777777" w:rsidR="00355438" w:rsidRPr="00FD6E3C" w:rsidRDefault="00355438" w:rsidP="00355438">
            <w:pPr>
              <w:spacing w:after="120"/>
            </w:pPr>
            <w:r w:rsidRPr="00FD6E3C">
              <w:t>Hispanic</w:t>
            </w:r>
          </w:p>
        </w:tc>
        <w:tc>
          <w:tcPr>
            <w:tcW w:w="265" w:type="dxa"/>
            <w:tcBorders>
              <w:bottom w:val="single" w:sz="4" w:space="0" w:color="auto"/>
            </w:tcBorders>
            <w:shd w:val="clear" w:color="auto" w:fill="auto"/>
          </w:tcPr>
          <w:p w14:paraId="61443836" w14:textId="77777777" w:rsidR="00355438" w:rsidRPr="00FD6E3C" w:rsidRDefault="00355438" w:rsidP="00355438">
            <w:pPr>
              <w:spacing w:after="120"/>
            </w:pPr>
          </w:p>
        </w:tc>
        <w:tc>
          <w:tcPr>
            <w:tcW w:w="1141" w:type="dxa"/>
            <w:tcBorders>
              <w:top w:val="single" w:sz="4" w:space="0" w:color="auto"/>
              <w:bottom w:val="single" w:sz="4" w:space="0" w:color="auto"/>
            </w:tcBorders>
            <w:shd w:val="clear" w:color="auto" w:fill="auto"/>
          </w:tcPr>
          <w:p w14:paraId="112D55D3" w14:textId="77777777" w:rsidR="00355438" w:rsidRPr="00FD6E3C" w:rsidRDefault="00355438" w:rsidP="00355438">
            <w:pPr>
              <w:spacing w:after="120"/>
            </w:pPr>
            <w:r w:rsidRPr="00FD6E3C">
              <w:t>White</w:t>
            </w:r>
          </w:p>
        </w:tc>
        <w:tc>
          <w:tcPr>
            <w:tcW w:w="1075" w:type="dxa"/>
            <w:tcBorders>
              <w:top w:val="single" w:sz="4" w:space="0" w:color="auto"/>
              <w:bottom w:val="single" w:sz="4" w:space="0" w:color="auto"/>
            </w:tcBorders>
            <w:shd w:val="clear" w:color="auto" w:fill="auto"/>
          </w:tcPr>
          <w:p w14:paraId="134229D7" w14:textId="77777777" w:rsidR="00355438" w:rsidRPr="00FD6E3C" w:rsidRDefault="00355438" w:rsidP="00355438">
            <w:pPr>
              <w:spacing w:after="120"/>
            </w:pPr>
            <w:r w:rsidRPr="00FD6E3C">
              <w:t>African American</w:t>
            </w:r>
          </w:p>
        </w:tc>
        <w:tc>
          <w:tcPr>
            <w:tcW w:w="1553" w:type="dxa"/>
            <w:tcBorders>
              <w:top w:val="single" w:sz="4" w:space="0" w:color="auto"/>
              <w:bottom w:val="single" w:sz="4" w:space="0" w:color="auto"/>
            </w:tcBorders>
            <w:shd w:val="clear" w:color="auto" w:fill="auto"/>
          </w:tcPr>
          <w:p w14:paraId="6C4BDAB2" w14:textId="77777777" w:rsidR="00355438" w:rsidRPr="00FD6E3C" w:rsidRDefault="00355438" w:rsidP="00355438">
            <w:pPr>
              <w:spacing w:after="120"/>
              <w:jc w:val="right"/>
            </w:pPr>
            <w:r w:rsidRPr="00FD6E3C">
              <w:t>Hispanic</w:t>
            </w:r>
          </w:p>
        </w:tc>
      </w:tr>
      <w:tr w:rsidR="00355438" w:rsidRPr="00FD6E3C" w14:paraId="5EA21C93" w14:textId="77777777" w:rsidTr="00355438">
        <w:tc>
          <w:tcPr>
            <w:tcW w:w="1254" w:type="dxa"/>
            <w:tcBorders>
              <w:top w:val="single" w:sz="4" w:space="0" w:color="auto"/>
            </w:tcBorders>
            <w:shd w:val="clear" w:color="auto" w:fill="auto"/>
          </w:tcPr>
          <w:p w14:paraId="05A62A2E" w14:textId="77777777" w:rsidR="00355438" w:rsidRPr="00FD6E3C" w:rsidRDefault="00355438" w:rsidP="00355438">
            <w:pPr>
              <w:spacing w:before="120"/>
              <w:rPr>
                <w:rFonts w:cs="Tahoma"/>
              </w:rPr>
            </w:pPr>
            <w:r w:rsidRPr="00FD6E3C">
              <w:rPr>
                <w:rFonts w:cs="Tahoma"/>
              </w:rPr>
              <w:t>2020</w:t>
            </w:r>
          </w:p>
        </w:tc>
        <w:tc>
          <w:tcPr>
            <w:tcW w:w="1279" w:type="dxa"/>
            <w:tcBorders>
              <w:top w:val="single" w:sz="4" w:space="0" w:color="auto"/>
            </w:tcBorders>
            <w:shd w:val="clear" w:color="auto" w:fill="auto"/>
          </w:tcPr>
          <w:p w14:paraId="52ACE1C1" w14:textId="77777777" w:rsidR="00355438" w:rsidRPr="00FD6E3C" w:rsidRDefault="00355438" w:rsidP="00355438">
            <w:pPr>
              <w:spacing w:before="120"/>
              <w:rPr>
                <w:rFonts w:cs="Tahoma"/>
                <w:color w:val="000000" w:themeColor="text1"/>
              </w:rPr>
            </w:pPr>
            <w:r w:rsidRPr="00FD6E3C">
              <w:rPr>
                <w:rFonts w:cs="Tahoma"/>
                <w:color w:val="000000" w:themeColor="text1"/>
              </w:rPr>
              <w:t>2,481,446</w:t>
            </w:r>
          </w:p>
        </w:tc>
        <w:tc>
          <w:tcPr>
            <w:tcW w:w="1307" w:type="dxa"/>
            <w:tcBorders>
              <w:top w:val="single" w:sz="4" w:space="0" w:color="auto"/>
            </w:tcBorders>
            <w:shd w:val="clear" w:color="auto" w:fill="auto"/>
          </w:tcPr>
          <w:p w14:paraId="4D5D880C" w14:textId="77777777" w:rsidR="00355438" w:rsidRPr="00FD6E3C" w:rsidRDefault="00355438" w:rsidP="00355438">
            <w:pPr>
              <w:spacing w:before="120"/>
              <w:rPr>
                <w:rFonts w:cs="Tahoma"/>
                <w:color w:val="000000" w:themeColor="text1"/>
              </w:rPr>
            </w:pPr>
            <w:r w:rsidRPr="00FD6E3C">
              <w:rPr>
                <w:rFonts w:cs="Tahoma"/>
                <w:color w:val="000000" w:themeColor="text1"/>
              </w:rPr>
              <w:t>864,728</w:t>
            </w:r>
          </w:p>
        </w:tc>
        <w:tc>
          <w:tcPr>
            <w:tcW w:w="1486" w:type="dxa"/>
            <w:tcBorders>
              <w:top w:val="single" w:sz="4" w:space="0" w:color="auto"/>
            </w:tcBorders>
            <w:shd w:val="clear" w:color="auto" w:fill="auto"/>
          </w:tcPr>
          <w:p w14:paraId="18391385" w14:textId="77777777" w:rsidR="00355438" w:rsidRPr="00FD6E3C" w:rsidRDefault="00355438" w:rsidP="00355438">
            <w:pPr>
              <w:spacing w:before="120"/>
              <w:rPr>
                <w:rFonts w:cs="Tahoma"/>
                <w:color w:val="000000" w:themeColor="text1"/>
              </w:rPr>
            </w:pPr>
            <w:r w:rsidRPr="00FD6E3C">
              <w:rPr>
                <w:rFonts w:cs="Tahoma"/>
                <w:color w:val="000000" w:themeColor="text1"/>
              </w:rPr>
              <w:t>3,419,255</w:t>
            </w:r>
          </w:p>
        </w:tc>
        <w:tc>
          <w:tcPr>
            <w:tcW w:w="265" w:type="dxa"/>
            <w:tcBorders>
              <w:top w:val="single" w:sz="4" w:space="0" w:color="auto"/>
            </w:tcBorders>
            <w:shd w:val="clear" w:color="auto" w:fill="auto"/>
          </w:tcPr>
          <w:p w14:paraId="60AEA304" w14:textId="77777777" w:rsidR="00355438" w:rsidRPr="00FD6E3C" w:rsidRDefault="00355438" w:rsidP="00355438">
            <w:pPr>
              <w:rPr>
                <w:rFonts w:cs="Tahoma"/>
                <w:color w:val="000000" w:themeColor="text1"/>
              </w:rPr>
            </w:pPr>
          </w:p>
        </w:tc>
        <w:tc>
          <w:tcPr>
            <w:tcW w:w="1141" w:type="dxa"/>
            <w:tcBorders>
              <w:top w:val="single" w:sz="4" w:space="0" w:color="auto"/>
            </w:tcBorders>
            <w:shd w:val="clear" w:color="auto" w:fill="auto"/>
          </w:tcPr>
          <w:p w14:paraId="26B0B828" w14:textId="77777777" w:rsidR="00355438" w:rsidRPr="00FD6E3C" w:rsidRDefault="00355438" w:rsidP="00355438">
            <w:pPr>
              <w:spacing w:before="120"/>
              <w:jc w:val="right"/>
              <w:rPr>
                <w:rFonts w:cs="Tahoma"/>
                <w:color w:val="000000" w:themeColor="text1"/>
              </w:rPr>
            </w:pPr>
            <w:r w:rsidRPr="00FD6E3C">
              <w:rPr>
                <w:rFonts w:cs="Tahoma"/>
                <w:color w:val="000000" w:themeColor="text1"/>
              </w:rPr>
              <w:t>747,006</w:t>
            </w:r>
          </w:p>
        </w:tc>
        <w:tc>
          <w:tcPr>
            <w:tcW w:w="1075" w:type="dxa"/>
            <w:tcBorders>
              <w:top w:val="single" w:sz="4" w:space="0" w:color="auto"/>
            </w:tcBorders>
            <w:shd w:val="clear" w:color="auto" w:fill="auto"/>
          </w:tcPr>
          <w:p w14:paraId="649598FE" w14:textId="77777777" w:rsidR="00355438" w:rsidRPr="00FD6E3C" w:rsidRDefault="00355438" w:rsidP="00355438">
            <w:pPr>
              <w:spacing w:before="120"/>
              <w:jc w:val="right"/>
              <w:rPr>
                <w:rFonts w:cs="Tahoma"/>
                <w:color w:val="000000" w:themeColor="text1"/>
              </w:rPr>
            </w:pPr>
            <w:r w:rsidRPr="00FD6E3C">
              <w:rPr>
                <w:rFonts w:cs="Tahoma"/>
                <w:color w:val="000000" w:themeColor="text1"/>
              </w:rPr>
              <w:t>286,901</w:t>
            </w:r>
          </w:p>
        </w:tc>
        <w:tc>
          <w:tcPr>
            <w:tcW w:w="1553" w:type="dxa"/>
            <w:tcBorders>
              <w:top w:val="single" w:sz="4" w:space="0" w:color="auto"/>
            </w:tcBorders>
            <w:shd w:val="clear" w:color="auto" w:fill="auto"/>
          </w:tcPr>
          <w:p w14:paraId="5A1B2688" w14:textId="77777777" w:rsidR="00355438" w:rsidRPr="00FD6E3C" w:rsidRDefault="00355438" w:rsidP="00355438">
            <w:pPr>
              <w:spacing w:before="120"/>
              <w:jc w:val="right"/>
              <w:rPr>
                <w:rFonts w:cs="Tahoma"/>
                <w:color w:val="000000" w:themeColor="text1"/>
              </w:rPr>
            </w:pPr>
            <w:r w:rsidRPr="00FD6E3C">
              <w:rPr>
                <w:rFonts w:cs="Tahoma"/>
                <w:color w:val="000000" w:themeColor="text1"/>
              </w:rPr>
              <w:t>711,682</w:t>
            </w:r>
          </w:p>
        </w:tc>
      </w:tr>
      <w:tr w:rsidR="00355438" w:rsidRPr="00FD6E3C" w14:paraId="1833532C" w14:textId="77777777" w:rsidTr="00355438">
        <w:tc>
          <w:tcPr>
            <w:tcW w:w="1254" w:type="dxa"/>
            <w:shd w:val="clear" w:color="auto" w:fill="auto"/>
          </w:tcPr>
          <w:p w14:paraId="0C2F2632" w14:textId="77777777" w:rsidR="00355438" w:rsidRPr="00FD6E3C" w:rsidRDefault="00355438" w:rsidP="00355438">
            <w:pPr>
              <w:rPr>
                <w:rFonts w:cs="Tahoma"/>
              </w:rPr>
            </w:pPr>
            <w:r w:rsidRPr="00FD6E3C">
              <w:rPr>
                <w:rFonts w:cs="Tahoma"/>
              </w:rPr>
              <w:t>2015</w:t>
            </w:r>
          </w:p>
        </w:tc>
        <w:tc>
          <w:tcPr>
            <w:tcW w:w="1279" w:type="dxa"/>
            <w:shd w:val="clear" w:color="auto" w:fill="auto"/>
          </w:tcPr>
          <w:p w14:paraId="07D90A22" w14:textId="77777777" w:rsidR="00355438" w:rsidRPr="00FD6E3C" w:rsidRDefault="00355438" w:rsidP="00355438">
            <w:pPr>
              <w:rPr>
                <w:rFonts w:cs="Tahoma"/>
              </w:rPr>
            </w:pPr>
            <w:r w:rsidRPr="00FD6E3C">
              <w:rPr>
                <w:rFonts w:cs="Tahoma"/>
              </w:rPr>
              <w:t>2,569,212</w:t>
            </w:r>
          </w:p>
        </w:tc>
        <w:tc>
          <w:tcPr>
            <w:tcW w:w="1307" w:type="dxa"/>
            <w:shd w:val="clear" w:color="auto" w:fill="auto"/>
          </w:tcPr>
          <w:p w14:paraId="2C667625" w14:textId="77777777" w:rsidR="00355438" w:rsidRPr="00FD6E3C" w:rsidRDefault="00355438" w:rsidP="00355438">
            <w:pPr>
              <w:rPr>
                <w:rFonts w:cs="Tahoma"/>
              </w:rPr>
            </w:pPr>
            <w:r w:rsidRPr="00FD6E3C">
              <w:rPr>
                <w:rFonts w:cs="Tahoma"/>
              </w:rPr>
              <w:t>837,650</w:t>
            </w:r>
          </w:p>
        </w:tc>
        <w:tc>
          <w:tcPr>
            <w:tcW w:w="1486" w:type="dxa"/>
            <w:shd w:val="clear" w:color="auto" w:fill="auto"/>
          </w:tcPr>
          <w:p w14:paraId="71CF4154" w14:textId="77777777" w:rsidR="00355438" w:rsidRPr="00FD6E3C" w:rsidRDefault="00355438" w:rsidP="00355438">
            <w:pPr>
              <w:rPr>
                <w:rFonts w:cs="Tahoma"/>
              </w:rPr>
            </w:pPr>
            <w:r w:rsidRPr="00FD6E3C">
              <w:rPr>
                <w:rFonts w:cs="Tahoma"/>
              </w:rPr>
              <w:t>3,069,275</w:t>
            </w:r>
          </w:p>
        </w:tc>
        <w:tc>
          <w:tcPr>
            <w:tcW w:w="265" w:type="dxa"/>
            <w:shd w:val="clear" w:color="auto" w:fill="auto"/>
          </w:tcPr>
          <w:p w14:paraId="370A3631" w14:textId="77777777" w:rsidR="00355438" w:rsidRPr="00FD6E3C" w:rsidRDefault="00355438" w:rsidP="00355438">
            <w:pPr>
              <w:rPr>
                <w:rFonts w:cs="Tahoma"/>
              </w:rPr>
            </w:pPr>
          </w:p>
        </w:tc>
        <w:tc>
          <w:tcPr>
            <w:tcW w:w="1141" w:type="dxa"/>
            <w:shd w:val="clear" w:color="auto" w:fill="auto"/>
          </w:tcPr>
          <w:p w14:paraId="1DCDC740" w14:textId="77777777" w:rsidR="00355438" w:rsidRPr="00FD6E3C" w:rsidRDefault="00355438" w:rsidP="00355438">
            <w:pPr>
              <w:jc w:val="right"/>
              <w:rPr>
                <w:rFonts w:cs="Tahoma"/>
              </w:rPr>
            </w:pPr>
            <w:r w:rsidRPr="00FD6E3C">
              <w:rPr>
                <w:rFonts w:cs="Tahoma"/>
              </w:rPr>
              <w:t>768,460</w:t>
            </w:r>
          </w:p>
        </w:tc>
        <w:tc>
          <w:tcPr>
            <w:tcW w:w="1075" w:type="dxa"/>
            <w:shd w:val="clear" w:color="auto" w:fill="auto"/>
          </w:tcPr>
          <w:p w14:paraId="7A61A6BB" w14:textId="77777777" w:rsidR="00355438" w:rsidRPr="00FD6E3C" w:rsidRDefault="00355438" w:rsidP="00355438">
            <w:pPr>
              <w:jc w:val="right"/>
              <w:rPr>
                <w:rFonts w:cs="Tahoma"/>
              </w:rPr>
            </w:pPr>
            <w:r w:rsidRPr="00FD6E3C">
              <w:rPr>
                <w:rFonts w:cs="Tahoma"/>
              </w:rPr>
              <w:t>272,833</w:t>
            </w:r>
          </w:p>
        </w:tc>
        <w:tc>
          <w:tcPr>
            <w:tcW w:w="1553" w:type="dxa"/>
            <w:shd w:val="clear" w:color="auto" w:fill="auto"/>
          </w:tcPr>
          <w:p w14:paraId="0F4654E3" w14:textId="77777777" w:rsidR="00355438" w:rsidRPr="00FD6E3C" w:rsidRDefault="00355438" w:rsidP="00355438">
            <w:pPr>
              <w:jc w:val="right"/>
              <w:rPr>
                <w:rFonts w:cs="Tahoma"/>
              </w:rPr>
            </w:pPr>
            <w:r w:rsidRPr="00FD6E3C">
              <w:rPr>
                <w:rFonts w:cs="Tahoma"/>
              </w:rPr>
              <w:t>624,887</w:t>
            </w:r>
          </w:p>
        </w:tc>
      </w:tr>
      <w:tr w:rsidR="00355438" w:rsidRPr="00FD6E3C" w14:paraId="7644B69E" w14:textId="77777777" w:rsidTr="00355438">
        <w:tc>
          <w:tcPr>
            <w:tcW w:w="1254" w:type="dxa"/>
            <w:shd w:val="clear" w:color="auto" w:fill="auto"/>
          </w:tcPr>
          <w:p w14:paraId="040A7623" w14:textId="77777777" w:rsidR="00355438" w:rsidRPr="00FD6E3C" w:rsidRDefault="00355438" w:rsidP="00355438">
            <w:pPr>
              <w:rPr>
                <w:rFonts w:cs="Tahoma"/>
              </w:rPr>
            </w:pPr>
            <w:r w:rsidRPr="00FD6E3C">
              <w:rPr>
                <w:rFonts w:cs="Tahoma"/>
              </w:rPr>
              <w:t>2010</w:t>
            </w:r>
          </w:p>
        </w:tc>
        <w:tc>
          <w:tcPr>
            <w:tcW w:w="1279" w:type="dxa"/>
            <w:shd w:val="clear" w:color="auto" w:fill="auto"/>
          </w:tcPr>
          <w:p w14:paraId="2062C434" w14:textId="77777777" w:rsidR="00355438" w:rsidRPr="00FD6E3C" w:rsidRDefault="00355438" w:rsidP="00355438">
            <w:pPr>
              <w:rPr>
                <w:rFonts w:cs="Tahoma"/>
              </w:rPr>
            </w:pPr>
            <w:r w:rsidRPr="00FD6E3C">
              <w:rPr>
                <w:rFonts w:cs="Tahoma"/>
              </w:rPr>
              <w:t>2,577,006</w:t>
            </w:r>
          </w:p>
        </w:tc>
        <w:tc>
          <w:tcPr>
            <w:tcW w:w="1307" w:type="dxa"/>
            <w:shd w:val="clear" w:color="auto" w:fill="auto"/>
          </w:tcPr>
          <w:p w14:paraId="080DCE2B" w14:textId="77777777" w:rsidR="00355438" w:rsidRPr="00FD6E3C" w:rsidRDefault="00355438" w:rsidP="00355438">
            <w:pPr>
              <w:rPr>
                <w:rFonts w:cs="Tahoma"/>
              </w:rPr>
            </w:pPr>
            <w:r w:rsidRPr="00FD6E3C">
              <w:rPr>
                <w:rFonts w:cs="Tahoma"/>
              </w:rPr>
              <w:t>790,025</w:t>
            </w:r>
          </w:p>
        </w:tc>
        <w:tc>
          <w:tcPr>
            <w:tcW w:w="1486" w:type="dxa"/>
            <w:shd w:val="clear" w:color="auto" w:fill="auto"/>
          </w:tcPr>
          <w:p w14:paraId="14AB01D8" w14:textId="77777777" w:rsidR="00355438" w:rsidRPr="00FD6E3C" w:rsidRDefault="00355438" w:rsidP="00355438">
            <w:pPr>
              <w:rPr>
                <w:rFonts w:cs="Tahoma"/>
              </w:rPr>
            </w:pPr>
            <w:r w:rsidRPr="00FD6E3C">
              <w:rPr>
                <w:rFonts w:cs="Tahoma"/>
              </w:rPr>
              <w:t>2,744,451</w:t>
            </w:r>
          </w:p>
        </w:tc>
        <w:tc>
          <w:tcPr>
            <w:tcW w:w="265" w:type="dxa"/>
            <w:shd w:val="clear" w:color="auto" w:fill="auto"/>
          </w:tcPr>
          <w:p w14:paraId="7F72741C" w14:textId="77777777" w:rsidR="00355438" w:rsidRPr="00FD6E3C" w:rsidRDefault="00355438" w:rsidP="00355438">
            <w:pPr>
              <w:rPr>
                <w:rFonts w:cs="Tahoma"/>
              </w:rPr>
            </w:pPr>
          </w:p>
        </w:tc>
        <w:tc>
          <w:tcPr>
            <w:tcW w:w="1141" w:type="dxa"/>
            <w:shd w:val="clear" w:color="auto" w:fill="auto"/>
          </w:tcPr>
          <w:p w14:paraId="64DD62A9" w14:textId="77777777" w:rsidR="00355438" w:rsidRPr="00FD6E3C" w:rsidRDefault="00355438" w:rsidP="00355438">
            <w:pPr>
              <w:jc w:val="right"/>
              <w:rPr>
                <w:rFonts w:cs="Tahoma"/>
              </w:rPr>
            </w:pPr>
            <w:r w:rsidRPr="00FD6E3C">
              <w:rPr>
                <w:rFonts w:cs="Tahoma"/>
              </w:rPr>
              <w:t>769,938</w:t>
            </w:r>
          </w:p>
        </w:tc>
        <w:tc>
          <w:tcPr>
            <w:tcW w:w="1075" w:type="dxa"/>
            <w:shd w:val="clear" w:color="auto" w:fill="auto"/>
          </w:tcPr>
          <w:p w14:paraId="1C1EDD6A" w14:textId="77777777" w:rsidR="00355438" w:rsidRPr="00FD6E3C" w:rsidRDefault="00355438" w:rsidP="00355438">
            <w:pPr>
              <w:jc w:val="right"/>
              <w:rPr>
                <w:rFonts w:cs="Tahoma"/>
              </w:rPr>
            </w:pPr>
            <w:r w:rsidRPr="00FD6E3C">
              <w:rPr>
                <w:rFonts w:cs="Tahoma"/>
              </w:rPr>
              <w:t>256,712</w:t>
            </w:r>
          </w:p>
        </w:tc>
        <w:tc>
          <w:tcPr>
            <w:tcW w:w="1553" w:type="dxa"/>
            <w:shd w:val="clear" w:color="auto" w:fill="auto"/>
          </w:tcPr>
          <w:p w14:paraId="6720F430" w14:textId="77777777" w:rsidR="00355438" w:rsidRPr="00FD6E3C" w:rsidRDefault="00355438" w:rsidP="00355438">
            <w:pPr>
              <w:jc w:val="right"/>
              <w:rPr>
                <w:rFonts w:cs="Tahoma"/>
              </w:rPr>
            </w:pPr>
            <w:r w:rsidRPr="00FD6E3C">
              <w:rPr>
                <w:rFonts w:cs="Tahoma"/>
              </w:rPr>
              <w:t>565,789</w:t>
            </w:r>
          </w:p>
        </w:tc>
      </w:tr>
      <w:tr w:rsidR="00355438" w:rsidRPr="00FD6E3C" w14:paraId="3C2B5902" w14:textId="77777777" w:rsidTr="00355438">
        <w:tc>
          <w:tcPr>
            <w:tcW w:w="1254" w:type="dxa"/>
            <w:shd w:val="clear" w:color="auto" w:fill="auto"/>
          </w:tcPr>
          <w:p w14:paraId="451EBBCA" w14:textId="77777777" w:rsidR="00355438" w:rsidRPr="00FD6E3C" w:rsidRDefault="00355438" w:rsidP="00355438">
            <w:pPr>
              <w:rPr>
                <w:rFonts w:cs="Tahoma"/>
              </w:rPr>
            </w:pPr>
            <w:r w:rsidRPr="00FD6E3C">
              <w:rPr>
                <w:rFonts w:cs="Tahoma"/>
              </w:rPr>
              <w:t>2000</w:t>
            </w:r>
          </w:p>
        </w:tc>
        <w:tc>
          <w:tcPr>
            <w:tcW w:w="1279" w:type="dxa"/>
            <w:shd w:val="clear" w:color="auto" w:fill="auto"/>
          </w:tcPr>
          <w:p w14:paraId="47171FE8" w14:textId="77777777" w:rsidR="00355438" w:rsidRPr="00FD6E3C" w:rsidRDefault="00355438" w:rsidP="00355438">
            <w:pPr>
              <w:rPr>
                <w:rFonts w:cs="Tahoma"/>
              </w:rPr>
            </w:pPr>
            <w:r w:rsidRPr="00FD6E3C">
              <w:rPr>
                <w:rFonts w:cs="Tahoma"/>
              </w:rPr>
              <w:t>2,619,380</w:t>
            </w:r>
          </w:p>
        </w:tc>
        <w:tc>
          <w:tcPr>
            <w:tcW w:w="1307" w:type="dxa"/>
            <w:shd w:val="clear" w:color="auto" w:fill="auto"/>
          </w:tcPr>
          <w:p w14:paraId="5D2FD3DB" w14:textId="77777777" w:rsidR="00355438" w:rsidRPr="00FD6E3C" w:rsidRDefault="00355438" w:rsidP="00355438">
            <w:pPr>
              <w:rPr>
                <w:rFonts w:cs="Tahoma"/>
              </w:rPr>
            </w:pPr>
            <w:r w:rsidRPr="00FD6E3C">
              <w:rPr>
                <w:rFonts w:cs="Tahoma"/>
              </w:rPr>
              <w:t>690,025</w:t>
            </w:r>
          </w:p>
        </w:tc>
        <w:tc>
          <w:tcPr>
            <w:tcW w:w="1486" w:type="dxa"/>
            <w:shd w:val="clear" w:color="auto" w:fill="auto"/>
          </w:tcPr>
          <w:p w14:paraId="0EDF6AD4" w14:textId="77777777" w:rsidR="00355438" w:rsidRPr="00FD6E3C" w:rsidRDefault="00355438" w:rsidP="00355438">
            <w:pPr>
              <w:rPr>
                <w:rFonts w:cs="Tahoma"/>
              </w:rPr>
            </w:pPr>
            <w:r w:rsidRPr="00FD6E3C">
              <w:rPr>
                <w:rFonts w:cs="Tahoma"/>
              </w:rPr>
              <w:t>2,159,137</w:t>
            </w:r>
          </w:p>
        </w:tc>
        <w:tc>
          <w:tcPr>
            <w:tcW w:w="265" w:type="dxa"/>
            <w:shd w:val="clear" w:color="auto" w:fill="auto"/>
          </w:tcPr>
          <w:p w14:paraId="2C11FA91" w14:textId="77777777" w:rsidR="00355438" w:rsidRPr="00FD6E3C" w:rsidRDefault="00355438" w:rsidP="00355438">
            <w:pPr>
              <w:rPr>
                <w:rFonts w:cs="Tahoma"/>
              </w:rPr>
            </w:pPr>
          </w:p>
        </w:tc>
        <w:tc>
          <w:tcPr>
            <w:tcW w:w="1141" w:type="dxa"/>
            <w:shd w:val="clear" w:color="auto" w:fill="auto"/>
          </w:tcPr>
          <w:p w14:paraId="48C66551" w14:textId="77777777" w:rsidR="00355438" w:rsidRPr="00FD6E3C" w:rsidRDefault="00355438" w:rsidP="00355438">
            <w:pPr>
              <w:jc w:val="right"/>
              <w:rPr>
                <w:rFonts w:cs="Tahoma"/>
              </w:rPr>
            </w:pPr>
            <w:r w:rsidRPr="00FD6E3C">
              <w:rPr>
                <w:rFonts w:cs="Tahoma"/>
              </w:rPr>
              <w:t>820,391</w:t>
            </w:r>
          </w:p>
        </w:tc>
        <w:tc>
          <w:tcPr>
            <w:tcW w:w="1075" w:type="dxa"/>
            <w:shd w:val="clear" w:color="auto" w:fill="auto"/>
          </w:tcPr>
          <w:p w14:paraId="7E29A9B1" w14:textId="77777777" w:rsidR="00355438" w:rsidRPr="00FD6E3C" w:rsidRDefault="00355438" w:rsidP="00355438">
            <w:pPr>
              <w:jc w:val="right"/>
              <w:rPr>
                <w:rFonts w:cs="Tahoma"/>
              </w:rPr>
            </w:pPr>
            <w:r w:rsidRPr="00FD6E3C">
              <w:rPr>
                <w:rFonts w:cs="Tahoma"/>
              </w:rPr>
              <w:t>216,384</w:t>
            </w:r>
          </w:p>
        </w:tc>
        <w:tc>
          <w:tcPr>
            <w:tcW w:w="1553" w:type="dxa"/>
            <w:shd w:val="clear" w:color="auto" w:fill="auto"/>
          </w:tcPr>
          <w:p w14:paraId="1F5FE044" w14:textId="77777777" w:rsidR="00355438" w:rsidRPr="00FD6E3C" w:rsidRDefault="00355438" w:rsidP="00355438">
            <w:pPr>
              <w:jc w:val="right"/>
              <w:rPr>
                <w:rFonts w:cs="Tahoma"/>
              </w:rPr>
            </w:pPr>
            <w:r w:rsidRPr="00FD6E3C">
              <w:rPr>
                <w:rFonts w:cs="Tahoma"/>
              </w:rPr>
              <w:t>440,050</w:t>
            </w:r>
          </w:p>
        </w:tc>
      </w:tr>
      <w:tr w:rsidR="00355438" w:rsidRPr="00FD6E3C" w14:paraId="7CBF4D81" w14:textId="77777777" w:rsidTr="00355438">
        <w:trPr>
          <w:trHeight w:val="485"/>
        </w:trPr>
        <w:tc>
          <w:tcPr>
            <w:tcW w:w="1254" w:type="dxa"/>
            <w:tcBorders>
              <w:bottom w:val="single" w:sz="4" w:space="0" w:color="auto"/>
            </w:tcBorders>
            <w:shd w:val="clear" w:color="auto" w:fill="auto"/>
          </w:tcPr>
          <w:p w14:paraId="6602866E" w14:textId="77777777" w:rsidR="00355438" w:rsidRPr="00FD6E3C" w:rsidRDefault="00355438" w:rsidP="00355438">
            <w:pPr>
              <w:rPr>
                <w:rFonts w:cs="Tahoma"/>
                <w:sz w:val="32"/>
                <w:szCs w:val="32"/>
              </w:rPr>
            </w:pPr>
            <w:r w:rsidRPr="00FD6E3C">
              <w:rPr>
                <w:rFonts w:cs="Tahoma"/>
                <w:sz w:val="32"/>
                <w:szCs w:val="32"/>
              </w:rPr>
              <w:sym w:font="Symbol" w:char="F044"/>
            </w:r>
          </w:p>
        </w:tc>
        <w:tc>
          <w:tcPr>
            <w:tcW w:w="1279" w:type="dxa"/>
            <w:tcBorders>
              <w:bottom w:val="single" w:sz="4" w:space="0" w:color="auto"/>
            </w:tcBorders>
            <w:shd w:val="clear" w:color="auto" w:fill="auto"/>
          </w:tcPr>
          <w:p w14:paraId="09EC0899" w14:textId="77777777" w:rsidR="00355438" w:rsidRPr="00FD6E3C" w:rsidRDefault="00355438" w:rsidP="00355438">
            <w:pPr>
              <w:rPr>
                <w:rFonts w:cs="Tahoma"/>
              </w:rPr>
            </w:pPr>
            <w:r w:rsidRPr="00FD6E3C">
              <w:rPr>
                <w:rFonts w:cs="Tahoma"/>
                <w:noProof/>
                <w:color w:val="FF0000"/>
                <w:lang w:eastAsia="en-US"/>
              </w:rPr>
              <mc:AlternateContent>
                <mc:Choice Requires="wps">
                  <w:drawing>
                    <wp:anchor distT="0" distB="0" distL="114300" distR="114300" simplePos="0" relativeHeight="255098880" behindDoc="0" locked="0" layoutInCell="1" allowOverlap="1" wp14:anchorId="79BEE22B" wp14:editId="090E11FB">
                      <wp:simplePos x="0" y="0"/>
                      <wp:positionH relativeFrom="column">
                        <wp:posOffset>6350</wp:posOffset>
                      </wp:positionH>
                      <wp:positionV relativeFrom="paragraph">
                        <wp:posOffset>5080</wp:posOffset>
                      </wp:positionV>
                      <wp:extent cx="0" cy="209550"/>
                      <wp:effectExtent l="133350" t="0" r="76200" b="57150"/>
                      <wp:wrapNone/>
                      <wp:docPr id="155" name="Straight Arrow Connector 155"/>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69A59E" id="_x0000_t32" coordsize="21600,21600" o:spt="32" o:oned="t" path="m,l21600,21600e" filled="f">
                      <v:path arrowok="t" fillok="f" o:connecttype="none"/>
                      <o:lock v:ext="edit" shapetype="t"/>
                    </v:shapetype>
                    <v:shape id="Straight Arrow Connector 155" o:spid="_x0000_s1026" type="#_x0000_t32" style="position:absolute;margin-left:.5pt;margin-top:.4pt;width:0;height:16.5pt;z-index:2550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" strokecolor="red" strokeweight="2.25pt">
                      <v:stroke endarrow="open"/>
                    </v:shape>
                  </w:pict>
                </mc:Fallback>
              </mc:AlternateContent>
            </w:r>
            <w:r w:rsidRPr="00FD6E3C">
              <w:rPr>
                <w:rFonts w:cs="Tahoma"/>
                <w:color w:val="FF0000"/>
              </w:rPr>
              <w:t xml:space="preserve">   3.7%  </w:t>
            </w:r>
          </w:p>
        </w:tc>
        <w:tc>
          <w:tcPr>
            <w:tcW w:w="1307" w:type="dxa"/>
            <w:tcBorders>
              <w:bottom w:val="single" w:sz="4" w:space="0" w:color="auto"/>
            </w:tcBorders>
            <w:shd w:val="clear" w:color="auto" w:fill="auto"/>
          </w:tcPr>
          <w:p w14:paraId="3F1298DE" w14:textId="77777777" w:rsidR="00355438" w:rsidRPr="00FD6E3C" w:rsidRDefault="00355438" w:rsidP="00355438">
            <w:pPr>
              <w:rPr>
                <w:rFonts w:cs="Tahoma"/>
              </w:rPr>
            </w:pPr>
            <w:r w:rsidRPr="00FD6E3C">
              <w:rPr>
                <w:rFonts w:cs="Tahoma"/>
                <w:noProof/>
                <w:color w:val="0FDB53"/>
                <w:lang w:eastAsia="en-US"/>
              </w:rPr>
              <mc:AlternateContent>
                <mc:Choice Requires="wps">
                  <w:drawing>
                    <wp:anchor distT="0" distB="0" distL="114300" distR="114300" simplePos="0" relativeHeight="255099904" behindDoc="0" locked="0" layoutInCell="1" allowOverlap="1" wp14:anchorId="77489D8D" wp14:editId="4D5C9280">
                      <wp:simplePos x="0" y="0"/>
                      <wp:positionH relativeFrom="column">
                        <wp:posOffset>22860</wp:posOffset>
                      </wp:positionH>
                      <wp:positionV relativeFrom="paragraph">
                        <wp:posOffset>5080</wp:posOffset>
                      </wp:positionV>
                      <wp:extent cx="0" cy="209550"/>
                      <wp:effectExtent l="57150" t="38100" r="76200" b="0"/>
                      <wp:wrapNone/>
                      <wp:docPr id="156" name="Straight Arrow Connector 156"/>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F94782" id="Straight Arrow Connector 156" o:spid="_x0000_s1026" type="#_x0000_t32" style="position:absolute;margin-left:1.8pt;margin-top:.4pt;width:0;height:16.5pt;flip:y;z-index:25509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" strokecolor="#0fdb53" strokeweight="2.25pt">
                      <v:stroke endarrow="open"/>
                    </v:shape>
                  </w:pict>
                </mc:Fallback>
              </mc:AlternateContent>
            </w:r>
            <w:r w:rsidRPr="00FD6E3C">
              <w:rPr>
                <w:rFonts w:cs="Tahoma"/>
                <w:color w:val="0FDB53"/>
              </w:rPr>
              <w:t xml:space="preserve">   9.4%</w:t>
            </w:r>
          </w:p>
        </w:tc>
        <w:tc>
          <w:tcPr>
            <w:tcW w:w="1486" w:type="dxa"/>
            <w:tcBorders>
              <w:bottom w:val="single" w:sz="4" w:space="0" w:color="auto"/>
            </w:tcBorders>
            <w:shd w:val="clear" w:color="auto" w:fill="auto"/>
          </w:tcPr>
          <w:p w14:paraId="477F5AD5" w14:textId="77777777" w:rsidR="00355438" w:rsidRPr="00FD6E3C" w:rsidRDefault="00355438" w:rsidP="00355438">
            <w:pPr>
              <w:rPr>
                <w:rFonts w:cs="Tahoma"/>
              </w:rPr>
            </w:pPr>
            <w:r w:rsidRPr="00FD6E3C">
              <w:rPr>
                <w:rFonts w:cs="Tahoma"/>
                <w:noProof/>
                <w:color w:val="0FDB53"/>
                <w:lang w:eastAsia="en-US"/>
              </w:rPr>
              <mc:AlternateContent>
                <mc:Choice Requires="wps">
                  <w:drawing>
                    <wp:anchor distT="0" distB="0" distL="114300" distR="114300" simplePos="0" relativeHeight="255100928" behindDoc="0" locked="0" layoutInCell="1" allowOverlap="1" wp14:anchorId="6A927497" wp14:editId="591A0CDD">
                      <wp:simplePos x="0" y="0"/>
                      <wp:positionH relativeFrom="column">
                        <wp:posOffset>17780</wp:posOffset>
                      </wp:positionH>
                      <wp:positionV relativeFrom="paragraph">
                        <wp:posOffset>5080</wp:posOffset>
                      </wp:positionV>
                      <wp:extent cx="0" cy="209550"/>
                      <wp:effectExtent l="57150" t="38100" r="76200" b="0"/>
                      <wp:wrapNone/>
                      <wp:docPr id="30" name="Straight Arrow Connector 30"/>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C8FA6A" id="Straight Arrow Connector 30" o:spid="_x0000_s1026" type="#_x0000_t32" style="position:absolute;margin-left:1.4pt;margin-top:.4pt;width:0;height:16.5pt;flip:y;z-index:25510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" strokecolor="#0fdb53" strokeweight="2.25pt">
                      <v:stroke endarrow="open"/>
                    </v:shape>
                  </w:pict>
                </mc:Fallback>
              </mc:AlternateContent>
            </w:r>
            <w:r w:rsidRPr="00FD6E3C">
              <w:rPr>
                <w:rFonts w:cs="Tahoma"/>
                <w:color w:val="0FDB53"/>
              </w:rPr>
              <w:t xml:space="preserve">   23.2%</w:t>
            </w:r>
          </w:p>
        </w:tc>
        <w:tc>
          <w:tcPr>
            <w:tcW w:w="265" w:type="dxa"/>
            <w:tcBorders>
              <w:bottom w:val="single" w:sz="4" w:space="0" w:color="auto"/>
            </w:tcBorders>
            <w:shd w:val="clear" w:color="auto" w:fill="auto"/>
          </w:tcPr>
          <w:p w14:paraId="7BCC8394" w14:textId="77777777" w:rsidR="00355438" w:rsidRPr="00FD6E3C" w:rsidRDefault="00355438" w:rsidP="00355438">
            <w:pPr>
              <w:rPr>
                <w:rFonts w:cs="Tahoma"/>
              </w:rPr>
            </w:pPr>
          </w:p>
        </w:tc>
        <w:tc>
          <w:tcPr>
            <w:tcW w:w="1141" w:type="dxa"/>
            <w:tcBorders>
              <w:bottom w:val="single" w:sz="4" w:space="0" w:color="auto"/>
            </w:tcBorders>
            <w:shd w:val="clear" w:color="auto" w:fill="auto"/>
          </w:tcPr>
          <w:p w14:paraId="6FE0BBAD" w14:textId="77777777" w:rsidR="00355438" w:rsidRPr="00FD6E3C" w:rsidRDefault="00355438" w:rsidP="00355438">
            <w:pPr>
              <w:jc w:val="center"/>
              <w:rPr>
                <w:rFonts w:cs="Tahoma"/>
              </w:rPr>
            </w:pPr>
            <w:r w:rsidRPr="00FD6E3C">
              <w:rPr>
                <w:rFonts w:cs="Tahoma"/>
                <w:noProof/>
                <w:lang w:eastAsia="en-US"/>
              </w:rPr>
              <mc:AlternateContent>
                <mc:Choice Requires="wps">
                  <w:drawing>
                    <wp:anchor distT="0" distB="0" distL="114300" distR="114300" simplePos="0" relativeHeight="255101952" behindDoc="0" locked="0" layoutInCell="1" allowOverlap="1" wp14:anchorId="196243CE" wp14:editId="4FA387C1">
                      <wp:simplePos x="0" y="0"/>
                      <wp:positionH relativeFrom="column">
                        <wp:posOffset>83820</wp:posOffset>
                      </wp:positionH>
                      <wp:positionV relativeFrom="paragraph">
                        <wp:posOffset>5080</wp:posOffset>
                      </wp:positionV>
                      <wp:extent cx="0" cy="209550"/>
                      <wp:effectExtent l="133350" t="0" r="76200" b="57150"/>
                      <wp:wrapNone/>
                      <wp:docPr id="153" name="Straight Arrow Connector 153"/>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D4A3E6" id="Straight Arrow Connector 153" o:spid="_x0000_s1026" type="#_x0000_t32" style="position:absolute;margin-left:6.6pt;margin-top:.4pt;width:0;height:16.5pt;z-index:2551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" strokecolor="red" strokeweight="2.25pt">
                      <v:stroke endarrow="open"/>
                    </v:shape>
                  </w:pict>
                </mc:Fallback>
              </mc:AlternateContent>
            </w:r>
            <w:r w:rsidRPr="00FD6E3C">
              <w:rPr>
                <w:rFonts w:cs="Tahoma"/>
                <w:color w:val="FF0000"/>
              </w:rPr>
              <w:t xml:space="preserve"> 3.0%</w:t>
            </w:r>
          </w:p>
          <w:p w14:paraId="1B8CBFE1" w14:textId="77777777" w:rsidR="00355438" w:rsidRPr="00FD6E3C" w:rsidRDefault="00355438" w:rsidP="00355438">
            <w:pPr>
              <w:rPr>
                <w:rFonts w:cs="Tahoma"/>
              </w:rPr>
            </w:pPr>
          </w:p>
        </w:tc>
        <w:tc>
          <w:tcPr>
            <w:tcW w:w="1075" w:type="dxa"/>
            <w:tcBorders>
              <w:bottom w:val="single" w:sz="4" w:space="0" w:color="auto"/>
            </w:tcBorders>
            <w:shd w:val="clear" w:color="auto" w:fill="auto"/>
          </w:tcPr>
          <w:p w14:paraId="01A9E11A" w14:textId="77777777" w:rsidR="00355438" w:rsidRPr="00FD6E3C" w:rsidRDefault="00355438" w:rsidP="00355438">
            <w:pPr>
              <w:ind w:right="-41"/>
              <w:rPr>
                <w:rFonts w:cs="Tahoma"/>
              </w:rPr>
            </w:pPr>
            <w:r w:rsidRPr="00FD6E3C">
              <w:rPr>
                <w:rFonts w:cs="Tahoma"/>
                <w:noProof/>
                <w:lang w:eastAsia="en-US"/>
              </w:rPr>
              <mc:AlternateContent>
                <mc:Choice Requires="wps">
                  <w:drawing>
                    <wp:anchor distT="0" distB="0" distL="114300" distR="114300" simplePos="0" relativeHeight="255102976" behindDoc="0" locked="0" layoutInCell="1" allowOverlap="1" wp14:anchorId="6A6CBA41" wp14:editId="252ECEBE">
                      <wp:simplePos x="0" y="0"/>
                      <wp:positionH relativeFrom="column">
                        <wp:posOffset>3810</wp:posOffset>
                      </wp:positionH>
                      <wp:positionV relativeFrom="paragraph">
                        <wp:posOffset>5080</wp:posOffset>
                      </wp:positionV>
                      <wp:extent cx="0" cy="209550"/>
                      <wp:effectExtent l="57150" t="38100" r="76200" b="0"/>
                      <wp:wrapNone/>
                      <wp:docPr id="154" name="Straight Arrow Connector 154"/>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633E9D" id="Straight Arrow Connector 154" o:spid="_x0000_s1026" type="#_x0000_t32" style="position:absolute;margin-left:.3pt;margin-top:.4pt;width:0;height:16.5pt;flip:y;z-index:255102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" strokecolor="#0fdb53" strokeweight="2.25pt">
                      <v:stroke endarrow="open"/>
                    </v:shape>
                  </w:pict>
                </mc:Fallback>
              </mc:AlternateContent>
            </w:r>
            <w:r w:rsidRPr="00FD6E3C">
              <w:rPr>
                <w:rFonts w:cs="Tahoma"/>
              </w:rPr>
              <w:t xml:space="preserve">  </w:t>
            </w:r>
            <w:r w:rsidRPr="00FD6E3C">
              <w:rPr>
                <w:rFonts w:cs="Tahoma"/>
                <w:color w:val="0FDB53"/>
              </w:rPr>
              <w:t>11.8%</w:t>
            </w:r>
          </w:p>
        </w:tc>
        <w:tc>
          <w:tcPr>
            <w:tcW w:w="1553" w:type="dxa"/>
            <w:tcBorders>
              <w:bottom w:val="single" w:sz="4" w:space="0" w:color="auto"/>
            </w:tcBorders>
            <w:shd w:val="clear" w:color="auto" w:fill="auto"/>
          </w:tcPr>
          <w:p w14:paraId="6D2D450F" w14:textId="77777777" w:rsidR="00355438" w:rsidRPr="00FD6E3C" w:rsidRDefault="00355438" w:rsidP="00355438">
            <w:pPr>
              <w:ind w:right="-108"/>
              <w:jc w:val="right"/>
              <w:rPr>
                <w:rFonts w:cs="Tahoma"/>
              </w:rPr>
            </w:pPr>
            <w:r w:rsidRPr="00FD6E3C">
              <w:rPr>
                <w:rFonts w:cs="Tahoma"/>
                <w:noProof/>
                <w:lang w:eastAsia="en-US"/>
              </w:rPr>
              <mc:AlternateContent>
                <mc:Choice Requires="wps">
                  <w:drawing>
                    <wp:anchor distT="0" distB="0" distL="114300" distR="114300" simplePos="0" relativeHeight="255104000" behindDoc="0" locked="0" layoutInCell="1" allowOverlap="1" wp14:anchorId="6C2D021B" wp14:editId="616D77BB">
                      <wp:simplePos x="0" y="0"/>
                      <wp:positionH relativeFrom="column">
                        <wp:posOffset>493395</wp:posOffset>
                      </wp:positionH>
                      <wp:positionV relativeFrom="paragraph">
                        <wp:posOffset>5080</wp:posOffset>
                      </wp:positionV>
                      <wp:extent cx="0" cy="209550"/>
                      <wp:effectExtent l="57150" t="38100" r="76200" b="0"/>
                      <wp:wrapNone/>
                      <wp:docPr id="29" name="Straight Arrow Connector 29"/>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300ACE" id="Straight Arrow Connector 29" o:spid="_x0000_s1026" type="#_x0000_t32" style="position:absolute;margin-left:38.85pt;margin-top:.4pt;width:0;height:16.5pt;flip:y;z-index:255104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" strokecolor="#0fdb53" strokeweight="2.25pt">
                      <v:stroke endarrow="open"/>
                    </v:shape>
                  </w:pict>
                </mc:Fallback>
              </mc:AlternateContent>
            </w:r>
            <w:r w:rsidRPr="00FD6E3C">
              <w:rPr>
                <w:rFonts w:cs="Tahoma"/>
                <w:color w:val="0FDB53"/>
              </w:rPr>
              <w:t>25.8%</w:t>
            </w:r>
          </w:p>
        </w:tc>
      </w:tr>
    </w:tbl>
    <w:p w14:paraId="520D3962" w14:textId="766E370A" w:rsidR="00355438" w:rsidRPr="0031530D" w:rsidRDefault="00355438" w:rsidP="00355438">
      <w:pPr>
        <w:spacing w:after="240" w:line="240" w:lineRule="auto"/>
        <w:rPr>
          <w:sz w:val="20"/>
          <w:szCs w:val="20"/>
        </w:rPr>
      </w:pPr>
      <w:r w:rsidRPr="0031530D">
        <w:rPr>
          <w:sz w:val="20"/>
          <w:szCs w:val="20"/>
        </w:rPr>
        <w:t xml:space="preserve">(Source: THECB – Texas Higher Education Regional Data </w:t>
      </w:r>
      <w:r>
        <w:rPr>
          <w:sz w:val="20"/>
          <w:szCs w:val="20"/>
        </w:rPr>
        <w:t>–</w:t>
      </w:r>
      <w:r w:rsidRPr="0031530D">
        <w:rPr>
          <w:sz w:val="20"/>
          <w:szCs w:val="20"/>
        </w:rPr>
        <w:t xml:space="preserve"> </w:t>
      </w:r>
      <w:r>
        <w:rPr>
          <w:sz w:val="20"/>
          <w:szCs w:val="20"/>
        </w:rPr>
        <w:t xml:space="preserve">2010, </w:t>
      </w:r>
      <w:r w:rsidR="00833820" w:rsidRPr="0031530D">
        <w:rPr>
          <w:sz w:val="20"/>
          <w:szCs w:val="20"/>
        </w:rPr>
        <w:t>2012</w:t>
      </w:r>
      <w:r w:rsidR="00833820">
        <w:rPr>
          <w:sz w:val="20"/>
          <w:szCs w:val="20"/>
        </w:rPr>
        <w:t>, 2015</w:t>
      </w:r>
      <w:r w:rsidRPr="0031530D">
        <w:rPr>
          <w:sz w:val="20"/>
          <w:szCs w:val="20"/>
        </w:rPr>
        <w:t>)</w:t>
      </w:r>
    </w:p>
    <w:p w14:paraId="605F579D" w14:textId="77777777" w:rsidR="00355438" w:rsidRDefault="00355438" w:rsidP="00355438">
      <w:pPr>
        <w:spacing w:after="120" w:line="240" w:lineRule="auto"/>
      </w:pPr>
      <w:r w:rsidRPr="00C21500">
        <w:rPr>
          <w:i/>
        </w:rPr>
        <w:t>Note</w:t>
      </w:r>
      <w:r w:rsidRPr="00C21500">
        <w:t xml:space="preserve"> 1: </w:t>
      </w:r>
      <w:r w:rsidRPr="00C21500">
        <w:rPr>
          <w:rFonts w:ascii="Tahoma" w:hAnsi="Tahoma" w:cs="Tahoma"/>
        </w:rPr>
        <w:sym w:font="Symbol" w:char="F044"/>
      </w:r>
      <w:r>
        <w:t xml:space="preserve">  = Difference </w:t>
      </w:r>
      <w:r w:rsidRPr="00C21500">
        <w:t>between 2020 and 2010.</w:t>
      </w:r>
      <w:r w:rsidRPr="000A484B">
        <w:t xml:space="preserve">              </w:t>
      </w:r>
    </w:p>
    <w:p w14:paraId="44B11B45" w14:textId="71736862" w:rsidR="00355438" w:rsidRPr="005055E8" w:rsidRDefault="00355438" w:rsidP="00355438">
      <w:pPr>
        <w:spacing w:after="120" w:line="240" w:lineRule="auto"/>
      </w:pPr>
      <w:r w:rsidRPr="005055E8">
        <w:rPr>
          <w:i/>
        </w:rPr>
        <w:t>Note</w:t>
      </w:r>
      <w:r w:rsidRPr="005055E8">
        <w:t xml:space="preserve"> 2: </w:t>
      </w:r>
      <w:r w:rsidRPr="005055E8">
        <w:rPr>
          <w:rFonts w:cs="Gotham-Book"/>
        </w:rPr>
        <w:t xml:space="preserve">The Metroplex region includes 18 counties in north </w:t>
      </w:r>
      <w:r w:rsidR="00833820" w:rsidRPr="005055E8">
        <w:rPr>
          <w:rFonts w:cs="Gotham-Book"/>
        </w:rPr>
        <w:t>Texas</w:t>
      </w:r>
      <w:r w:rsidR="00833820">
        <w:rPr>
          <w:rFonts w:cs="Gotham-Book"/>
        </w:rPr>
        <w:t>.</w:t>
      </w:r>
    </w:p>
    <w:p w14:paraId="381DFFF0" w14:textId="77777777" w:rsidR="00355438" w:rsidRDefault="00355438" w:rsidP="00355438">
      <w:pPr>
        <w:spacing w:after="120" w:line="240" w:lineRule="auto"/>
        <w:rPr>
          <w:rFonts w:asciiTheme="majorHAnsi" w:hAnsiTheme="majorHAnsi"/>
          <w:sz w:val="28"/>
          <w:szCs w:val="28"/>
        </w:rPr>
      </w:pPr>
    </w:p>
    <w:p w14:paraId="71F06BEE" w14:textId="6B815E37" w:rsidR="00355438" w:rsidRPr="009A61DC" w:rsidRDefault="00355438" w:rsidP="00355438">
      <w:pPr>
        <w:spacing w:after="120" w:line="240" w:lineRule="auto"/>
        <w:rPr>
          <w:rFonts w:asciiTheme="majorHAnsi" w:hAnsiTheme="majorHAnsi"/>
          <w:sz w:val="24"/>
          <w:szCs w:val="24"/>
        </w:rPr>
      </w:pPr>
      <w:r w:rsidRPr="009A61DC">
        <w:rPr>
          <w:rFonts w:asciiTheme="majorHAnsi" w:hAnsiTheme="majorHAnsi"/>
          <w:sz w:val="24"/>
          <w:szCs w:val="24"/>
        </w:rPr>
        <w:t xml:space="preserve">For adults in the 18-35 age range, the North Texas Region is changing faster than the state in </w:t>
      </w:r>
      <w:r w:rsidR="000E4EBF">
        <w:rPr>
          <w:rFonts w:asciiTheme="majorHAnsi" w:hAnsiTheme="majorHAnsi"/>
          <w:sz w:val="24"/>
          <w:szCs w:val="24"/>
        </w:rPr>
        <w:t xml:space="preserve">the </w:t>
      </w:r>
      <w:r w:rsidRPr="009A61DC">
        <w:rPr>
          <w:rFonts w:asciiTheme="majorHAnsi" w:hAnsiTheme="majorHAnsi"/>
          <w:sz w:val="24"/>
          <w:szCs w:val="24"/>
        </w:rPr>
        <w:t xml:space="preserve">percentage </w:t>
      </w:r>
      <w:r w:rsidR="000E4EBF">
        <w:rPr>
          <w:rFonts w:asciiTheme="majorHAnsi" w:hAnsiTheme="majorHAnsi"/>
          <w:sz w:val="24"/>
          <w:szCs w:val="24"/>
        </w:rPr>
        <w:t>of increase</w:t>
      </w:r>
      <w:r w:rsidRPr="009A61DC">
        <w:rPr>
          <w:rFonts w:asciiTheme="majorHAnsi" w:hAnsiTheme="majorHAnsi"/>
          <w:sz w:val="24"/>
          <w:szCs w:val="24"/>
        </w:rPr>
        <w:t xml:space="preserve"> of African American and Hispanic young adults, with corresponding decreases in the percentage of White young adults.  By 2020, </w:t>
      </w:r>
      <w:r w:rsidR="000E4EBF">
        <w:rPr>
          <w:rFonts w:asciiTheme="majorHAnsi" w:hAnsiTheme="majorHAnsi"/>
          <w:sz w:val="24"/>
          <w:szCs w:val="24"/>
        </w:rPr>
        <w:t xml:space="preserve">although </w:t>
      </w:r>
      <w:r w:rsidRPr="009A61DC">
        <w:rPr>
          <w:rFonts w:asciiTheme="majorHAnsi" w:hAnsiTheme="majorHAnsi"/>
          <w:sz w:val="24"/>
          <w:szCs w:val="24"/>
        </w:rPr>
        <w:t>Whi</w:t>
      </w:r>
      <w:r w:rsidR="000E4EBF">
        <w:rPr>
          <w:rFonts w:asciiTheme="majorHAnsi" w:hAnsiTheme="majorHAnsi"/>
          <w:sz w:val="24"/>
          <w:szCs w:val="24"/>
        </w:rPr>
        <w:t>tes are expected to remain the</w:t>
      </w:r>
      <w:r w:rsidRPr="009A61DC">
        <w:rPr>
          <w:rFonts w:asciiTheme="majorHAnsi" w:hAnsiTheme="majorHAnsi"/>
          <w:sz w:val="24"/>
          <w:szCs w:val="24"/>
        </w:rPr>
        <w:t xml:space="preserve"> largest ethnic group among young adults in the North Texas Region</w:t>
      </w:r>
      <w:r w:rsidR="000F6536">
        <w:rPr>
          <w:rFonts w:asciiTheme="majorHAnsi" w:hAnsiTheme="majorHAnsi"/>
          <w:sz w:val="24"/>
          <w:szCs w:val="24"/>
        </w:rPr>
        <w:t xml:space="preserve">, </w:t>
      </w:r>
      <w:r w:rsidRPr="009A61DC">
        <w:rPr>
          <w:rFonts w:asciiTheme="majorHAnsi" w:hAnsiTheme="majorHAnsi"/>
          <w:sz w:val="24"/>
          <w:szCs w:val="24"/>
        </w:rPr>
        <w:t xml:space="preserve">the majority ethnicity for this age group </w:t>
      </w:r>
      <w:r w:rsidR="000F6536">
        <w:rPr>
          <w:rFonts w:asciiTheme="majorHAnsi" w:hAnsiTheme="majorHAnsi"/>
          <w:sz w:val="24"/>
          <w:szCs w:val="24"/>
        </w:rPr>
        <w:t xml:space="preserve">in the state </w:t>
      </w:r>
      <w:r w:rsidRPr="009A61DC">
        <w:rPr>
          <w:rFonts w:asciiTheme="majorHAnsi" w:hAnsiTheme="majorHAnsi"/>
          <w:sz w:val="24"/>
          <w:szCs w:val="24"/>
        </w:rPr>
        <w:t xml:space="preserve">is and will continue to be Hispanic.  </w:t>
      </w:r>
    </w:p>
    <w:p w14:paraId="2AE1477F" w14:textId="77777777" w:rsidR="00060950" w:rsidRDefault="00060950">
      <w:pPr>
        <w:rPr>
          <w:rFonts w:asciiTheme="majorHAnsi" w:eastAsiaTheme="majorEastAsia" w:hAnsiTheme="majorHAnsi" w:cstheme="majorBidi"/>
          <w:b/>
          <w:bCs/>
          <w:color w:val="365F91" w:themeColor="accent1" w:themeShade="BF"/>
          <w:sz w:val="32"/>
          <w:szCs w:val="32"/>
        </w:rPr>
      </w:pPr>
      <w:r>
        <w:rPr>
          <w:sz w:val="32"/>
          <w:szCs w:val="32"/>
        </w:rPr>
        <w:br w:type="page"/>
      </w:r>
    </w:p>
    <w:p w14:paraId="0071F794" w14:textId="7F16DB20" w:rsidR="00DC3C5F" w:rsidRPr="0019225A" w:rsidRDefault="00DC3C5F" w:rsidP="00CC7D86">
      <w:pPr>
        <w:pStyle w:val="Heading1"/>
        <w:spacing w:after="240"/>
      </w:pPr>
      <w:bookmarkStart w:id="6" w:name="_Toc466382916"/>
      <w:r w:rsidRPr="0019225A">
        <w:lastRenderedPageBreak/>
        <w:t>College Readiness Scorecard</w:t>
      </w:r>
      <w:bookmarkEnd w:id="6"/>
    </w:p>
    <w:p w14:paraId="694B9036" w14:textId="745BD4AF" w:rsidR="00355438" w:rsidRDefault="00F04D72" w:rsidP="00355438">
      <w:pPr>
        <w:rPr>
          <w:rFonts w:ascii="Times New Roman" w:hAnsi="Times New Roman" w:cs="Times New Roman"/>
          <w:sz w:val="24"/>
          <w:szCs w:val="24"/>
        </w:rPr>
      </w:pPr>
      <w:r>
        <w:rPr>
          <w:rFonts w:ascii="Times New Roman" w:hAnsi="Times New Roman" w:cs="Times New Roman"/>
          <w:sz w:val="24"/>
          <w:szCs w:val="24"/>
        </w:rPr>
        <w:t>S</w:t>
      </w:r>
      <w:r w:rsidR="00355438" w:rsidRPr="00E70C96">
        <w:rPr>
          <w:rFonts w:ascii="Times New Roman" w:hAnsi="Times New Roman" w:cs="Times New Roman"/>
          <w:sz w:val="24"/>
          <w:szCs w:val="24"/>
        </w:rPr>
        <w:t xml:space="preserve">ince 2006, Texas students have made substantial </w:t>
      </w:r>
      <w:r w:rsidR="00355438">
        <w:rPr>
          <w:rFonts w:ascii="Times New Roman" w:hAnsi="Times New Roman" w:cs="Times New Roman"/>
          <w:sz w:val="24"/>
          <w:szCs w:val="24"/>
        </w:rPr>
        <w:t xml:space="preserve">and almost always continuous </w:t>
      </w:r>
      <w:r w:rsidR="00355438" w:rsidRPr="00E70C96">
        <w:rPr>
          <w:rFonts w:ascii="Times New Roman" w:hAnsi="Times New Roman" w:cs="Times New Roman"/>
          <w:sz w:val="24"/>
          <w:szCs w:val="24"/>
        </w:rPr>
        <w:t>gains in the</w:t>
      </w:r>
      <w:r w:rsidR="00C546FF">
        <w:rPr>
          <w:rFonts w:ascii="Times New Roman" w:hAnsi="Times New Roman" w:cs="Times New Roman"/>
          <w:sz w:val="24"/>
          <w:szCs w:val="24"/>
        </w:rPr>
        <w:t>ir</w:t>
      </w:r>
      <w:r w:rsidR="00355438" w:rsidRPr="00E70C96">
        <w:rPr>
          <w:rFonts w:ascii="Times New Roman" w:hAnsi="Times New Roman" w:cs="Times New Roman"/>
          <w:sz w:val="24"/>
          <w:szCs w:val="24"/>
        </w:rPr>
        <w:t xml:space="preserve"> extent of college readiness as measured by TAKS/STAAR scores in English language arts (ELA), mathematics, and both subje</w:t>
      </w:r>
      <w:r w:rsidR="00355438">
        <w:rPr>
          <w:rFonts w:ascii="Times New Roman" w:hAnsi="Times New Roman" w:cs="Times New Roman"/>
          <w:sz w:val="24"/>
          <w:szCs w:val="24"/>
        </w:rPr>
        <w:t>cts</w:t>
      </w:r>
      <w:r w:rsidR="000F6536">
        <w:rPr>
          <w:rFonts w:ascii="Times New Roman" w:hAnsi="Times New Roman" w:cs="Times New Roman"/>
          <w:sz w:val="24"/>
          <w:szCs w:val="24"/>
        </w:rPr>
        <w:t xml:space="preserve">. In spite of this, </w:t>
      </w:r>
      <w:r w:rsidR="00355438">
        <w:rPr>
          <w:rFonts w:ascii="Times New Roman" w:hAnsi="Times New Roman" w:cs="Times New Roman"/>
          <w:sz w:val="24"/>
          <w:szCs w:val="24"/>
        </w:rPr>
        <w:t>drop</w:t>
      </w:r>
      <w:r w:rsidR="000F6536">
        <w:rPr>
          <w:rFonts w:ascii="Times New Roman" w:hAnsi="Times New Roman" w:cs="Times New Roman"/>
          <w:sz w:val="24"/>
          <w:szCs w:val="24"/>
        </w:rPr>
        <w:t>s</w:t>
      </w:r>
      <w:r w:rsidR="00355438">
        <w:rPr>
          <w:rFonts w:ascii="Times New Roman" w:hAnsi="Times New Roman" w:cs="Times New Roman"/>
          <w:sz w:val="24"/>
          <w:szCs w:val="24"/>
        </w:rPr>
        <w:t xml:space="preserve"> in </w:t>
      </w:r>
      <w:r w:rsidR="00C546FF">
        <w:rPr>
          <w:rFonts w:ascii="Times New Roman" w:hAnsi="Times New Roman" w:cs="Times New Roman"/>
          <w:sz w:val="24"/>
          <w:szCs w:val="24"/>
        </w:rPr>
        <w:t>English language arts scores were</w:t>
      </w:r>
      <w:r w:rsidR="00355438">
        <w:rPr>
          <w:rFonts w:ascii="Times New Roman" w:hAnsi="Times New Roman" w:cs="Times New Roman"/>
          <w:sz w:val="24"/>
          <w:szCs w:val="24"/>
        </w:rPr>
        <w:t xml:space="preserve"> seen for students in all groups from 2012 to 2013</w:t>
      </w:r>
      <w:r w:rsidR="000F6536">
        <w:rPr>
          <w:rFonts w:ascii="Times New Roman" w:hAnsi="Times New Roman" w:cs="Times New Roman"/>
          <w:sz w:val="24"/>
          <w:szCs w:val="24"/>
        </w:rPr>
        <w:t>. Although this pattern was reversed in 2014-15, mathematics scores</w:t>
      </w:r>
      <w:r w:rsidR="00355438">
        <w:rPr>
          <w:rFonts w:ascii="Times New Roman" w:hAnsi="Times New Roman" w:cs="Times New Roman"/>
          <w:sz w:val="24"/>
          <w:szCs w:val="24"/>
        </w:rPr>
        <w:t xml:space="preserve"> </w:t>
      </w:r>
      <w:r w:rsidR="002145A6">
        <w:rPr>
          <w:rFonts w:ascii="Times New Roman" w:hAnsi="Times New Roman" w:cs="Times New Roman"/>
          <w:sz w:val="24"/>
          <w:szCs w:val="24"/>
        </w:rPr>
        <w:t>dropped for students in all groups, and any gains were not</w:t>
      </w:r>
      <w:r w:rsidR="00355438">
        <w:rPr>
          <w:rFonts w:ascii="Times New Roman" w:hAnsi="Times New Roman" w:cs="Times New Roman"/>
          <w:sz w:val="24"/>
          <w:szCs w:val="24"/>
        </w:rPr>
        <w:t xml:space="preserve"> </w:t>
      </w:r>
      <w:r w:rsidR="002145A6">
        <w:rPr>
          <w:rFonts w:ascii="Times New Roman" w:hAnsi="Times New Roman" w:cs="Times New Roman"/>
          <w:sz w:val="24"/>
          <w:szCs w:val="24"/>
        </w:rPr>
        <w:t>substantial enough to positively</w:t>
      </w:r>
      <w:r w:rsidR="00355438">
        <w:rPr>
          <w:rFonts w:ascii="Times New Roman" w:hAnsi="Times New Roman" w:cs="Times New Roman"/>
          <w:sz w:val="24"/>
          <w:szCs w:val="24"/>
        </w:rPr>
        <w:t xml:space="preserve"> impact scores in both subjects for s</w:t>
      </w:r>
      <w:r w:rsidR="003E1B4D">
        <w:rPr>
          <w:rFonts w:ascii="Times New Roman" w:hAnsi="Times New Roman" w:cs="Times New Roman"/>
          <w:sz w:val="24"/>
          <w:szCs w:val="24"/>
        </w:rPr>
        <w:t>ome subgroups. The North Texas r</w:t>
      </w:r>
      <w:r w:rsidR="006618E0">
        <w:rPr>
          <w:rFonts w:ascii="Times New Roman" w:hAnsi="Times New Roman" w:cs="Times New Roman"/>
          <w:sz w:val="24"/>
          <w:szCs w:val="24"/>
        </w:rPr>
        <w:t xml:space="preserve">egion has often outperformed </w:t>
      </w:r>
      <w:r w:rsidR="00355438" w:rsidRPr="00E70C96">
        <w:rPr>
          <w:rFonts w:ascii="Times New Roman" w:hAnsi="Times New Roman" w:cs="Times New Roman"/>
          <w:sz w:val="24"/>
          <w:szCs w:val="24"/>
        </w:rPr>
        <w:t>the state in percentages of students whose TAKS/STAAR scores indicated they were college ready in ELA, mathemat</w:t>
      </w:r>
      <w:r w:rsidR="002145A6">
        <w:rPr>
          <w:rFonts w:ascii="Times New Roman" w:hAnsi="Times New Roman" w:cs="Times New Roman"/>
          <w:sz w:val="24"/>
          <w:szCs w:val="24"/>
        </w:rPr>
        <w:t>ics, and both subjects.  In 2014-15</w:t>
      </w:r>
      <w:r w:rsidR="00355438">
        <w:rPr>
          <w:rFonts w:ascii="Times New Roman" w:hAnsi="Times New Roman" w:cs="Times New Roman"/>
          <w:sz w:val="24"/>
          <w:szCs w:val="24"/>
        </w:rPr>
        <w:t>, 5</w:t>
      </w:r>
      <w:r w:rsidR="002145A6">
        <w:rPr>
          <w:rFonts w:ascii="Times New Roman" w:hAnsi="Times New Roman" w:cs="Times New Roman"/>
          <w:sz w:val="24"/>
          <w:szCs w:val="24"/>
        </w:rPr>
        <w:t>4</w:t>
      </w:r>
      <w:r w:rsidR="00C546FF">
        <w:rPr>
          <w:rFonts w:ascii="Times New Roman" w:hAnsi="Times New Roman" w:cs="Times New Roman"/>
          <w:sz w:val="24"/>
          <w:szCs w:val="24"/>
        </w:rPr>
        <w:t>% of students in the state,</w:t>
      </w:r>
      <w:r w:rsidR="00355438" w:rsidRPr="00E70C96">
        <w:rPr>
          <w:rFonts w:ascii="Times New Roman" w:hAnsi="Times New Roman" w:cs="Times New Roman"/>
          <w:sz w:val="24"/>
          <w:szCs w:val="24"/>
        </w:rPr>
        <w:t xml:space="preserve"> </w:t>
      </w:r>
      <w:r w:rsidR="002145A6">
        <w:rPr>
          <w:rFonts w:ascii="Times New Roman" w:hAnsi="Times New Roman" w:cs="Times New Roman"/>
          <w:sz w:val="24"/>
          <w:szCs w:val="24"/>
        </w:rPr>
        <w:t>57</w:t>
      </w:r>
      <w:r w:rsidR="00C546FF">
        <w:rPr>
          <w:rFonts w:ascii="Times New Roman" w:hAnsi="Times New Roman" w:cs="Times New Roman"/>
          <w:sz w:val="24"/>
          <w:szCs w:val="24"/>
        </w:rPr>
        <w:t xml:space="preserve">% of students in ESC Region 10, and </w:t>
      </w:r>
      <w:r w:rsidR="002145A6">
        <w:rPr>
          <w:rFonts w:ascii="Times New Roman" w:hAnsi="Times New Roman" w:cs="Times New Roman"/>
          <w:sz w:val="24"/>
          <w:szCs w:val="24"/>
        </w:rPr>
        <w:t>68</w:t>
      </w:r>
      <w:r w:rsidR="00355438" w:rsidRPr="00E70C96">
        <w:rPr>
          <w:rFonts w:ascii="Times New Roman" w:hAnsi="Times New Roman" w:cs="Times New Roman"/>
          <w:sz w:val="24"/>
          <w:szCs w:val="24"/>
        </w:rPr>
        <w:t>% o</w:t>
      </w:r>
      <w:r w:rsidR="006618E0">
        <w:rPr>
          <w:rFonts w:ascii="Times New Roman" w:hAnsi="Times New Roman" w:cs="Times New Roman"/>
          <w:sz w:val="24"/>
          <w:szCs w:val="24"/>
        </w:rPr>
        <w:t>f</w:t>
      </w:r>
      <w:r w:rsidR="00C546FF">
        <w:rPr>
          <w:rFonts w:ascii="Times New Roman" w:hAnsi="Times New Roman" w:cs="Times New Roman"/>
          <w:sz w:val="24"/>
          <w:szCs w:val="24"/>
        </w:rPr>
        <w:t xml:space="preserve"> students in ESC Region 11 met the criteria</w:t>
      </w:r>
      <w:r w:rsidR="00355438" w:rsidRPr="00E70C96">
        <w:rPr>
          <w:rFonts w:ascii="Times New Roman" w:hAnsi="Times New Roman" w:cs="Times New Roman"/>
          <w:sz w:val="24"/>
          <w:szCs w:val="24"/>
        </w:rPr>
        <w:t xml:space="preserve"> for college readiness in both subjects</w:t>
      </w:r>
      <w:r w:rsidR="006618E0">
        <w:rPr>
          <w:rFonts w:ascii="Times New Roman" w:hAnsi="Times New Roman" w:cs="Times New Roman"/>
          <w:sz w:val="24"/>
          <w:szCs w:val="24"/>
        </w:rPr>
        <w:t>.  Regional data are</w:t>
      </w:r>
      <w:r w:rsidR="00355438" w:rsidRPr="00E70C96">
        <w:rPr>
          <w:rFonts w:ascii="Times New Roman" w:hAnsi="Times New Roman" w:cs="Times New Roman"/>
          <w:sz w:val="24"/>
          <w:szCs w:val="24"/>
        </w:rPr>
        <w:t xml:space="preserve"> similar to those for the state when scores are examined by ethnicity and gender.  Gaps for African American and Hispanic students</w:t>
      </w:r>
      <w:r w:rsidR="00D91F35">
        <w:rPr>
          <w:rFonts w:ascii="Times New Roman" w:hAnsi="Times New Roman" w:cs="Times New Roman"/>
          <w:sz w:val="24"/>
          <w:szCs w:val="24"/>
        </w:rPr>
        <w:t>,</w:t>
      </w:r>
      <w:r w:rsidR="00355438" w:rsidRPr="00E70C96">
        <w:rPr>
          <w:rFonts w:ascii="Times New Roman" w:hAnsi="Times New Roman" w:cs="Times New Roman"/>
          <w:sz w:val="24"/>
          <w:szCs w:val="24"/>
        </w:rPr>
        <w:t xml:space="preserve"> compared to White students</w:t>
      </w:r>
      <w:r w:rsidR="00355438">
        <w:rPr>
          <w:rFonts w:ascii="Times New Roman" w:hAnsi="Times New Roman" w:cs="Times New Roman"/>
          <w:sz w:val="24"/>
          <w:szCs w:val="24"/>
        </w:rPr>
        <w:t>,</w:t>
      </w:r>
      <w:r w:rsidR="00355438" w:rsidRPr="00E70C96">
        <w:rPr>
          <w:rFonts w:ascii="Times New Roman" w:hAnsi="Times New Roman" w:cs="Times New Roman"/>
          <w:sz w:val="24"/>
          <w:szCs w:val="24"/>
        </w:rPr>
        <w:t xml:space="preserve"> tended to close over time but were still very evident in </w:t>
      </w:r>
      <w:r w:rsidR="002145A6">
        <w:rPr>
          <w:rFonts w:ascii="Times New Roman" w:hAnsi="Times New Roman" w:cs="Times New Roman"/>
          <w:sz w:val="24"/>
          <w:szCs w:val="24"/>
        </w:rPr>
        <w:t>2014</w:t>
      </w:r>
      <w:r w:rsidR="003E1B4D">
        <w:rPr>
          <w:rFonts w:ascii="Times New Roman" w:hAnsi="Times New Roman" w:cs="Times New Roman"/>
          <w:sz w:val="24"/>
          <w:szCs w:val="24"/>
        </w:rPr>
        <w:t>-</w:t>
      </w:r>
      <w:r w:rsidR="00355438" w:rsidRPr="00E70C96">
        <w:rPr>
          <w:rFonts w:ascii="Times New Roman" w:hAnsi="Times New Roman" w:cs="Times New Roman"/>
          <w:sz w:val="24"/>
          <w:szCs w:val="24"/>
        </w:rPr>
        <w:t>1</w:t>
      </w:r>
      <w:r w:rsidR="002145A6">
        <w:rPr>
          <w:rFonts w:ascii="Times New Roman" w:hAnsi="Times New Roman" w:cs="Times New Roman"/>
          <w:sz w:val="24"/>
          <w:szCs w:val="24"/>
        </w:rPr>
        <w:t>5</w:t>
      </w:r>
      <w:r w:rsidR="00355438" w:rsidRPr="00E70C96">
        <w:rPr>
          <w:rFonts w:ascii="Times New Roman" w:hAnsi="Times New Roman" w:cs="Times New Roman"/>
          <w:sz w:val="24"/>
          <w:szCs w:val="24"/>
        </w:rPr>
        <w:t xml:space="preserve"> on all three measures. Females of the state and region performed b</w:t>
      </w:r>
      <w:r w:rsidR="006618E0">
        <w:rPr>
          <w:rFonts w:ascii="Times New Roman" w:hAnsi="Times New Roman" w:cs="Times New Roman"/>
          <w:sz w:val="24"/>
          <w:szCs w:val="24"/>
        </w:rPr>
        <w:t>etter than males in ELA, mathematic</w:t>
      </w:r>
      <w:r w:rsidR="00D91F35">
        <w:rPr>
          <w:rFonts w:ascii="Times New Roman" w:hAnsi="Times New Roman" w:cs="Times New Roman"/>
          <w:sz w:val="24"/>
          <w:szCs w:val="24"/>
        </w:rPr>
        <w:t>s</w:t>
      </w:r>
      <w:r w:rsidR="006618E0">
        <w:rPr>
          <w:rFonts w:ascii="Times New Roman" w:hAnsi="Times New Roman" w:cs="Times New Roman"/>
          <w:sz w:val="24"/>
          <w:szCs w:val="24"/>
        </w:rPr>
        <w:t>, and both subjects, a change in an earlier trend toward superior performa</w:t>
      </w:r>
      <w:r w:rsidR="00D91F35">
        <w:rPr>
          <w:rFonts w:ascii="Times New Roman" w:hAnsi="Times New Roman" w:cs="Times New Roman"/>
          <w:sz w:val="24"/>
          <w:szCs w:val="24"/>
        </w:rPr>
        <w:t>n</w:t>
      </w:r>
      <w:r w:rsidR="006618E0">
        <w:rPr>
          <w:rFonts w:ascii="Times New Roman" w:hAnsi="Times New Roman" w:cs="Times New Roman"/>
          <w:sz w:val="24"/>
          <w:szCs w:val="24"/>
        </w:rPr>
        <w:t>ce for males in mathematics.</w:t>
      </w:r>
    </w:p>
    <w:p w14:paraId="0FF588AC" w14:textId="77777777" w:rsidR="00AC4419" w:rsidRDefault="00AC4419" w:rsidP="00355438">
      <w:pPr>
        <w:rPr>
          <w:rFonts w:ascii="Times New Roman" w:hAnsi="Times New Roman" w:cs="Times New Roman"/>
          <w:sz w:val="24"/>
          <w:szCs w:val="24"/>
        </w:rPr>
      </w:pPr>
    </w:p>
    <w:p w14:paraId="5988F8E3" w14:textId="77777777" w:rsidR="00AC4419" w:rsidRDefault="00AC4419" w:rsidP="00355438">
      <w:pPr>
        <w:rPr>
          <w:rFonts w:ascii="Times New Roman" w:hAnsi="Times New Roman" w:cs="Times New Roman"/>
          <w:sz w:val="24"/>
          <w:szCs w:val="24"/>
        </w:rPr>
      </w:pPr>
    </w:p>
    <w:p w14:paraId="519D96B3" w14:textId="0F267974" w:rsidR="00366D30" w:rsidRPr="00723FC8" w:rsidRDefault="00FE7B9C" w:rsidP="00765960">
      <w:pPr>
        <w:pStyle w:val="Heading2"/>
        <w:spacing w:after="240"/>
      </w:pPr>
      <w:r w:rsidRPr="00723FC8">
        <w:t xml:space="preserve">College-Ready </w:t>
      </w:r>
      <w:r w:rsidR="005204C3" w:rsidRPr="00723FC8">
        <w:t xml:space="preserve">High School Graduates </w:t>
      </w:r>
      <w:r w:rsidRPr="00723FC8">
        <w:t xml:space="preserve">in English Language Arts, </w:t>
      </w:r>
      <w:r w:rsidR="005F2B4F" w:rsidRPr="00723FC8">
        <w:t>Math</w:t>
      </w:r>
      <w:r w:rsidR="00B8702B" w:rsidRPr="00723FC8">
        <w:t>ematics</w:t>
      </w:r>
      <w:r w:rsidR="005F2B4F" w:rsidRPr="00723FC8">
        <w:t xml:space="preserve">, and Both Subjects and </w:t>
      </w:r>
      <w:r w:rsidRPr="00723FC8">
        <w:t xml:space="preserve">Mean Annual Rate of Change </w:t>
      </w:r>
      <w:r w:rsidR="009765B4" w:rsidRPr="00723FC8">
        <w:t xml:space="preserve">from </w:t>
      </w:r>
      <w:r w:rsidRPr="00723FC8">
        <w:t>20</w:t>
      </w:r>
      <w:r w:rsidR="009765B4" w:rsidRPr="00723FC8">
        <w:t>06 to 201</w:t>
      </w:r>
      <w:r w:rsidR="00366D30" w:rsidRPr="00723FC8">
        <w:t>4</w:t>
      </w:r>
      <w:r w:rsidR="00B8702B" w:rsidRPr="00723FC8">
        <w:t xml:space="preserve"> </w:t>
      </w:r>
      <w:r w:rsidR="005204C3" w:rsidRPr="00723FC8">
        <w:t>in State, ESC 10, and ESC 11</w:t>
      </w:r>
    </w:p>
    <w:tbl>
      <w:tblPr>
        <w:tblStyle w:val="TableGrid"/>
        <w:tblW w:w="96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0" w:color="auto" w:fill="auto"/>
        <w:tblLayout w:type="fixed"/>
        <w:tblLook w:val="04A0" w:firstRow="1" w:lastRow="0" w:firstColumn="1" w:lastColumn="0" w:noHBand="0" w:noVBand="1"/>
      </w:tblPr>
      <w:tblGrid>
        <w:gridCol w:w="1257"/>
        <w:gridCol w:w="790"/>
        <w:gridCol w:w="826"/>
        <w:gridCol w:w="994"/>
        <w:gridCol w:w="270"/>
        <w:gridCol w:w="719"/>
        <w:gridCol w:w="719"/>
        <w:gridCol w:w="994"/>
        <w:gridCol w:w="270"/>
        <w:gridCol w:w="808"/>
        <w:gridCol w:w="719"/>
        <w:gridCol w:w="994"/>
        <w:gridCol w:w="258"/>
      </w:tblGrid>
      <w:tr w:rsidR="00765960" w:rsidRPr="00214BC1" w14:paraId="3DBB2A57" w14:textId="78244F49" w:rsidTr="002B2AC5">
        <w:tc>
          <w:tcPr>
            <w:tcW w:w="1257" w:type="dxa"/>
            <w:vMerge w:val="restart"/>
            <w:tcBorders>
              <w:top w:val="single" w:sz="4" w:space="0" w:color="auto"/>
            </w:tcBorders>
            <w:shd w:val="clear" w:color="auto" w:fill="auto"/>
          </w:tcPr>
          <w:p w14:paraId="25AB3CA0" w14:textId="77777777" w:rsidR="00765960" w:rsidRPr="00FD6E3C" w:rsidRDefault="00765960" w:rsidP="00366D30">
            <w:pPr>
              <w:spacing w:before="120"/>
              <w:rPr>
                <w:rFonts w:cs="Arial"/>
              </w:rPr>
            </w:pPr>
            <w:r w:rsidRPr="00FD6E3C">
              <w:rPr>
                <w:rFonts w:cs="Arial"/>
              </w:rPr>
              <w:t>Year/</w:t>
            </w:r>
          </w:p>
          <w:p w14:paraId="354199AC" w14:textId="77777777" w:rsidR="00765960" w:rsidRPr="00FD6E3C" w:rsidRDefault="00765960" w:rsidP="00366D30">
            <w:pPr>
              <w:spacing w:before="120"/>
              <w:rPr>
                <w:rFonts w:cs="Arial"/>
              </w:rPr>
            </w:pPr>
            <w:r w:rsidRPr="00FD6E3C">
              <w:rPr>
                <w:rFonts w:cs="Arial"/>
              </w:rPr>
              <w:t>MARC</w:t>
            </w:r>
          </w:p>
        </w:tc>
        <w:tc>
          <w:tcPr>
            <w:tcW w:w="2610" w:type="dxa"/>
            <w:gridSpan w:val="3"/>
            <w:tcBorders>
              <w:top w:val="single" w:sz="4" w:space="0" w:color="auto"/>
              <w:bottom w:val="single" w:sz="4" w:space="0" w:color="auto"/>
            </w:tcBorders>
            <w:shd w:val="clear" w:color="auto" w:fill="auto"/>
          </w:tcPr>
          <w:p w14:paraId="30B12344" w14:textId="77777777" w:rsidR="00765960" w:rsidRPr="00FD6E3C" w:rsidRDefault="00765960" w:rsidP="00366D30">
            <w:pPr>
              <w:spacing w:before="120"/>
              <w:jc w:val="center"/>
              <w:rPr>
                <w:rFonts w:cs="Arial"/>
                <w:sz w:val="24"/>
                <w:szCs w:val="24"/>
              </w:rPr>
            </w:pPr>
            <w:r w:rsidRPr="00FD6E3C">
              <w:rPr>
                <w:rFonts w:cs="Arial"/>
                <w:sz w:val="24"/>
                <w:szCs w:val="24"/>
              </w:rPr>
              <w:t>State</w:t>
            </w:r>
          </w:p>
        </w:tc>
        <w:tc>
          <w:tcPr>
            <w:tcW w:w="270" w:type="dxa"/>
            <w:tcBorders>
              <w:top w:val="single" w:sz="4" w:space="0" w:color="auto"/>
            </w:tcBorders>
            <w:shd w:val="clear" w:color="auto" w:fill="auto"/>
          </w:tcPr>
          <w:p w14:paraId="16A2C1FF" w14:textId="77777777" w:rsidR="00765960" w:rsidRPr="00FD6E3C" w:rsidRDefault="00765960" w:rsidP="00366D30">
            <w:pPr>
              <w:spacing w:before="120"/>
              <w:jc w:val="center"/>
              <w:rPr>
                <w:rFonts w:cs="Arial"/>
                <w:sz w:val="24"/>
                <w:szCs w:val="24"/>
              </w:rPr>
            </w:pPr>
          </w:p>
        </w:tc>
        <w:tc>
          <w:tcPr>
            <w:tcW w:w="2432" w:type="dxa"/>
            <w:gridSpan w:val="3"/>
            <w:tcBorders>
              <w:top w:val="single" w:sz="4" w:space="0" w:color="auto"/>
              <w:bottom w:val="single" w:sz="4" w:space="0" w:color="auto"/>
            </w:tcBorders>
            <w:shd w:val="clear" w:color="auto" w:fill="auto"/>
          </w:tcPr>
          <w:p w14:paraId="7CF90263" w14:textId="77777777" w:rsidR="00765960" w:rsidRPr="00FD6E3C" w:rsidRDefault="00765960" w:rsidP="00366D30">
            <w:pPr>
              <w:spacing w:before="120"/>
              <w:jc w:val="center"/>
              <w:rPr>
                <w:rFonts w:cs="Arial"/>
                <w:sz w:val="24"/>
                <w:szCs w:val="24"/>
              </w:rPr>
            </w:pPr>
            <w:r w:rsidRPr="00FD6E3C">
              <w:rPr>
                <w:rFonts w:cs="Arial"/>
                <w:sz w:val="24"/>
                <w:szCs w:val="24"/>
              </w:rPr>
              <w:t>ESC 10</w:t>
            </w:r>
          </w:p>
        </w:tc>
        <w:tc>
          <w:tcPr>
            <w:tcW w:w="270" w:type="dxa"/>
            <w:tcBorders>
              <w:top w:val="single" w:sz="4" w:space="0" w:color="auto"/>
            </w:tcBorders>
            <w:shd w:val="clear" w:color="auto" w:fill="auto"/>
          </w:tcPr>
          <w:p w14:paraId="77DD9D5A" w14:textId="77777777" w:rsidR="00765960" w:rsidRPr="00FD6E3C" w:rsidRDefault="00765960" w:rsidP="00366D30">
            <w:pPr>
              <w:spacing w:before="120"/>
              <w:jc w:val="center"/>
              <w:rPr>
                <w:rFonts w:cs="Arial"/>
                <w:sz w:val="24"/>
                <w:szCs w:val="24"/>
              </w:rPr>
            </w:pPr>
          </w:p>
        </w:tc>
        <w:tc>
          <w:tcPr>
            <w:tcW w:w="2521" w:type="dxa"/>
            <w:gridSpan w:val="3"/>
            <w:tcBorders>
              <w:top w:val="single" w:sz="4" w:space="0" w:color="auto"/>
              <w:bottom w:val="single" w:sz="4" w:space="0" w:color="auto"/>
            </w:tcBorders>
            <w:shd w:val="clear" w:color="auto" w:fill="auto"/>
          </w:tcPr>
          <w:p w14:paraId="0BEA7C9C" w14:textId="77777777" w:rsidR="00765960" w:rsidRPr="00FD6E3C" w:rsidRDefault="00765960" w:rsidP="00366D30">
            <w:pPr>
              <w:spacing w:before="120"/>
              <w:jc w:val="center"/>
              <w:rPr>
                <w:rFonts w:cs="Arial"/>
                <w:sz w:val="24"/>
                <w:szCs w:val="24"/>
              </w:rPr>
            </w:pPr>
            <w:r w:rsidRPr="00FD6E3C">
              <w:rPr>
                <w:rFonts w:cs="Arial"/>
                <w:sz w:val="24"/>
                <w:szCs w:val="24"/>
              </w:rPr>
              <w:t>ESC 11</w:t>
            </w:r>
          </w:p>
        </w:tc>
        <w:tc>
          <w:tcPr>
            <w:tcW w:w="258" w:type="dxa"/>
            <w:tcBorders>
              <w:top w:val="single" w:sz="4" w:space="0" w:color="auto"/>
              <w:bottom w:val="single" w:sz="4" w:space="0" w:color="auto"/>
            </w:tcBorders>
          </w:tcPr>
          <w:p w14:paraId="24029E8E" w14:textId="77777777" w:rsidR="00765960" w:rsidRPr="00FD6E3C" w:rsidRDefault="00765960" w:rsidP="00366D30">
            <w:pPr>
              <w:spacing w:before="120"/>
              <w:jc w:val="center"/>
              <w:rPr>
                <w:rFonts w:cs="Arial"/>
                <w:sz w:val="24"/>
                <w:szCs w:val="24"/>
              </w:rPr>
            </w:pPr>
          </w:p>
        </w:tc>
      </w:tr>
      <w:tr w:rsidR="00765960" w14:paraId="6E4622C8" w14:textId="13896AF5" w:rsidTr="002B2AC5">
        <w:tc>
          <w:tcPr>
            <w:tcW w:w="1257" w:type="dxa"/>
            <w:vMerge/>
            <w:tcBorders>
              <w:bottom w:val="single" w:sz="4" w:space="0" w:color="auto"/>
            </w:tcBorders>
            <w:shd w:val="clear" w:color="auto" w:fill="auto"/>
          </w:tcPr>
          <w:p w14:paraId="505411E3" w14:textId="77777777" w:rsidR="00765960" w:rsidRPr="00FD6E3C" w:rsidRDefault="00765960" w:rsidP="00366D30">
            <w:pPr>
              <w:spacing w:after="120"/>
              <w:rPr>
                <w:rFonts w:cs="Arial"/>
                <w:sz w:val="20"/>
                <w:szCs w:val="20"/>
              </w:rPr>
            </w:pPr>
          </w:p>
        </w:tc>
        <w:tc>
          <w:tcPr>
            <w:tcW w:w="790" w:type="dxa"/>
            <w:tcBorders>
              <w:top w:val="single" w:sz="4" w:space="0" w:color="auto"/>
              <w:bottom w:val="single" w:sz="4" w:space="0" w:color="auto"/>
            </w:tcBorders>
            <w:shd w:val="clear" w:color="auto" w:fill="auto"/>
          </w:tcPr>
          <w:p w14:paraId="443F19D7" w14:textId="77777777" w:rsidR="00765960" w:rsidRPr="00FD6E3C" w:rsidRDefault="00765960" w:rsidP="00366D30">
            <w:pPr>
              <w:spacing w:after="120"/>
              <w:rPr>
                <w:rFonts w:cs="Arial"/>
                <w:sz w:val="20"/>
                <w:szCs w:val="20"/>
              </w:rPr>
            </w:pPr>
            <w:r w:rsidRPr="00FD6E3C">
              <w:rPr>
                <w:rFonts w:cs="Arial"/>
                <w:sz w:val="20"/>
                <w:szCs w:val="20"/>
              </w:rPr>
              <w:t>ELA</w:t>
            </w:r>
          </w:p>
        </w:tc>
        <w:tc>
          <w:tcPr>
            <w:tcW w:w="826" w:type="dxa"/>
            <w:tcBorders>
              <w:top w:val="single" w:sz="4" w:space="0" w:color="auto"/>
              <w:bottom w:val="single" w:sz="4" w:space="0" w:color="auto"/>
            </w:tcBorders>
            <w:shd w:val="clear" w:color="auto" w:fill="auto"/>
          </w:tcPr>
          <w:p w14:paraId="43CF27EB" w14:textId="77777777" w:rsidR="00765960" w:rsidRPr="00FD6E3C" w:rsidRDefault="00765960" w:rsidP="00366D30">
            <w:pPr>
              <w:autoSpaceDE w:val="0"/>
              <w:autoSpaceDN w:val="0"/>
              <w:adjustRightInd w:val="0"/>
              <w:spacing w:after="120"/>
              <w:rPr>
                <w:rFonts w:cs="Arial"/>
                <w:sz w:val="20"/>
                <w:szCs w:val="20"/>
              </w:rPr>
            </w:pPr>
            <w:r w:rsidRPr="00FD6E3C">
              <w:rPr>
                <w:rFonts w:cs="Arial"/>
                <w:sz w:val="20"/>
                <w:szCs w:val="20"/>
              </w:rPr>
              <w:t>Math</w:t>
            </w:r>
          </w:p>
        </w:tc>
        <w:tc>
          <w:tcPr>
            <w:tcW w:w="994" w:type="dxa"/>
            <w:tcBorders>
              <w:top w:val="single" w:sz="4" w:space="0" w:color="auto"/>
              <w:bottom w:val="single" w:sz="4" w:space="0" w:color="auto"/>
            </w:tcBorders>
            <w:shd w:val="clear" w:color="auto" w:fill="auto"/>
          </w:tcPr>
          <w:p w14:paraId="7D3B41E7" w14:textId="77777777" w:rsidR="00765960" w:rsidRPr="00FD6E3C" w:rsidRDefault="00765960" w:rsidP="00366D30">
            <w:pPr>
              <w:spacing w:after="120"/>
              <w:rPr>
                <w:rFonts w:cs="Arial"/>
                <w:sz w:val="20"/>
                <w:szCs w:val="20"/>
              </w:rPr>
            </w:pPr>
            <w:r w:rsidRPr="00FD6E3C">
              <w:rPr>
                <w:rFonts w:cs="Arial"/>
                <w:sz w:val="20"/>
                <w:szCs w:val="20"/>
              </w:rPr>
              <w:t>Both Subjects</w:t>
            </w:r>
          </w:p>
        </w:tc>
        <w:tc>
          <w:tcPr>
            <w:tcW w:w="270" w:type="dxa"/>
            <w:tcBorders>
              <w:bottom w:val="single" w:sz="4" w:space="0" w:color="auto"/>
            </w:tcBorders>
            <w:shd w:val="clear" w:color="auto" w:fill="auto"/>
          </w:tcPr>
          <w:p w14:paraId="655C2B75" w14:textId="77777777" w:rsidR="00765960" w:rsidRPr="00FD6E3C" w:rsidRDefault="00765960" w:rsidP="00366D30">
            <w:pPr>
              <w:spacing w:after="120"/>
              <w:rPr>
                <w:rFonts w:cs="Arial"/>
                <w:sz w:val="20"/>
                <w:szCs w:val="20"/>
              </w:rPr>
            </w:pPr>
          </w:p>
        </w:tc>
        <w:tc>
          <w:tcPr>
            <w:tcW w:w="719" w:type="dxa"/>
            <w:tcBorders>
              <w:top w:val="single" w:sz="4" w:space="0" w:color="auto"/>
              <w:bottom w:val="single" w:sz="4" w:space="0" w:color="auto"/>
            </w:tcBorders>
            <w:shd w:val="clear" w:color="auto" w:fill="auto"/>
          </w:tcPr>
          <w:p w14:paraId="1BFC211D" w14:textId="77777777" w:rsidR="00765960" w:rsidRPr="00FD6E3C" w:rsidRDefault="00765960" w:rsidP="00366D30">
            <w:pPr>
              <w:spacing w:after="120"/>
              <w:rPr>
                <w:rFonts w:cs="Arial"/>
                <w:sz w:val="20"/>
                <w:szCs w:val="20"/>
              </w:rPr>
            </w:pPr>
            <w:r w:rsidRPr="00FD6E3C">
              <w:rPr>
                <w:rFonts w:cs="Arial"/>
                <w:sz w:val="20"/>
                <w:szCs w:val="20"/>
              </w:rPr>
              <w:t>ELA</w:t>
            </w:r>
          </w:p>
        </w:tc>
        <w:tc>
          <w:tcPr>
            <w:tcW w:w="719" w:type="dxa"/>
            <w:tcBorders>
              <w:top w:val="single" w:sz="4" w:space="0" w:color="auto"/>
              <w:bottom w:val="single" w:sz="4" w:space="0" w:color="auto"/>
            </w:tcBorders>
            <w:shd w:val="clear" w:color="auto" w:fill="auto"/>
          </w:tcPr>
          <w:p w14:paraId="328F27CF" w14:textId="77777777" w:rsidR="00765960" w:rsidRPr="00FD6E3C" w:rsidRDefault="00765960" w:rsidP="00366D30">
            <w:pPr>
              <w:autoSpaceDE w:val="0"/>
              <w:autoSpaceDN w:val="0"/>
              <w:adjustRightInd w:val="0"/>
              <w:spacing w:after="120"/>
              <w:rPr>
                <w:rFonts w:cs="Arial"/>
                <w:sz w:val="20"/>
                <w:szCs w:val="20"/>
              </w:rPr>
            </w:pPr>
            <w:r w:rsidRPr="00FD6E3C">
              <w:rPr>
                <w:rFonts w:cs="Arial"/>
                <w:sz w:val="20"/>
                <w:szCs w:val="20"/>
              </w:rPr>
              <w:t>Math</w:t>
            </w:r>
          </w:p>
        </w:tc>
        <w:tc>
          <w:tcPr>
            <w:tcW w:w="994" w:type="dxa"/>
            <w:tcBorders>
              <w:top w:val="single" w:sz="4" w:space="0" w:color="auto"/>
              <w:bottom w:val="single" w:sz="4" w:space="0" w:color="auto"/>
            </w:tcBorders>
            <w:shd w:val="clear" w:color="auto" w:fill="auto"/>
          </w:tcPr>
          <w:p w14:paraId="38F6F49C" w14:textId="77777777" w:rsidR="00765960" w:rsidRPr="00FD6E3C" w:rsidRDefault="00765960" w:rsidP="00366D30">
            <w:pPr>
              <w:spacing w:after="120"/>
              <w:rPr>
                <w:rFonts w:cs="Arial"/>
                <w:sz w:val="20"/>
                <w:szCs w:val="20"/>
              </w:rPr>
            </w:pPr>
            <w:r w:rsidRPr="00FD6E3C">
              <w:rPr>
                <w:rFonts w:cs="Arial"/>
                <w:sz w:val="20"/>
                <w:szCs w:val="20"/>
              </w:rPr>
              <w:t>Both Subjects</w:t>
            </w:r>
          </w:p>
        </w:tc>
        <w:tc>
          <w:tcPr>
            <w:tcW w:w="270" w:type="dxa"/>
            <w:tcBorders>
              <w:bottom w:val="single" w:sz="4" w:space="0" w:color="auto"/>
            </w:tcBorders>
            <w:shd w:val="clear" w:color="auto" w:fill="auto"/>
          </w:tcPr>
          <w:p w14:paraId="7512D84A" w14:textId="77777777" w:rsidR="00765960" w:rsidRPr="00FD6E3C" w:rsidRDefault="00765960" w:rsidP="00366D30">
            <w:pPr>
              <w:spacing w:after="120"/>
              <w:rPr>
                <w:rFonts w:cs="Arial"/>
                <w:sz w:val="20"/>
                <w:szCs w:val="20"/>
              </w:rPr>
            </w:pPr>
          </w:p>
        </w:tc>
        <w:tc>
          <w:tcPr>
            <w:tcW w:w="808" w:type="dxa"/>
            <w:tcBorders>
              <w:top w:val="single" w:sz="4" w:space="0" w:color="auto"/>
              <w:bottom w:val="single" w:sz="4" w:space="0" w:color="auto"/>
            </w:tcBorders>
            <w:shd w:val="clear" w:color="auto" w:fill="auto"/>
          </w:tcPr>
          <w:p w14:paraId="6F0083FE" w14:textId="77777777" w:rsidR="00765960" w:rsidRPr="00FD6E3C" w:rsidRDefault="00765960" w:rsidP="00366D30">
            <w:pPr>
              <w:spacing w:after="120"/>
              <w:rPr>
                <w:rFonts w:cs="Arial"/>
                <w:sz w:val="20"/>
                <w:szCs w:val="20"/>
              </w:rPr>
            </w:pPr>
            <w:r w:rsidRPr="00FD6E3C">
              <w:rPr>
                <w:rFonts w:cs="Arial"/>
                <w:sz w:val="20"/>
                <w:szCs w:val="20"/>
              </w:rPr>
              <w:t>ELA</w:t>
            </w:r>
          </w:p>
        </w:tc>
        <w:tc>
          <w:tcPr>
            <w:tcW w:w="719" w:type="dxa"/>
            <w:tcBorders>
              <w:top w:val="single" w:sz="4" w:space="0" w:color="auto"/>
              <w:bottom w:val="single" w:sz="4" w:space="0" w:color="auto"/>
            </w:tcBorders>
            <w:shd w:val="clear" w:color="auto" w:fill="auto"/>
          </w:tcPr>
          <w:p w14:paraId="01D4A3E2" w14:textId="77777777" w:rsidR="00765960" w:rsidRPr="00FD6E3C" w:rsidRDefault="00765960" w:rsidP="00366D30">
            <w:pPr>
              <w:autoSpaceDE w:val="0"/>
              <w:autoSpaceDN w:val="0"/>
              <w:adjustRightInd w:val="0"/>
              <w:spacing w:after="120"/>
              <w:rPr>
                <w:rFonts w:cs="Arial"/>
                <w:sz w:val="20"/>
                <w:szCs w:val="20"/>
              </w:rPr>
            </w:pPr>
            <w:r w:rsidRPr="00FD6E3C">
              <w:rPr>
                <w:rFonts w:cs="Arial"/>
                <w:sz w:val="20"/>
                <w:szCs w:val="20"/>
              </w:rPr>
              <w:t>Math</w:t>
            </w:r>
          </w:p>
        </w:tc>
        <w:tc>
          <w:tcPr>
            <w:tcW w:w="994" w:type="dxa"/>
            <w:tcBorders>
              <w:top w:val="single" w:sz="4" w:space="0" w:color="auto"/>
              <w:bottom w:val="single" w:sz="4" w:space="0" w:color="auto"/>
            </w:tcBorders>
            <w:shd w:val="clear" w:color="auto" w:fill="auto"/>
          </w:tcPr>
          <w:p w14:paraId="559FCB46" w14:textId="77777777" w:rsidR="00765960" w:rsidRPr="00FD6E3C" w:rsidRDefault="00765960" w:rsidP="00366D30">
            <w:pPr>
              <w:spacing w:after="120"/>
              <w:rPr>
                <w:rFonts w:cs="Arial"/>
                <w:sz w:val="20"/>
                <w:szCs w:val="20"/>
              </w:rPr>
            </w:pPr>
            <w:r w:rsidRPr="00FD6E3C">
              <w:rPr>
                <w:rFonts w:cs="Arial"/>
                <w:sz w:val="20"/>
                <w:szCs w:val="20"/>
              </w:rPr>
              <w:t>Both Subjects</w:t>
            </w:r>
          </w:p>
        </w:tc>
        <w:tc>
          <w:tcPr>
            <w:tcW w:w="258" w:type="dxa"/>
            <w:tcBorders>
              <w:top w:val="single" w:sz="4" w:space="0" w:color="auto"/>
              <w:bottom w:val="single" w:sz="4" w:space="0" w:color="auto"/>
            </w:tcBorders>
          </w:tcPr>
          <w:p w14:paraId="19D8E36A" w14:textId="77777777" w:rsidR="00765960" w:rsidRPr="00FD6E3C" w:rsidRDefault="00765960" w:rsidP="00366D30">
            <w:pPr>
              <w:spacing w:after="120"/>
              <w:rPr>
                <w:rFonts w:cs="Arial"/>
                <w:sz w:val="20"/>
                <w:szCs w:val="20"/>
              </w:rPr>
            </w:pPr>
          </w:p>
        </w:tc>
      </w:tr>
      <w:tr w:rsidR="00765960" w:rsidRPr="000C30CF" w14:paraId="5A1D984C" w14:textId="30992C01" w:rsidTr="002B2AC5">
        <w:tc>
          <w:tcPr>
            <w:tcW w:w="1257" w:type="dxa"/>
            <w:tcBorders>
              <w:top w:val="single" w:sz="4" w:space="0" w:color="auto"/>
            </w:tcBorders>
            <w:shd w:val="clear" w:color="auto" w:fill="auto"/>
            <w:vAlign w:val="bottom"/>
          </w:tcPr>
          <w:p w14:paraId="13B14826" w14:textId="77777777" w:rsidR="00765960" w:rsidRPr="00FD6E3C" w:rsidRDefault="00765960" w:rsidP="00366D30">
            <w:pPr>
              <w:spacing w:before="120"/>
              <w:rPr>
                <w:rFonts w:cs="Arial"/>
                <w:color w:val="000000"/>
              </w:rPr>
            </w:pPr>
            <w:r w:rsidRPr="00FD6E3C">
              <w:rPr>
                <w:rFonts w:cs="Arial"/>
                <w:color w:val="000000"/>
              </w:rPr>
              <w:t>2006</w:t>
            </w:r>
          </w:p>
        </w:tc>
        <w:tc>
          <w:tcPr>
            <w:tcW w:w="790" w:type="dxa"/>
            <w:tcBorders>
              <w:top w:val="single" w:sz="4" w:space="0" w:color="auto"/>
            </w:tcBorders>
            <w:shd w:val="clear" w:color="auto" w:fill="auto"/>
            <w:vAlign w:val="bottom"/>
          </w:tcPr>
          <w:p w14:paraId="13298617" w14:textId="77777777" w:rsidR="00765960" w:rsidRPr="00FD6E3C" w:rsidRDefault="00765960" w:rsidP="00366D30">
            <w:pPr>
              <w:spacing w:before="120"/>
              <w:rPr>
                <w:rFonts w:cs="Arial"/>
                <w:color w:val="000000"/>
              </w:rPr>
            </w:pPr>
            <w:r w:rsidRPr="00FD6E3C">
              <w:rPr>
                <w:rFonts w:cs="Arial"/>
                <w:color w:val="000000"/>
              </w:rPr>
              <w:t>48%</w:t>
            </w:r>
          </w:p>
        </w:tc>
        <w:tc>
          <w:tcPr>
            <w:tcW w:w="826" w:type="dxa"/>
            <w:tcBorders>
              <w:top w:val="single" w:sz="4" w:space="0" w:color="auto"/>
            </w:tcBorders>
            <w:shd w:val="clear" w:color="auto" w:fill="auto"/>
            <w:vAlign w:val="bottom"/>
          </w:tcPr>
          <w:p w14:paraId="3B09E13E" w14:textId="77777777" w:rsidR="00765960" w:rsidRPr="00FD6E3C" w:rsidRDefault="00765960" w:rsidP="00366D30">
            <w:pPr>
              <w:spacing w:before="120"/>
              <w:rPr>
                <w:rFonts w:cs="Arial"/>
                <w:color w:val="000000"/>
              </w:rPr>
            </w:pPr>
            <w:r w:rsidRPr="00FD6E3C">
              <w:rPr>
                <w:rFonts w:cs="Arial"/>
                <w:color w:val="000000"/>
              </w:rPr>
              <w:t>52%</w:t>
            </w:r>
          </w:p>
        </w:tc>
        <w:tc>
          <w:tcPr>
            <w:tcW w:w="994" w:type="dxa"/>
            <w:tcBorders>
              <w:top w:val="single" w:sz="4" w:space="0" w:color="auto"/>
            </w:tcBorders>
            <w:shd w:val="clear" w:color="auto" w:fill="auto"/>
            <w:vAlign w:val="bottom"/>
          </w:tcPr>
          <w:p w14:paraId="0512ECE8" w14:textId="77777777" w:rsidR="00765960" w:rsidRPr="00FD6E3C" w:rsidRDefault="00765960" w:rsidP="00366D30">
            <w:pPr>
              <w:spacing w:before="120"/>
              <w:rPr>
                <w:rFonts w:cs="Arial"/>
                <w:color w:val="000000"/>
              </w:rPr>
            </w:pPr>
            <w:r w:rsidRPr="00FD6E3C">
              <w:rPr>
                <w:rFonts w:cs="Arial"/>
                <w:color w:val="000000"/>
              </w:rPr>
              <w:t>35%</w:t>
            </w:r>
          </w:p>
        </w:tc>
        <w:tc>
          <w:tcPr>
            <w:tcW w:w="270" w:type="dxa"/>
            <w:tcBorders>
              <w:top w:val="single" w:sz="4" w:space="0" w:color="auto"/>
            </w:tcBorders>
            <w:shd w:val="clear" w:color="auto" w:fill="auto"/>
          </w:tcPr>
          <w:p w14:paraId="42172A8A" w14:textId="77777777" w:rsidR="00765960" w:rsidRPr="00FD6E3C" w:rsidRDefault="00765960" w:rsidP="00366D30">
            <w:pPr>
              <w:spacing w:before="120"/>
              <w:rPr>
                <w:rFonts w:cs="Arial"/>
                <w:color w:val="000000" w:themeColor="text1"/>
              </w:rPr>
            </w:pPr>
          </w:p>
        </w:tc>
        <w:tc>
          <w:tcPr>
            <w:tcW w:w="719" w:type="dxa"/>
            <w:tcBorders>
              <w:top w:val="single" w:sz="4" w:space="0" w:color="auto"/>
            </w:tcBorders>
            <w:shd w:val="clear" w:color="auto" w:fill="auto"/>
            <w:vAlign w:val="bottom"/>
          </w:tcPr>
          <w:p w14:paraId="0DC7DB0F" w14:textId="77777777" w:rsidR="00765960" w:rsidRPr="00FD6E3C" w:rsidRDefault="00765960" w:rsidP="00366D30">
            <w:pPr>
              <w:spacing w:before="120"/>
              <w:rPr>
                <w:rFonts w:cs="Arial"/>
                <w:color w:val="000000"/>
              </w:rPr>
            </w:pPr>
            <w:r w:rsidRPr="00FD6E3C">
              <w:rPr>
                <w:rFonts w:cs="Arial"/>
                <w:color w:val="000000"/>
              </w:rPr>
              <w:t>53%</w:t>
            </w:r>
          </w:p>
        </w:tc>
        <w:tc>
          <w:tcPr>
            <w:tcW w:w="719" w:type="dxa"/>
            <w:tcBorders>
              <w:top w:val="single" w:sz="4" w:space="0" w:color="auto"/>
            </w:tcBorders>
            <w:shd w:val="clear" w:color="auto" w:fill="auto"/>
            <w:vAlign w:val="bottom"/>
          </w:tcPr>
          <w:p w14:paraId="472B89A4" w14:textId="77777777" w:rsidR="00765960" w:rsidRPr="00FD6E3C" w:rsidRDefault="00765960" w:rsidP="00366D30">
            <w:pPr>
              <w:spacing w:before="120"/>
              <w:rPr>
                <w:rFonts w:cs="Arial"/>
                <w:color w:val="000000"/>
              </w:rPr>
            </w:pPr>
            <w:r w:rsidRPr="00FD6E3C">
              <w:rPr>
                <w:rFonts w:cs="Arial"/>
                <w:color w:val="000000"/>
              </w:rPr>
              <w:t>54%</w:t>
            </w:r>
          </w:p>
        </w:tc>
        <w:tc>
          <w:tcPr>
            <w:tcW w:w="994" w:type="dxa"/>
            <w:tcBorders>
              <w:top w:val="single" w:sz="4" w:space="0" w:color="auto"/>
            </w:tcBorders>
            <w:shd w:val="clear" w:color="auto" w:fill="auto"/>
            <w:vAlign w:val="bottom"/>
          </w:tcPr>
          <w:p w14:paraId="6C4C4572" w14:textId="77777777" w:rsidR="00765960" w:rsidRPr="00FD6E3C" w:rsidRDefault="00765960" w:rsidP="00366D30">
            <w:pPr>
              <w:spacing w:before="120"/>
              <w:rPr>
                <w:rFonts w:cs="Arial"/>
                <w:color w:val="000000"/>
              </w:rPr>
            </w:pPr>
            <w:r w:rsidRPr="00FD6E3C">
              <w:rPr>
                <w:rFonts w:cs="Arial"/>
                <w:color w:val="000000"/>
              </w:rPr>
              <w:t>39%</w:t>
            </w:r>
          </w:p>
        </w:tc>
        <w:tc>
          <w:tcPr>
            <w:tcW w:w="270" w:type="dxa"/>
            <w:tcBorders>
              <w:top w:val="single" w:sz="4" w:space="0" w:color="auto"/>
            </w:tcBorders>
            <w:shd w:val="clear" w:color="auto" w:fill="auto"/>
          </w:tcPr>
          <w:p w14:paraId="451123B2" w14:textId="77777777" w:rsidR="00765960" w:rsidRPr="00FD6E3C" w:rsidRDefault="00765960" w:rsidP="00366D30">
            <w:pPr>
              <w:spacing w:before="120"/>
              <w:rPr>
                <w:rFonts w:cs="Arial"/>
                <w:color w:val="000000" w:themeColor="text1"/>
              </w:rPr>
            </w:pPr>
          </w:p>
        </w:tc>
        <w:tc>
          <w:tcPr>
            <w:tcW w:w="808" w:type="dxa"/>
            <w:tcBorders>
              <w:top w:val="single" w:sz="4" w:space="0" w:color="auto"/>
            </w:tcBorders>
            <w:shd w:val="clear" w:color="auto" w:fill="auto"/>
            <w:vAlign w:val="bottom"/>
          </w:tcPr>
          <w:p w14:paraId="3D93321D" w14:textId="77777777" w:rsidR="00765960" w:rsidRPr="00FD6E3C" w:rsidRDefault="00765960" w:rsidP="00366D30">
            <w:pPr>
              <w:spacing w:before="120"/>
              <w:rPr>
                <w:rFonts w:cs="Arial"/>
                <w:color w:val="000000"/>
              </w:rPr>
            </w:pPr>
            <w:r w:rsidRPr="00FD6E3C">
              <w:rPr>
                <w:rFonts w:cs="Arial"/>
                <w:color w:val="000000"/>
              </w:rPr>
              <w:t>51%</w:t>
            </w:r>
          </w:p>
        </w:tc>
        <w:tc>
          <w:tcPr>
            <w:tcW w:w="719" w:type="dxa"/>
            <w:tcBorders>
              <w:top w:val="single" w:sz="4" w:space="0" w:color="auto"/>
            </w:tcBorders>
            <w:shd w:val="clear" w:color="auto" w:fill="auto"/>
            <w:vAlign w:val="bottom"/>
          </w:tcPr>
          <w:p w14:paraId="52F66331" w14:textId="77777777" w:rsidR="00765960" w:rsidRPr="00FD6E3C" w:rsidRDefault="00765960" w:rsidP="00366D30">
            <w:pPr>
              <w:spacing w:before="120"/>
              <w:rPr>
                <w:rFonts w:cs="Arial"/>
                <w:color w:val="000000"/>
              </w:rPr>
            </w:pPr>
            <w:r w:rsidRPr="00FD6E3C">
              <w:rPr>
                <w:rFonts w:cs="Arial"/>
                <w:color w:val="000000"/>
              </w:rPr>
              <w:t>55%</w:t>
            </w:r>
          </w:p>
        </w:tc>
        <w:tc>
          <w:tcPr>
            <w:tcW w:w="994" w:type="dxa"/>
            <w:tcBorders>
              <w:top w:val="single" w:sz="4" w:space="0" w:color="auto"/>
            </w:tcBorders>
            <w:shd w:val="clear" w:color="auto" w:fill="auto"/>
            <w:vAlign w:val="bottom"/>
          </w:tcPr>
          <w:p w14:paraId="514834C7" w14:textId="77777777" w:rsidR="00765960" w:rsidRPr="00FD6E3C" w:rsidRDefault="00765960" w:rsidP="00366D30">
            <w:pPr>
              <w:spacing w:before="120"/>
              <w:rPr>
                <w:rFonts w:cs="Arial"/>
                <w:color w:val="000000"/>
              </w:rPr>
            </w:pPr>
            <w:r w:rsidRPr="00FD6E3C">
              <w:rPr>
                <w:rFonts w:cs="Arial"/>
                <w:color w:val="000000"/>
              </w:rPr>
              <w:t>39%</w:t>
            </w:r>
          </w:p>
        </w:tc>
        <w:tc>
          <w:tcPr>
            <w:tcW w:w="258" w:type="dxa"/>
            <w:tcBorders>
              <w:top w:val="single" w:sz="4" w:space="0" w:color="auto"/>
            </w:tcBorders>
          </w:tcPr>
          <w:p w14:paraId="7F39FBAD" w14:textId="77777777" w:rsidR="00765960" w:rsidRPr="00FD6E3C" w:rsidRDefault="00765960" w:rsidP="00366D30">
            <w:pPr>
              <w:spacing w:before="120"/>
              <w:rPr>
                <w:rFonts w:cs="Arial"/>
                <w:color w:val="000000"/>
              </w:rPr>
            </w:pPr>
          </w:p>
        </w:tc>
      </w:tr>
      <w:tr w:rsidR="00765960" w:rsidRPr="000C30CF" w14:paraId="0D7E1E97" w14:textId="6E790977" w:rsidTr="002B2AC5">
        <w:tc>
          <w:tcPr>
            <w:tcW w:w="1257" w:type="dxa"/>
            <w:shd w:val="clear" w:color="auto" w:fill="auto"/>
            <w:vAlign w:val="bottom"/>
          </w:tcPr>
          <w:p w14:paraId="3C688BED" w14:textId="77777777" w:rsidR="00765960" w:rsidRPr="00FD6E3C" w:rsidRDefault="00765960" w:rsidP="00366D30">
            <w:pPr>
              <w:rPr>
                <w:rFonts w:cs="Arial"/>
                <w:color w:val="000000"/>
              </w:rPr>
            </w:pPr>
            <w:r w:rsidRPr="00FD6E3C">
              <w:rPr>
                <w:rFonts w:cs="Arial"/>
                <w:color w:val="000000"/>
              </w:rPr>
              <w:t>2007</w:t>
            </w:r>
          </w:p>
        </w:tc>
        <w:tc>
          <w:tcPr>
            <w:tcW w:w="790" w:type="dxa"/>
            <w:shd w:val="clear" w:color="auto" w:fill="auto"/>
            <w:vAlign w:val="bottom"/>
          </w:tcPr>
          <w:p w14:paraId="11CCE7A8" w14:textId="77777777" w:rsidR="00765960" w:rsidRPr="00FD6E3C" w:rsidRDefault="00765960" w:rsidP="00366D30">
            <w:pPr>
              <w:rPr>
                <w:rFonts w:cs="Arial"/>
                <w:color w:val="000000"/>
              </w:rPr>
            </w:pPr>
            <w:r w:rsidRPr="00FD6E3C">
              <w:rPr>
                <w:rFonts w:cs="Arial"/>
                <w:color w:val="000000"/>
              </w:rPr>
              <w:t>49%</w:t>
            </w:r>
          </w:p>
        </w:tc>
        <w:tc>
          <w:tcPr>
            <w:tcW w:w="826" w:type="dxa"/>
            <w:shd w:val="clear" w:color="auto" w:fill="auto"/>
            <w:vAlign w:val="bottom"/>
          </w:tcPr>
          <w:p w14:paraId="7CDFC25D" w14:textId="77777777" w:rsidR="00765960" w:rsidRPr="00FD6E3C" w:rsidRDefault="00765960" w:rsidP="00366D30">
            <w:pPr>
              <w:rPr>
                <w:rFonts w:cs="Arial"/>
                <w:color w:val="000000"/>
              </w:rPr>
            </w:pPr>
            <w:r w:rsidRPr="00FD6E3C">
              <w:rPr>
                <w:rFonts w:cs="Arial"/>
                <w:color w:val="000000"/>
              </w:rPr>
              <w:t>56%</w:t>
            </w:r>
          </w:p>
        </w:tc>
        <w:tc>
          <w:tcPr>
            <w:tcW w:w="994" w:type="dxa"/>
            <w:shd w:val="clear" w:color="auto" w:fill="auto"/>
            <w:vAlign w:val="bottom"/>
          </w:tcPr>
          <w:p w14:paraId="2F305BAD" w14:textId="77777777" w:rsidR="00765960" w:rsidRPr="00FD6E3C" w:rsidRDefault="00765960" w:rsidP="00366D30">
            <w:pPr>
              <w:rPr>
                <w:rFonts w:cs="Arial"/>
                <w:color w:val="000000"/>
              </w:rPr>
            </w:pPr>
            <w:r w:rsidRPr="00FD6E3C">
              <w:rPr>
                <w:rFonts w:cs="Arial"/>
                <w:color w:val="000000"/>
              </w:rPr>
              <w:t>37%</w:t>
            </w:r>
          </w:p>
        </w:tc>
        <w:tc>
          <w:tcPr>
            <w:tcW w:w="270" w:type="dxa"/>
            <w:shd w:val="clear" w:color="auto" w:fill="auto"/>
          </w:tcPr>
          <w:p w14:paraId="6D39D948" w14:textId="77777777" w:rsidR="00765960" w:rsidRPr="00FD6E3C" w:rsidRDefault="00765960" w:rsidP="00366D30">
            <w:pPr>
              <w:rPr>
                <w:rFonts w:cs="Arial"/>
                <w:color w:val="000000" w:themeColor="text1"/>
              </w:rPr>
            </w:pPr>
          </w:p>
        </w:tc>
        <w:tc>
          <w:tcPr>
            <w:tcW w:w="719" w:type="dxa"/>
            <w:shd w:val="clear" w:color="auto" w:fill="auto"/>
            <w:vAlign w:val="bottom"/>
          </w:tcPr>
          <w:p w14:paraId="5F518C66" w14:textId="77777777" w:rsidR="00765960" w:rsidRPr="00FD6E3C" w:rsidRDefault="00765960" w:rsidP="00366D30">
            <w:pPr>
              <w:rPr>
                <w:rFonts w:cs="Arial"/>
                <w:color w:val="000000"/>
              </w:rPr>
            </w:pPr>
            <w:r w:rsidRPr="00FD6E3C">
              <w:rPr>
                <w:rFonts w:cs="Arial"/>
                <w:color w:val="000000"/>
              </w:rPr>
              <w:t>52%</w:t>
            </w:r>
          </w:p>
        </w:tc>
        <w:tc>
          <w:tcPr>
            <w:tcW w:w="719" w:type="dxa"/>
            <w:shd w:val="clear" w:color="auto" w:fill="auto"/>
            <w:vAlign w:val="bottom"/>
          </w:tcPr>
          <w:p w14:paraId="56841EF6" w14:textId="77777777" w:rsidR="00765960" w:rsidRPr="00FD6E3C" w:rsidRDefault="00765960" w:rsidP="00366D30">
            <w:pPr>
              <w:rPr>
                <w:rFonts w:cs="Arial"/>
                <w:color w:val="000000"/>
              </w:rPr>
            </w:pPr>
            <w:r w:rsidRPr="00FD6E3C">
              <w:rPr>
                <w:rFonts w:cs="Arial"/>
                <w:color w:val="000000"/>
              </w:rPr>
              <w:t>57%</w:t>
            </w:r>
          </w:p>
        </w:tc>
        <w:tc>
          <w:tcPr>
            <w:tcW w:w="994" w:type="dxa"/>
            <w:shd w:val="clear" w:color="auto" w:fill="auto"/>
            <w:vAlign w:val="bottom"/>
          </w:tcPr>
          <w:p w14:paraId="25A4B184" w14:textId="77777777" w:rsidR="00765960" w:rsidRPr="00FD6E3C" w:rsidRDefault="00765960" w:rsidP="00366D30">
            <w:pPr>
              <w:rPr>
                <w:rFonts w:cs="Arial"/>
                <w:color w:val="000000"/>
              </w:rPr>
            </w:pPr>
            <w:r w:rsidRPr="00FD6E3C">
              <w:rPr>
                <w:rFonts w:cs="Arial"/>
                <w:color w:val="000000"/>
              </w:rPr>
              <w:t>40%</w:t>
            </w:r>
          </w:p>
        </w:tc>
        <w:tc>
          <w:tcPr>
            <w:tcW w:w="270" w:type="dxa"/>
            <w:shd w:val="clear" w:color="auto" w:fill="auto"/>
          </w:tcPr>
          <w:p w14:paraId="3A3AC8E1" w14:textId="77777777" w:rsidR="00765960" w:rsidRPr="00FD6E3C" w:rsidRDefault="00765960" w:rsidP="00366D30">
            <w:pPr>
              <w:rPr>
                <w:rFonts w:cs="Arial"/>
                <w:color w:val="000000" w:themeColor="text1"/>
              </w:rPr>
            </w:pPr>
          </w:p>
        </w:tc>
        <w:tc>
          <w:tcPr>
            <w:tcW w:w="808" w:type="dxa"/>
            <w:shd w:val="clear" w:color="auto" w:fill="auto"/>
            <w:vAlign w:val="bottom"/>
          </w:tcPr>
          <w:p w14:paraId="7C3934DA" w14:textId="77777777" w:rsidR="00765960" w:rsidRPr="00FD6E3C" w:rsidRDefault="00765960" w:rsidP="00366D30">
            <w:pPr>
              <w:rPr>
                <w:rFonts w:cs="Arial"/>
                <w:color w:val="000000"/>
              </w:rPr>
            </w:pPr>
            <w:r w:rsidRPr="00FD6E3C">
              <w:rPr>
                <w:rFonts w:cs="Arial"/>
                <w:color w:val="000000"/>
              </w:rPr>
              <w:t>53%</w:t>
            </w:r>
          </w:p>
        </w:tc>
        <w:tc>
          <w:tcPr>
            <w:tcW w:w="719" w:type="dxa"/>
            <w:shd w:val="clear" w:color="auto" w:fill="auto"/>
            <w:vAlign w:val="bottom"/>
          </w:tcPr>
          <w:p w14:paraId="39AD9C96" w14:textId="77777777" w:rsidR="00765960" w:rsidRPr="00FD6E3C" w:rsidRDefault="00765960" w:rsidP="00366D30">
            <w:pPr>
              <w:rPr>
                <w:rFonts w:cs="Arial"/>
                <w:color w:val="000000"/>
              </w:rPr>
            </w:pPr>
            <w:r w:rsidRPr="00FD6E3C">
              <w:rPr>
                <w:rFonts w:cs="Arial"/>
                <w:color w:val="000000"/>
              </w:rPr>
              <w:t>59%</w:t>
            </w:r>
          </w:p>
        </w:tc>
        <w:tc>
          <w:tcPr>
            <w:tcW w:w="994" w:type="dxa"/>
            <w:shd w:val="clear" w:color="auto" w:fill="auto"/>
            <w:vAlign w:val="bottom"/>
          </w:tcPr>
          <w:p w14:paraId="545CF70A" w14:textId="77777777" w:rsidR="00765960" w:rsidRPr="00FD6E3C" w:rsidRDefault="00765960" w:rsidP="00366D30">
            <w:pPr>
              <w:rPr>
                <w:rFonts w:cs="Arial"/>
                <w:color w:val="000000"/>
              </w:rPr>
            </w:pPr>
            <w:r w:rsidRPr="00FD6E3C">
              <w:rPr>
                <w:rFonts w:cs="Arial"/>
                <w:color w:val="000000"/>
              </w:rPr>
              <w:t>42%</w:t>
            </w:r>
          </w:p>
        </w:tc>
        <w:tc>
          <w:tcPr>
            <w:tcW w:w="258" w:type="dxa"/>
          </w:tcPr>
          <w:p w14:paraId="346D108B" w14:textId="77777777" w:rsidR="00765960" w:rsidRPr="00FD6E3C" w:rsidRDefault="00765960" w:rsidP="00366D30">
            <w:pPr>
              <w:rPr>
                <w:rFonts w:cs="Arial"/>
                <w:color w:val="000000"/>
              </w:rPr>
            </w:pPr>
          </w:p>
        </w:tc>
      </w:tr>
      <w:tr w:rsidR="00765960" w:rsidRPr="000C30CF" w14:paraId="1907D372" w14:textId="57207724" w:rsidTr="002B2AC5">
        <w:tc>
          <w:tcPr>
            <w:tcW w:w="1257" w:type="dxa"/>
            <w:shd w:val="clear" w:color="auto" w:fill="auto"/>
            <w:vAlign w:val="bottom"/>
          </w:tcPr>
          <w:p w14:paraId="3A68462C" w14:textId="77777777" w:rsidR="00765960" w:rsidRPr="00FD6E3C" w:rsidRDefault="00765960" w:rsidP="00366D30">
            <w:pPr>
              <w:rPr>
                <w:rFonts w:cs="Arial"/>
                <w:color w:val="000000"/>
              </w:rPr>
            </w:pPr>
            <w:r w:rsidRPr="00FD6E3C">
              <w:rPr>
                <w:rFonts w:cs="Arial"/>
                <w:color w:val="000000"/>
              </w:rPr>
              <w:t>2008</w:t>
            </w:r>
          </w:p>
        </w:tc>
        <w:tc>
          <w:tcPr>
            <w:tcW w:w="790" w:type="dxa"/>
            <w:shd w:val="clear" w:color="auto" w:fill="auto"/>
            <w:vAlign w:val="bottom"/>
          </w:tcPr>
          <w:p w14:paraId="4D58CC1E" w14:textId="77777777" w:rsidR="00765960" w:rsidRPr="00FD6E3C" w:rsidRDefault="00765960" w:rsidP="00366D30">
            <w:pPr>
              <w:rPr>
                <w:rFonts w:cs="Arial"/>
                <w:color w:val="000000"/>
              </w:rPr>
            </w:pPr>
            <w:r w:rsidRPr="00FD6E3C">
              <w:rPr>
                <w:rFonts w:cs="Arial"/>
                <w:color w:val="000000"/>
              </w:rPr>
              <w:t>59%</w:t>
            </w:r>
          </w:p>
        </w:tc>
        <w:tc>
          <w:tcPr>
            <w:tcW w:w="826" w:type="dxa"/>
            <w:shd w:val="clear" w:color="auto" w:fill="auto"/>
            <w:vAlign w:val="bottom"/>
          </w:tcPr>
          <w:p w14:paraId="629B7556" w14:textId="77777777" w:rsidR="00765960" w:rsidRPr="00FD6E3C" w:rsidRDefault="00765960" w:rsidP="00366D30">
            <w:pPr>
              <w:rPr>
                <w:rFonts w:cs="Arial"/>
                <w:color w:val="000000"/>
              </w:rPr>
            </w:pPr>
            <w:r w:rsidRPr="00FD6E3C">
              <w:rPr>
                <w:rFonts w:cs="Arial"/>
                <w:color w:val="000000"/>
              </w:rPr>
              <w:t>58%</w:t>
            </w:r>
          </w:p>
        </w:tc>
        <w:tc>
          <w:tcPr>
            <w:tcW w:w="994" w:type="dxa"/>
            <w:shd w:val="clear" w:color="auto" w:fill="auto"/>
            <w:vAlign w:val="bottom"/>
          </w:tcPr>
          <w:p w14:paraId="00F1474D" w14:textId="77777777" w:rsidR="00765960" w:rsidRPr="00FD6E3C" w:rsidRDefault="00765960" w:rsidP="00366D30">
            <w:pPr>
              <w:rPr>
                <w:rFonts w:cs="Arial"/>
                <w:color w:val="000000"/>
              </w:rPr>
            </w:pPr>
            <w:r w:rsidRPr="00FD6E3C">
              <w:rPr>
                <w:rFonts w:cs="Arial"/>
                <w:color w:val="000000"/>
              </w:rPr>
              <w:t>44%</w:t>
            </w:r>
          </w:p>
        </w:tc>
        <w:tc>
          <w:tcPr>
            <w:tcW w:w="270" w:type="dxa"/>
            <w:shd w:val="clear" w:color="auto" w:fill="auto"/>
          </w:tcPr>
          <w:p w14:paraId="43490D65" w14:textId="77777777" w:rsidR="00765960" w:rsidRPr="00FD6E3C" w:rsidRDefault="00765960" w:rsidP="00366D30">
            <w:pPr>
              <w:rPr>
                <w:rFonts w:cs="Arial"/>
                <w:color w:val="000000" w:themeColor="text1"/>
              </w:rPr>
            </w:pPr>
          </w:p>
        </w:tc>
        <w:tc>
          <w:tcPr>
            <w:tcW w:w="719" w:type="dxa"/>
            <w:shd w:val="clear" w:color="auto" w:fill="auto"/>
            <w:vAlign w:val="bottom"/>
          </w:tcPr>
          <w:p w14:paraId="6493ACEA" w14:textId="77777777" w:rsidR="00765960" w:rsidRPr="00FD6E3C" w:rsidRDefault="00765960" w:rsidP="00366D30">
            <w:pPr>
              <w:rPr>
                <w:rFonts w:cs="Arial"/>
                <w:color w:val="000000"/>
              </w:rPr>
            </w:pPr>
            <w:r w:rsidRPr="00FD6E3C">
              <w:rPr>
                <w:rFonts w:cs="Arial"/>
                <w:color w:val="000000"/>
              </w:rPr>
              <w:t>62%</w:t>
            </w:r>
          </w:p>
        </w:tc>
        <w:tc>
          <w:tcPr>
            <w:tcW w:w="719" w:type="dxa"/>
            <w:shd w:val="clear" w:color="auto" w:fill="auto"/>
            <w:vAlign w:val="bottom"/>
          </w:tcPr>
          <w:p w14:paraId="105D6E6B" w14:textId="77777777" w:rsidR="00765960" w:rsidRPr="00FD6E3C" w:rsidRDefault="00765960" w:rsidP="00366D30">
            <w:pPr>
              <w:rPr>
                <w:rFonts w:cs="Arial"/>
                <w:color w:val="000000"/>
              </w:rPr>
            </w:pPr>
            <w:r w:rsidRPr="00FD6E3C">
              <w:rPr>
                <w:rFonts w:cs="Arial"/>
                <w:color w:val="000000"/>
              </w:rPr>
              <w:t>61%</w:t>
            </w:r>
          </w:p>
        </w:tc>
        <w:tc>
          <w:tcPr>
            <w:tcW w:w="994" w:type="dxa"/>
            <w:shd w:val="clear" w:color="auto" w:fill="auto"/>
            <w:vAlign w:val="bottom"/>
          </w:tcPr>
          <w:p w14:paraId="6B61B771" w14:textId="77777777" w:rsidR="00765960" w:rsidRPr="00FD6E3C" w:rsidRDefault="00765960" w:rsidP="00366D30">
            <w:pPr>
              <w:rPr>
                <w:rFonts w:cs="Arial"/>
                <w:color w:val="000000"/>
              </w:rPr>
            </w:pPr>
            <w:r w:rsidRPr="00FD6E3C">
              <w:rPr>
                <w:rFonts w:cs="Arial"/>
                <w:color w:val="000000"/>
              </w:rPr>
              <w:t>48%</w:t>
            </w:r>
          </w:p>
        </w:tc>
        <w:tc>
          <w:tcPr>
            <w:tcW w:w="270" w:type="dxa"/>
            <w:shd w:val="clear" w:color="auto" w:fill="auto"/>
          </w:tcPr>
          <w:p w14:paraId="1EC74936" w14:textId="77777777" w:rsidR="00765960" w:rsidRPr="00FD6E3C" w:rsidRDefault="00765960" w:rsidP="00366D30">
            <w:pPr>
              <w:rPr>
                <w:rFonts w:cs="Arial"/>
                <w:color w:val="000000" w:themeColor="text1"/>
              </w:rPr>
            </w:pPr>
          </w:p>
        </w:tc>
        <w:tc>
          <w:tcPr>
            <w:tcW w:w="808" w:type="dxa"/>
            <w:shd w:val="clear" w:color="auto" w:fill="auto"/>
            <w:vAlign w:val="bottom"/>
          </w:tcPr>
          <w:p w14:paraId="5E506A77" w14:textId="77777777" w:rsidR="00765960" w:rsidRPr="00FD6E3C" w:rsidRDefault="00765960" w:rsidP="00366D30">
            <w:pPr>
              <w:rPr>
                <w:rFonts w:cs="Arial"/>
                <w:color w:val="000000"/>
              </w:rPr>
            </w:pPr>
            <w:r w:rsidRPr="00FD6E3C">
              <w:rPr>
                <w:rFonts w:cs="Arial"/>
                <w:color w:val="000000"/>
              </w:rPr>
              <w:t>62%</w:t>
            </w:r>
          </w:p>
        </w:tc>
        <w:tc>
          <w:tcPr>
            <w:tcW w:w="719" w:type="dxa"/>
            <w:shd w:val="clear" w:color="auto" w:fill="auto"/>
            <w:vAlign w:val="bottom"/>
          </w:tcPr>
          <w:p w14:paraId="4E114CDE" w14:textId="77777777" w:rsidR="00765960" w:rsidRPr="00FD6E3C" w:rsidRDefault="00765960" w:rsidP="00366D30">
            <w:pPr>
              <w:rPr>
                <w:rFonts w:cs="Arial"/>
                <w:color w:val="000000"/>
              </w:rPr>
            </w:pPr>
            <w:r w:rsidRPr="00FD6E3C">
              <w:rPr>
                <w:rFonts w:cs="Arial"/>
                <w:color w:val="000000"/>
              </w:rPr>
              <w:t>61%</w:t>
            </w:r>
          </w:p>
        </w:tc>
        <w:tc>
          <w:tcPr>
            <w:tcW w:w="994" w:type="dxa"/>
            <w:shd w:val="clear" w:color="auto" w:fill="auto"/>
            <w:vAlign w:val="bottom"/>
          </w:tcPr>
          <w:p w14:paraId="08BEC13C" w14:textId="77777777" w:rsidR="00765960" w:rsidRPr="00FD6E3C" w:rsidRDefault="00765960" w:rsidP="00366D30">
            <w:pPr>
              <w:rPr>
                <w:rFonts w:cs="Arial"/>
                <w:color w:val="000000"/>
              </w:rPr>
            </w:pPr>
            <w:r w:rsidRPr="00FD6E3C">
              <w:rPr>
                <w:rFonts w:cs="Arial"/>
                <w:color w:val="000000"/>
              </w:rPr>
              <w:t>48%</w:t>
            </w:r>
          </w:p>
        </w:tc>
        <w:tc>
          <w:tcPr>
            <w:tcW w:w="258" w:type="dxa"/>
          </w:tcPr>
          <w:p w14:paraId="13878755" w14:textId="77777777" w:rsidR="00765960" w:rsidRPr="00FD6E3C" w:rsidRDefault="00765960" w:rsidP="00366D30">
            <w:pPr>
              <w:rPr>
                <w:rFonts w:cs="Arial"/>
                <w:color w:val="000000"/>
              </w:rPr>
            </w:pPr>
          </w:p>
        </w:tc>
      </w:tr>
      <w:tr w:rsidR="00765960" w:rsidRPr="000C30CF" w14:paraId="53E03FCE" w14:textId="515F86E5" w:rsidTr="002B2AC5">
        <w:tc>
          <w:tcPr>
            <w:tcW w:w="1257" w:type="dxa"/>
            <w:shd w:val="clear" w:color="auto" w:fill="auto"/>
            <w:vAlign w:val="bottom"/>
          </w:tcPr>
          <w:p w14:paraId="5C477C2D" w14:textId="77777777" w:rsidR="00765960" w:rsidRPr="00FD6E3C" w:rsidRDefault="00765960" w:rsidP="00366D30">
            <w:pPr>
              <w:rPr>
                <w:rFonts w:cs="Arial"/>
                <w:color w:val="000000"/>
              </w:rPr>
            </w:pPr>
            <w:r w:rsidRPr="00FD6E3C">
              <w:rPr>
                <w:rFonts w:cs="Arial"/>
                <w:color w:val="000000"/>
              </w:rPr>
              <w:t>2009</w:t>
            </w:r>
          </w:p>
        </w:tc>
        <w:tc>
          <w:tcPr>
            <w:tcW w:w="790" w:type="dxa"/>
            <w:shd w:val="clear" w:color="auto" w:fill="auto"/>
            <w:vAlign w:val="bottom"/>
          </w:tcPr>
          <w:p w14:paraId="3D73BA4A" w14:textId="77777777" w:rsidR="00765960" w:rsidRPr="00FD6E3C" w:rsidRDefault="00765960" w:rsidP="00366D30">
            <w:pPr>
              <w:rPr>
                <w:rFonts w:cs="Arial"/>
                <w:color w:val="000000"/>
              </w:rPr>
            </w:pPr>
            <w:r w:rsidRPr="00FD6E3C">
              <w:rPr>
                <w:rFonts w:cs="Arial"/>
                <w:color w:val="000000"/>
              </w:rPr>
              <w:t>62%</w:t>
            </w:r>
          </w:p>
        </w:tc>
        <w:tc>
          <w:tcPr>
            <w:tcW w:w="826" w:type="dxa"/>
            <w:shd w:val="clear" w:color="auto" w:fill="auto"/>
            <w:vAlign w:val="bottom"/>
          </w:tcPr>
          <w:p w14:paraId="1BBE90F6" w14:textId="77777777" w:rsidR="00765960" w:rsidRPr="00FD6E3C" w:rsidRDefault="00765960" w:rsidP="00366D30">
            <w:pPr>
              <w:rPr>
                <w:rFonts w:cs="Arial"/>
                <w:color w:val="000000"/>
              </w:rPr>
            </w:pPr>
            <w:r w:rsidRPr="00FD6E3C">
              <w:rPr>
                <w:rFonts w:cs="Arial"/>
                <w:color w:val="000000"/>
              </w:rPr>
              <w:t>60%</w:t>
            </w:r>
          </w:p>
        </w:tc>
        <w:tc>
          <w:tcPr>
            <w:tcW w:w="994" w:type="dxa"/>
            <w:shd w:val="clear" w:color="auto" w:fill="auto"/>
            <w:vAlign w:val="bottom"/>
          </w:tcPr>
          <w:p w14:paraId="78CBEC4E" w14:textId="77777777" w:rsidR="00765960" w:rsidRPr="00FD6E3C" w:rsidRDefault="00765960" w:rsidP="00366D30">
            <w:pPr>
              <w:rPr>
                <w:rFonts w:cs="Arial"/>
                <w:color w:val="000000"/>
              </w:rPr>
            </w:pPr>
            <w:r w:rsidRPr="00FD6E3C">
              <w:rPr>
                <w:rFonts w:cs="Arial"/>
                <w:color w:val="000000"/>
              </w:rPr>
              <w:t>47%</w:t>
            </w:r>
          </w:p>
        </w:tc>
        <w:tc>
          <w:tcPr>
            <w:tcW w:w="270" w:type="dxa"/>
            <w:shd w:val="clear" w:color="auto" w:fill="auto"/>
          </w:tcPr>
          <w:p w14:paraId="42355C5B" w14:textId="77777777" w:rsidR="00765960" w:rsidRPr="00FD6E3C" w:rsidRDefault="00765960" w:rsidP="00366D30">
            <w:pPr>
              <w:rPr>
                <w:rFonts w:cs="Arial"/>
                <w:color w:val="000000" w:themeColor="text1"/>
              </w:rPr>
            </w:pPr>
          </w:p>
        </w:tc>
        <w:tc>
          <w:tcPr>
            <w:tcW w:w="719" w:type="dxa"/>
            <w:shd w:val="clear" w:color="auto" w:fill="auto"/>
            <w:vAlign w:val="bottom"/>
          </w:tcPr>
          <w:p w14:paraId="1424D7D1" w14:textId="77777777" w:rsidR="00765960" w:rsidRPr="00FD6E3C" w:rsidRDefault="00765960" w:rsidP="00366D30">
            <w:pPr>
              <w:rPr>
                <w:rFonts w:cs="Arial"/>
                <w:color w:val="000000"/>
              </w:rPr>
            </w:pPr>
            <w:r w:rsidRPr="00FD6E3C">
              <w:rPr>
                <w:rFonts w:cs="Arial"/>
                <w:color w:val="000000"/>
              </w:rPr>
              <w:t>64%</w:t>
            </w:r>
          </w:p>
        </w:tc>
        <w:tc>
          <w:tcPr>
            <w:tcW w:w="719" w:type="dxa"/>
            <w:shd w:val="clear" w:color="auto" w:fill="auto"/>
            <w:vAlign w:val="bottom"/>
          </w:tcPr>
          <w:p w14:paraId="64782EB6" w14:textId="77777777" w:rsidR="00765960" w:rsidRPr="00FD6E3C" w:rsidRDefault="00765960" w:rsidP="00366D30">
            <w:pPr>
              <w:rPr>
                <w:rFonts w:cs="Arial"/>
                <w:color w:val="000000"/>
              </w:rPr>
            </w:pPr>
            <w:r w:rsidRPr="00FD6E3C">
              <w:rPr>
                <w:rFonts w:cs="Arial"/>
                <w:color w:val="000000"/>
              </w:rPr>
              <w:t>62%</w:t>
            </w:r>
          </w:p>
        </w:tc>
        <w:tc>
          <w:tcPr>
            <w:tcW w:w="994" w:type="dxa"/>
            <w:shd w:val="clear" w:color="auto" w:fill="auto"/>
            <w:vAlign w:val="bottom"/>
          </w:tcPr>
          <w:p w14:paraId="71A4E863" w14:textId="77777777" w:rsidR="00765960" w:rsidRPr="00FD6E3C" w:rsidRDefault="00765960" w:rsidP="00366D30">
            <w:pPr>
              <w:rPr>
                <w:rFonts w:cs="Arial"/>
                <w:color w:val="000000"/>
              </w:rPr>
            </w:pPr>
            <w:r w:rsidRPr="00FD6E3C">
              <w:rPr>
                <w:rFonts w:cs="Arial"/>
                <w:color w:val="000000"/>
              </w:rPr>
              <w:t>50%</w:t>
            </w:r>
          </w:p>
        </w:tc>
        <w:tc>
          <w:tcPr>
            <w:tcW w:w="270" w:type="dxa"/>
            <w:shd w:val="clear" w:color="auto" w:fill="auto"/>
          </w:tcPr>
          <w:p w14:paraId="5E7409DC" w14:textId="77777777" w:rsidR="00765960" w:rsidRPr="00FD6E3C" w:rsidRDefault="00765960" w:rsidP="00366D30">
            <w:pPr>
              <w:rPr>
                <w:rFonts w:cs="Arial"/>
                <w:color w:val="000000" w:themeColor="text1"/>
              </w:rPr>
            </w:pPr>
          </w:p>
        </w:tc>
        <w:tc>
          <w:tcPr>
            <w:tcW w:w="808" w:type="dxa"/>
            <w:shd w:val="clear" w:color="auto" w:fill="auto"/>
            <w:vAlign w:val="bottom"/>
          </w:tcPr>
          <w:p w14:paraId="24AB2C58" w14:textId="77777777" w:rsidR="00765960" w:rsidRPr="00FD6E3C" w:rsidRDefault="00765960" w:rsidP="00366D30">
            <w:pPr>
              <w:rPr>
                <w:rFonts w:cs="Arial"/>
                <w:color w:val="000000"/>
              </w:rPr>
            </w:pPr>
            <w:r w:rsidRPr="00FD6E3C">
              <w:rPr>
                <w:rFonts w:cs="Arial"/>
                <w:color w:val="000000"/>
              </w:rPr>
              <w:t>65%</w:t>
            </w:r>
          </w:p>
        </w:tc>
        <w:tc>
          <w:tcPr>
            <w:tcW w:w="719" w:type="dxa"/>
            <w:shd w:val="clear" w:color="auto" w:fill="auto"/>
            <w:vAlign w:val="bottom"/>
          </w:tcPr>
          <w:p w14:paraId="55D0E344" w14:textId="77777777" w:rsidR="00765960" w:rsidRPr="00FD6E3C" w:rsidRDefault="00765960" w:rsidP="00366D30">
            <w:pPr>
              <w:rPr>
                <w:rFonts w:cs="Arial"/>
                <w:color w:val="000000"/>
              </w:rPr>
            </w:pPr>
            <w:r w:rsidRPr="00FD6E3C">
              <w:rPr>
                <w:rFonts w:cs="Arial"/>
                <w:color w:val="000000"/>
              </w:rPr>
              <w:t>63%</w:t>
            </w:r>
          </w:p>
        </w:tc>
        <w:tc>
          <w:tcPr>
            <w:tcW w:w="994" w:type="dxa"/>
            <w:shd w:val="clear" w:color="auto" w:fill="auto"/>
            <w:vAlign w:val="bottom"/>
          </w:tcPr>
          <w:p w14:paraId="49AB837D" w14:textId="77777777" w:rsidR="00765960" w:rsidRPr="00FD6E3C" w:rsidRDefault="00765960" w:rsidP="00366D30">
            <w:pPr>
              <w:rPr>
                <w:rFonts w:cs="Arial"/>
                <w:color w:val="000000"/>
              </w:rPr>
            </w:pPr>
            <w:r w:rsidRPr="00FD6E3C">
              <w:rPr>
                <w:rFonts w:cs="Arial"/>
                <w:color w:val="000000"/>
              </w:rPr>
              <w:t>51%</w:t>
            </w:r>
          </w:p>
        </w:tc>
        <w:tc>
          <w:tcPr>
            <w:tcW w:w="258" w:type="dxa"/>
          </w:tcPr>
          <w:p w14:paraId="58C6CFD0" w14:textId="77777777" w:rsidR="00765960" w:rsidRPr="00FD6E3C" w:rsidRDefault="00765960" w:rsidP="00366D30">
            <w:pPr>
              <w:rPr>
                <w:rFonts w:cs="Arial"/>
                <w:color w:val="000000"/>
              </w:rPr>
            </w:pPr>
          </w:p>
        </w:tc>
      </w:tr>
      <w:tr w:rsidR="00765960" w:rsidRPr="000C30CF" w14:paraId="66A5E21F" w14:textId="5E1F497C" w:rsidTr="002B2AC5">
        <w:tc>
          <w:tcPr>
            <w:tcW w:w="1257" w:type="dxa"/>
            <w:shd w:val="clear" w:color="auto" w:fill="auto"/>
            <w:vAlign w:val="center"/>
          </w:tcPr>
          <w:p w14:paraId="5CFCA32B" w14:textId="77777777" w:rsidR="00765960" w:rsidRPr="00FD6E3C" w:rsidRDefault="00765960" w:rsidP="00366D30">
            <w:pPr>
              <w:rPr>
                <w:rFonts w:cs="Arial"/>
                <w:color w:val="000000" w:themeColor="text1"/>
              </w:rPr>
            </w:pPr>
            <w:r w:rsidRPr="00FD6E3C">
              <w:rPr>
                <w:rFonts w:cs="Arial"/>
                <w:color w:val="000000" w:themeColor="text1"/>
              </w:rPr>
              <w:t>2010</w:t>
            </w:r>
          </w:p>
        </w:tc>
        <w:tc>
          <w:tcPr>
            <w:tcW w:w="790" w:type="dxa"/>
            <w:shd w:val="clear" w:color="auto" w:fill="auto"/>
            <w:vAlign w:val="center"/>
          </w:tcPr>
          <w:p w14:paraId="630C8096" w14:textId="77777777" w:rsidR="00765960" w:rsidRPr="00FD6E3C" w:rsidRDefault="00765960" w:rsidP="00366D30">
            <w:pPr>
              <w:rPr>
                <w:rFonts w:cs="Arial"/>
                <w:color w:val="000000" w:themeColor="text1"/>
              </w:rPr>
            </w:pPr>
            <w:r w:rsidRPr="00FD6E3C">
              <w:rPr>
                <w:rFonts w:cs="Arial"/>
                <w:color w:val="000000" w:themeColor="text1"/>
              </w:rPr>
              <w:t>66%</w:t>
            </w:r>
          </w:p>
        </w:tc>
        <w:tc>
          <w:tcPr>
            <w:tcW w:w="826" w:type="dxa"/>
            <w:shd w:val="clear" w:color="auto" w:fill="auto"/>
            <w:vAlign w:val="center"/>
          </w:tcPr>
          <w:p w14:paraId="71ADDDC5" w14:textId="77777777" w:rsidR="00765960" w:rsidRPr="00FD6E3C" w:rsidRDefault="00765960" w:rsidP="00366D30">
            <w:pPr>
              <w:rPr>
                <w:rFonts w:cs="Arial"/>
                <w:color w:val="000000" w:themeColor="text1"/>
              </w:rPr>
            </w:pPr>
            <w:r w:rsidRPr="00FD6E3C">
              <w:rPr>
                <w:rFonts w:cs="Arial"/>
                <w:color w:val="000000" w:themeColor="text1"/>
              </w:rPr>
              <w:t>64%</w:t>
            </w:r>
          </w:p>
        </w:tc>
        <w:tc>
          <w:tcPr>
            <w:tcW w:w="994" w:type="dxa"/>
            <w:shd w:val="clear" w:color="auto" w:fill="auto"/>
            <w:vAlign w:val="center"/>
          </w:tcPr>
          <w:p w14:paraId="3621C242" w14:textId="77777777" w:rsidR="00765960" w:rsidRPr="00FD6E3C" w:rsidRDefault="00765960" w:rsidP="00366D30">
            <w:pPr>
              <w:rPr>
                <w:rFonts w:cs="Arial"/>
                <w:color w:val="000000" w:themeColor="text1"/>
              </w:rPr>
            </w:pPr>
            <w:r w:rsidRPr="00FD6E3C">
              <w:rPr>
                <w:rFonts w:cs="Arial"/>
                <w:color w:val="000000" w:themeColor="text1"/>
              </w:rPr>
              <w:t>52%</w:t>
            </w:r>
          </w:p>
        </w:tc>
        <w:tc>
          <w:tcPr>
            <w:tcW w:w="270" w:type="dxa"/>
            <w:shd w:val="clear" w:color="auto" w:fill="auto"/>
          </w:tcPr>
          <w:p w14:paraId="482622D6" w14:textId="77777777" w:rsidR="00765960" w:rsidRPr="00FD6E3C" w:rsidRDefault="00765960" w:rsidP="00366D30">
            <w:pPr>
              <w:rPr>
                <w:rFonts w:cs="Arial"/>
                <w:color w:val="000000" w:themeColor="text1"/>
              </w:rPr>
            </w:pPr>
          </w:p>
        </w:tc>
        <w:tc>
          <w:tcPr>
            <w:tcW w:w="719" w:type="dxa"/>
            <w:shd w:val="clear" w:color="auto" w:fill="auto"/>
            <w:vAlign w:val="center"/>
          </w:tcPr>
          <w:p w14:paraId="7A1342CE" w14:textId="77777777" w:rsidR="00765960" w:rsidRPr="00FD6E3C" w:rsidRDefault="00765960" w:rsidP="00366D30">
            <w:pPr>
              <w:rPr>
                <w:rFonts w:cs="Arial"/>
                <w:color w:val="000000" w:themeColor="text1"/>
              </w:rPr>
            </w:pPr>
            <w:r w:rsidRPr="00FD6E3C">
              <w:rPr>
                <w:rFonts w:cs="Arial"/>
                <w:color w:val="000000" w:themeColor="text1"/>
              </w:rPr>
              <w:t>68%</w:t>
            </w:r>
          </w:p>
        </w:tc>
        <w:tc>
          <w:tcPr>
            <w:tcW w:w="719" w:type="dxa"/>
            <w:shd w:val="clear" w:color="auto" w:fill="auto"/>
            <w:vAlign w:val="center"/>
          </w:tcPr>
          <w:p w14:paraId="4FF6DB96" w14:textId="77777777" w:rsidR="00765960" w:rsidRPr="00FD6E3C" w:rsidRDefault="00765960" w:rsidP="00366D30">
            <w:pPr>
              <w:rPr>
                <w:rFonts w:cs="Arial"/>
                <w:color w:val="000000" w:themeColor="text1"/>
              </w:rPr>
            </w:pPr>
            <w:r w:rsidRPr="00FD6E3C">
              <w:rPr>
                <w:rFonts w:cs="Arial"/>
                <w:color w:val="000000" w:themeColor="text1"/>
              </w:rPr>
              <w:t>67%</w:t>
            </w:r>
          </w:p>
        </w:tc>
        <w:tc>
          <w:tcPr>
            <w:tcW w:w="994" w:type="dxa"/>
            <w:shd w:val="clear" w:color="auto" w:fill="auto"/>
            <w:vAlign w:val="center"/>
          </w:tcPr>
          <w:p w14:paraId="4C52E1FB" w14:textId="77777777" w:rsidR="00765960" w:rsidRPr="00FD6E3C" w:rsidRDefault="00765960" w:rsidP="00366D30">
            <w:pPr>
              <w:rPr>
                <w:rFonts w:cs="Arial"/>
                <w:color w:val="000000" w:themeColor="text1"/>
              </w:rPr>
            </w:pPr>
            <w:r w:rsidRPr="00FD6E3C">
              <w:rPr>
                <w:rFonts w:cs="Arial"/>
                <w:color w:val="000000" w:themeColor="text1"/>
              </w:rPr>
              <w:t>55%</w:t>
            </w:r>
          </w:p>
        </w:tc>
        <w:tc>
          <w:tcPr>
            <w:tcW w:w="270" w:type="dxa"/>
            <w:shd w:val="clear" w:color="auto" w:fill="auto"/>
          </w:tcPr>
          <w:p w14:paraId="22B447E1" w14:textId="77777777" w:rsidR="00765960" w:rsidRPr="00FD6E3C" w:rsidRDefault="00765960" w:rsidP="00366D30">
            <w:pPr>
              <w:rPr>
                <w:rFonts w:cs="Arial"/>
                <w:color w:val="000000" w:themeColor="text1"/>
              </w:rPr>
            </w:pPr>
          </w:p>
        </w:tc>
        <w:tc>
          <w:tcPr>
            <w:tcW w:w="808" w:type="dxa"/>
            <w:shd w:val="clear" w:color="auto" w:fill="auto"/>
            <w:vAlign w:val="center"/>
          </w:tcPr>
          <w:p w14:paraId="79365994" w14:textId="77777777" w:rsidR="00765960" w:rsidRPr="00FD6E3C" w:rsidRDefault="00765960" w:rsidP="00366D30">
            <w:pPr>
              <w:rPr>
                <w:rFonts w:cs="Arial"/>
                <w:color w:val="000000" w:themeColor="text1"/>
              </w:rPr>
            </w:pPr>
            <w:r w:rsidRPr="00FD6E3C">
              <w:rPr>
                <w:rFonts w:cs="Arial"/>
                <w:color w:val="000000" w:themeColor="text1"/>
              </w:rPr>
              <w:t>71%</w:t>
            </w:r>
          </w:p>
        </w:tc>
        <w:tc>
          <w:tcPr>
            <w:tcW w:w="719" w:type="dxa"/>
            <w:shd w:val="clear" w:color="auto" w:fill="auto"/>
            <w:vAlign w:val="center"/>
          </w:tcPr>
          <w:p w14:paraId="3517709D" w14:textId="77777777" w:rsidR="00765960" w:rsidRPr="00FD6E3C" w:rsidRDefault="00765960" w:rsidP="00366D30">
            <w:pPr>
              <w:rPr>
                <w:rFonts w:cs="Arial"/>
                <w:color w:val="000000" w:themeColor="text1"/>
              </w:rPr>
            </w:pPr>
            <w:r w:rsidRPr="00FD6E3C">
              <w:rPr>
                <w:rFonts w:cs="Arial"/>
                <w:color w:val="000000" w:themeColor="text1"/>
              </w:rPr>
              <w:t>67%</w:t>
            </w:r>
          </w:p>
        </w:tc>
        <w:tc>
          <w:tcPr>
            <w:tcW w:w="994" w:type="dxa"/>
            <w:shd w:val="clear" w:color="auto" w:fill="auto"/>
            <w:vAlign w:val="center"/>
          </w:tcPr>
          <w:p w14:paraId="5F47F599" w14:textId="77777777" w:rsidR="00765960" w:rsidRPr="00FD6E3C" w:rsidRDefault="00765960" w:rsidP="00366D30">
            <w:pPr>
              <w:rPr>
                <w:rFonts w:cs="Arial"/>
                <w:color w:val="000000" w:themeColor="text1"/>
              </w:rPr>
            </w:pPr>
            <w:r w:rsidRPr="00FD6E3C">
              <w:rPr>
                <w:rFonts w:cs="Arial"/>
                <w:color w:val="000000" w:themeColor="text1"/>
              </w:rPr>
              <w:t>57%</w:t>
            </w:r>
          </w:p>
        </w:tc>
        <w:tc>
          <w:tcPr>
            <w:tcW w:w="258" w:type="dxa"/>
          </w:tcPr>
          <w:p w14:paraId="7152FB9A" w14:textId="77777777" w:rsidR="00765960" w:rsidRPr="00FD6E3C" w:rsidRDefault="00765960" w:rsidP="00366D30">
            <w:pPr>
              <w:rPr>
                <w:rFonts w:cs="Arial"/>
                <w:color w:val="000000" w:themeColor="text1"/>
              </w:rPr>
            </w:pPr>
          </w:p>
        </w:tc>
      </w:tr>
      <w:tr w:rsidR="00765960" w:rsidRPr="000C30CF" w14:paraId="414B4769" w14:textId="178B2FD2" w:rsidTr="002B2AC5">
        <w:tc>
          <w:tcPr>
            <w:tcW w:w="1257" w:type="dxa"/>
            <w:shd w:val="clear" w:color="auto" w:fill="auto"/>
            <w:vAlign w:val="center"/>
          </w:tcPr>
          <w:p w14:paraId="04E09C8D" w14:textId="77777777" w:rsidR="00765960" w:rsidRPr="00FD6E3C" w:rsidRDefault="00765960" w:rsidP="00366D30">
            <w:pPr>
              <w:rPr>
                <w:rFonts w:cs="Arial"/>
                <w:color w:val="000000" w:themeColor="text1"/>
              </w:rPr>
            </w:pPr>
            <w:r w:rsidRPr="00FD6E3C">
              <w:rPr>
                <w:rFonts w:cs="Arial"/>
                <w:color w:val="000000" w:themeColor="text1"/>
              </w:rPr>
              <w:t>2011</w:t>
            </w:r>
          </w:p>
        </w:tc>
        <w:tc>
          <w:tcPr>
            <w:tcW w:w="790" w:type="dxa"/>
            <w:shd w:val="clear" w:color="auto" w:fill="auto"/>
            <w:vAlign w:val="center"/>
          </w:tcPr>
          <w:p w14:paraId="37E2862B" w14:textId="77777777" w:rsidR="00765960" w:rsidRPr="00FD6E3C" w:rsidRDefault="00765960" w:rsidP="00366D30">
            <w:pPr>
              <w:rPr>
                <w:rFonts w:cs="Arial"/>
                <w:color w:val="000000" w:themeColor="text1"/>
              </w:rPr>
            </w:pPr>
            <w:r w:rsidRPr="00FD6E3C">
              <w:rPr>
                <w:rFonts w:cs="Arial"/>
                <w:color w:val="000000" w:themeColor="text1"/>
              </w:rPr>
              <w:t>64%</w:t>
            </w:r>
          </w:p>
        </w:tc>
        <w:tc>
          <w:tcPr>
            <w:tcW w:w="826" w:type="dxa"/>
            <w:shd w:val="clear" w:color="auto" w:fill="auto"/>
            <w:vAlign w:val="center"/>
          </w:tcPr>
          <w:p w14:paraId="0841FB43" w14:textId="77777777" w:rsidR="00765960" w:rsidRPr="00FD6E3C" w:rsidRDefault="00765960" w:rsidP="00366D30">
            <w:pPr>
              <w:rPr>
                <w:rFonts w:cs="Arial"/>
                <w:color w:val="000000" w:themeColor="text1"/>
              </w:rPr>
            </w:pPr>
            <w:r w:rsidRPr="00FD6E3C">
              <w:rPr>
                <w:rFonts w:cs="Arial"/>
                <w:color w:val="000000" w:themeColor="text1"/>
              </w:rPr>
              <w:t>67%</w:t>
            </w:r>
          </w:p>
        </w:tc>
        <w:tc>
          <w:tcPr>
            <w:tcW w:w="994" w:type="dxa"/>
            <w:shd w:val="clear" w:color="auto" w:fill="auto"/>
            <w:vAlign w:val="center"/>
          </w:tcPr>
          <w:p w14:paraId="6650F26F" w14:textId="77777777" w:rsidR="00765960" w:rsidRPr="00FD6E3C" w:rsidRDefault="00765960" w:rsidP="00366D30">
            <w:pPr>
              <w:rPr>
                <w:rFonts w:cs="Arial"/>
                <w:color w:val="000000" w:themeColor="text1"/>
              </w:rPr>
            </w:pPr>
            <w:r w:rsidRPr="00FD6E3C">
              <w:rPr>
                <w:rFonts w:cs="Arial"/>
                <w:color w:val="000000" w:themeColor="text1"/>
              </w:rPr>
              <w:t>52%</w:t>
            </w:r>
          </w:p>
        </w:tc>
        <w:tc>
          <w:tcPr>
            <w:tcW w:w="270" w:type="dxa"/>
            <w:shd w:val="clear" w:color="auto" w:fill="auto"/>
          </w:tcPr>
          <w:p w14:paraId="4A7175E6" w14:textId="77777777" w:rsidR="00765960" w:rsidRPr="00FD6E3C" w:rsidRDefault="00765960" w:rsidP="00366D30">
            <w:pPr>
              <w:rPr>
                <w:rFonts w:cs="Arial"/>
                <w:color w:val="000000" w:themeColor="text1"/>
              </w:rPr>
            </w:pPr>
          </w:p>
        </w:tc>
        <w:tc>
          <w:tcPr>
            <w:tcW w:w="719" w:type="dxa"/>
            <w:shd w:val="clear" w:color="auto" w:fill="auto"/>
            <w:vAlign w:val="center"/>
          </w:tcPr>
          <w:p w14:paraId="7DC4CFC5" w14:textId="77777777" w:rsidR="00765960" w:rsidRPr="00FD6E3C" w:rsidRDefault="00765960" w:rsidP="00366D30">
            <w:pPr>
              <w:rPr>
                <w:rFonts w:cs="Arial"/>
                <w:color w:val="000000" w:themeColor="text1"/>
              </w:rPr>
            </w:pPr>
            <w:r w:rsidRPr="00FD6E3C">
              <w:rPr>
                <w:rFonts w:cs="Arial"/>
                <w:color w:val="000000" w:themeColor="text1"/>
              </w:rPr>
              <w:t>67%</w:t>
            </w:r>
          </w:p>
        </w:tc>
        <w:tc>
          <w:tcPr>
            <w:tcW w:w="719" w:type="dxa"/>
            <w:shd w:val="clear" w:color="auto" w:fill="auto"/>
            <w:vAlign w:val="center"/>
          </w:tcPr>
          <w:p w14:paraId="0263A2E5" w14:textId="77777777" w:rsidR="00765960" w:rsidRPr="00FD6E3C" w:rsidRDefault="00765960" w:rsidP="00366D30">
            <w:pPr>
              <w:rPr>
                <w:rFonts w:cs="Arial"/>
                <w:color w:val="000000" w:themeColor="text1"/>
              </w:rPr>
            </w:pPr>
            <w:r w:rsidRPr="00FD6E3C">
              <w:rPr>
                <w:rFonts w:cs="Arial"/>
                <w:color w:val="000000" w:themeColor="text1"/>
              </w:rPr>
              <w:t>69%</w:t>
            </w:r>
          </w:p>
        </w:tc>
        <w:tc>
          <w:tcPr>
            <w:tcW w:w="994" w:type="dxa"/>
            <w:shd w:val="clear" w:color="auto" w:fill="auto"/>
            <w:vAlign w:val="center"/>
          </w:tcPr>
          <w:p w14:paraId="436CD514" w14:textId="77777777" w:rsidR="00765960" w:rsidRPr="00FD6E3C" w:rsidRDefault="00765960" w:rsidP="00366D30">
            <w:pPr>
              <w:rPr>
                <w:rFonts w:cs="Arial"/>
                <w:color w:val="000000" w:themeColor="text1"/>
              </w:rPr>
            </w:pPr>
            <w:r w:rsidRPr="00FD6E3C">
              <w:rPr>
                <w:rFonts w:cs="Arial"/>
                <w:color w:val="000000" w:themeColor="text1"/>
              </w:rPr>
              <w:t>55%</w:t>
            </w:r>
          </w:p>
        </w:tc>
        <w:tc>
          <w:tcPr>
            <w:tcW w:w="270" w:type="dxa"/>
            <w:shd w:val="clear" w:color="auto" w:fill="auto"/>
          </w:tcPr>
          <w:p w14:paraId="41372859" w14:textId="77777777" w:rsidR="00765960" w:rsidRPr="00FD6E3C" w:rsidRDefault="00765960" w:rsidP="00366D30">
            <w:pPr>
              <w:rPr>
                <w:rFonts w:cs="Arial"/>
                <w:color w:val="000000" w:themeColor="text1"/>
              </w:rPr>
            </w:pPr>
          </w:p>
        </w:tc>
        <w:tc>
          <w:tcPr>
            <w:tcW w:w="808" w:type="dxa"/>
            <w:shd w:val="clear" w:color="auto" w:fill="auto"/>
            <w:vAlign w:val="center"/>
          </w:tcPr>
          <w:p w14:paraId="7C13C521" w14:textId="77777777" w:rsidR="00765960" w:rsidRPr="00FD6E3C" w:rsidRDefault="00765960" w:rsidP="00366D30">
            <w:pPr>
              <w:rPr>
                <w:rFonts w:cs="Arial"/>
                <w:color w:val="000000" w:themeColor="text1"/>
              </w:rPr>
            </w:pPr>
            <w:r w:rsidRPr="00FD6E3C">
              <w:rPr>
                <w:rFonts w:cs="Arial"/>
                <w:color w:val="000000" w:themeColor="text1"/>
              </w:rPr>
              <w:t>68%</w:t>
            </w:r>
          </w:p>
        </w:tc>
        <w:tc>
          <w:tcPr>
            <w:tcW w:w="719" w:type="dxa"/>
            <w:shd w:val="clear" w:color="auto" w:fill="auto"/>
            <w:vAlign w:val="center"/>
          </w:tcPr>
          <w:p w14:paraId="1D7E8B49" w14:textId="77777777" w:rsidR="00765960" w:rsidRPr="00FD6E3C" w:rsidRDefault="00765960" w:rsidP="00366D30">
            <w:pPr>
              <w:rPr>
                <w:rFonts w:cs="Arial"/>
                <w:color w:val="000000" w:themeColor="text1"/>
              </w:rPr>
            </w:pPr>
            <w:r w:rsidRPr="00FD6E3C">
              <w:rPr>
                <w:rFonts w:cs="Arial"/>
                <w:color w:val="000000" w:themeColor="text1"/>
              </w:rPr>
              <w:t>70%</w:t>
            </w:r>
          </w:p>
        </w:tc>
        <w:tc>
          <w:tcPr>
            <w:tcW w:w="994" w:type="dxa"/>
            <w:shd w:val="clear" w:color="auto" w:fill="auto"/>
            <w:vAlign w:val="center"/>
          </w:tcPr>
          <w:p w14:paraId="1AB23295" w14:textId="77777777" w:rsidR="00765960" w:rsidRPr="00FD6E3C" w:rsidRDefault="00765960" w:rsidP="00366D30">
            <w:pPr>
              <w:rPr>
                <w:rFonts w:cs="Arial"/>
                <w:color w:val="000000" w:themeColor="text1"/>
              </w:rPr>
            </w:pPr>
            <w:r w:rsidRPr="00FD6E3C">
              <w:rPr>
                <w:rFonts w:cs="Arial"/>
                <w:color w:val="000000" w:themeColor="text1"/>
              </w:rPr>
              <w:t>56%</w:t>
            </w:r>
          </w:p>
        </w:tc>
        <w:tc>
          <w:tcPr>
            <w:tcW w:w="258" w:type="dxa"/>
          </w:tcPr>
          <w:p w14:paraId="51B63BEB" w14:textId="77777777" w:rsidR="00765960" w:rsidRPr="00FD6E3C" w:rsidRDefault="00765960" w:rsidP="00366D30">
            <w:pPr>
              <w:rPr>
                <w:rFonts w:cs="Arial"/>
                <w:color w:val="000000" w:themeColor="text1"/>
              </w:rPr>
            </w:pPr>
          </w:p>
        </w:tc>
      </w:tr>
      <w:tr w:rsidR="00765960" w:rsidRPr="000C30CF" w14:paraId="7ADD60AD" w14:textId="57257BCA" w:rsidTr="002B2AC5">
        <w:tc>
          <w:tcPr>
            <w:tcW w:w="1257" w:type="dxa"/>
            <w:shd w:val="clear" w:color="auto" w:fill="auto"/>
            <w:vAlign w:val="center"/>
          </w:tcPr>
          <w:p w14:paraId="7FFF5358" w14:textId="77777777" w:rsidR="00765960" w:rsidRPr="00FD6E3C" w:rsidRDefault="00765960" w:rsidP="00366D30">
            <w:pPr>
              <w:rPr>
                <w:rFonts w:cs="Arial"/>
                <w:color w:val="000000" w:themeColor="text1"/>
              </w:rPr>
            </w:pPr>
            <w:r w:rsidRPr="00FD6E3C">
              <w:rPr>
                <w:rFonts w:cs="Arial"/>
                <w:color w:val="000000" w:themeColor="text1"/>
              </w:rPr>
              <w:t>2012</w:t>
            </w:r>
          </w:p>
        </w:tc>
        <w:tc>
          <w:tcPr>
            <w:tcW w:w="790" w:type="dxa"/>
            <w:shd w:val="clear" w:color="auto" w:fill="auto"/>
            <w:vAlign w:val="center"/>
          </w:tcPr>
          <w:p w14:paraId="012D4CC3" w14:textId="77777777" w:rsidR="00765960" w:rsidRPr="00FD6E3C" w:rsidRDefault="00765960" w:rsidP="00366D30">
            <w:pPr>
              <w:rPr>
                <w:rFonts w:cs="Arial"/>
                <w:color w:val="000000" w:themeColor="text1"/>
              </w:rPr>
            </w:pPr>
            <w:r w:rsidRPr="00FD6E3C">
              <w:rPr>
                <w:rFonts w:cs="Arial"/>
                <w:color w:val="000000" w:themeColor="text1"/>
              </w:rPr>
              <w:t>69%</w:t>
            </w:r>
          </w:p>
        </w:tc>
        <w:tc>
          <w:tcPr>
            <w:tcW w:w="826" w:type="dxa"/>
            <w:shd w:val="clear" w:color="auto" w:fill="auto"/>
            <w:vAlign w:val="center"/>
          </w:tcPr>
          <w:p w14:paraId="41E676A2" w14:textId="77777777" w:rsidR="00765960" w:rsidRPr="00FD6E3C" w:rsidRDefault="00765960" w:rsidP="00366D30">
            <w:pPr>
              <w:rPr>
                <w:rFonts w:cs="Arial"/>
                <w:color w:val="000000" w:themeColor="text1"/>
              </w:rPr>
            </w:pPr>
            <w:r w:rsidRPr="00FD6E3C">
              <w:rPr>
                <w:rFonts w:cs="Arial"/>
                <w:color w:val="000000" w:themeColor="text1"/>
              </w:rPr>
              <w:t>70%</w:t>
            </w:r>
          </w:p>
        </w:tc>
        <w:tc>
          <w:tcPr>
            <w:tcW w:w="994" w:type="dxa"/>
            <w:shd w:val="clear" w:color="auto" w:fill="auto"/>
            <w:vAlign w:val="center"/>
          </w:tcPr>
          <w:p w14:paraId="4161FB9F" w14:textId="77777777" w:rsidR="00765960" w:rsidRPr="00FD6E3C" w:rsidRDefault="00765960" w:rsidP="00366D30">
            <w:pPr>
              <w:rPr>
                <w:rFonts w:cs="Arial"/>
                <w:color w:val="000000" w:themeColor="text1"/>
              </w:rPr>
            </w:pPr>
            <w:r w:rsidRPr="00FD6E3C">
              <w:rPr>
                <w:rFonts w:cs="Arial"/>
                <w:color w:val="000000" w:themeColor="text1"/>
              </w:rPr>
              <w:t>57%</w:t>
            </w:r>
          </w:p>
        </w:tc>
        <w:tc>
          <w:tcPr>
            <w:tcW w:w="270" w:type="dxa"/>
            <w:shd w:val="clear" w:color="auto" w:fill="auto"/>
          </w:tcPr>
          <w:p w14:paraId="66FECEBD" w14:textId="77777777" w:rsidR="00765960" w:rsidRPr="00FD6E3C" w:rsidRDefault="00765960" w:rsidP="00366D30">
            <w:pPr>
              <w:rPr>
                <w:rFonts w:cs="Arial"/>
                <w:color w:val="000000" w:themeColor="text1"/>
              </w:rPr>
            </w:pPr>
          </w:p>
        </w:tc>
        <w:tc>
          <w:tcPr>
            <w:tcW w:w="719" w:type="dxa"/>
            <w:shd w:val="clear" w:color="auto" w:fill="auto"/>
            <w:vAlign w:val="center"/>
          </w:tcPr>
          <w:p w14:paraId="584E098B" w14:textId="77777777" w:rsidR="00765960" w:rsidRPr="00FD6E3C" w:rsidRDefault="00765960" w:rsidP="00366D30">
            <w:pPr>
              <w:rPr>
                <w:rFonts w:cs="Arial"/>
                <w:color w:val="000000" w:themeColor="text1"/>
              </w:rPr>
            </w:pPr>
            <w:r w:rsidRPr="00FD6E3C">
              <w:rPr>
                <w:rFonts w:cs="Arial"/>
                <w:color w:val="000000" w:themeColor="text1"/>
              </w:rPr>
              <w:t>73%</w:t>
            </w:r>
          </w:p>
        </w:tc>
        <w:tc>
          <w:tcPr>
            <w:tcW w:w="719" w:type="dxa"/>
            <w:shd w:val="clear" w:color="auto" w:fill="auto"/>
            <w:vAlign w:val="center"/>
          </w:tcPr>
          <w:p w14:paraId="44D0EE04" w14:textId="77777777" w:rsidR="00765960" w:rsidRPr="00FD6E3C" w:rsidRDefault="00765960" w:rsidP="00366D30">
            <w:pPr>
              <w:rPr>
                <w:rFonts w:cs="Arial"/>
                <w:color w:val="000000" w:themeColor="text1"/>
              </w:rPr>
            </w:pPr>
            <w:r w:rsidRPr="00FD6E3C">
              <w:rPr>
                <w:rFonts w:cs="Arial"/>
                <w:color w:val="000000" w:themeColor="text1"/>
              </w:rPr>
              <w:t>73%</w:t>
            </w:r>
          </w:p>
        </w:tc>
        <w:tc>
          <w:tcPr>
            <w:tcW w:w="994" w:type="dxa"/>
            <w:shd w:val="clear" w:color="auto" w:fill="auto"/>
            <w:vAlign w:val="center"/>
          </w:tcPr>
          <w:p w14:paraId="1E47E519" w14:textId="77777777" w:rsidR="00765960" w:rsidRPr="00FD6E3C" w:rsidRDefault="00765960" w:rsidP="00366D30">
            <w:pPr>
              <w:rPr>
                <w:rFonts w:cs="Arial"/>
                <w:color w:val="000000" w:themeColor="text1"/>
              </w:rPr>
            </w:pPr>
            <w:r w:rsidRPr="00FD6E3C">
              <w:rPr>
                <w:rFonts w:cs="Arial"/>
                <w:color w:val="000000" w:themeColor="text1"/>
              </w:rPr>
              <w:t>61%</w:t>
            </w:r>
          </w:p>
        </w:tc>
        <w:tc>
          <w:tcPr>
            <w:tcW w:w="270" w:type="dxa"/>
            <w:shd w:val="clear" w:color="auto" w:fill="auto"/>
          </w:tcPr>
          <w:p w14:paraId="472CBB29" w14:textId="77777777" w:rsidR="00765960" w:rsidRPr="00FD6E3C" w:rsidRDefault="00765960" w:rsidP="00366D30">
            <w:pPr>
              <w:rPr>
                <w:rFonts w:cs="Arial"/>
                <w:color w:val="000000" w:themeColor="text1"/>
              </w:rPr>
            </w:pPr>
          </w:p>
        </w:tc>
        <w:tc>
          <w:tcPr>
            <w:tcW w:w="808" w:type="dxa"/>
            <w:shd w:val="clear" w:color="auto" w:fill="auto"/>
            <w:vAlign w:val="center"/>
          </w:tcPr>
          <w:p w14:paraId="1A14EDE3" w14:textId="77777777" w:rsidR="00765960" w:rsidRPr="00FD6E3C" w:rsidRDefault="00765960" w:rsidP="00366D30">
            <w:pPr>
              <w:rPr>
                <w:rFonts w:cs="Arial"/>
                <w:color w:val="000000" w:themeColor="text1"/>
              </w:rPr>
            </w:pPr>
            <w:r w:rsidRPr="00FD6E3C">
              <w:rPr>
                <w:rFonts w:cs="Arial"/>
                <w:color w:val="000000" w:themeColor="text1"/>
              </w:rPr>
              <w:t>73%</w:t>
            </w:r>
          </w:p>
        </w:tc>
        <w:tc>
          <w:tcPr>
            <w:tcW w:w="719" w:type="dxa"/>
            <w:shd w:val="clear" w:color="auto" w:fill="auto"/>
            <w:vAlign w:val="center"/>
          </w:tcPr>
          <w:p w14:paraId="2FF6D6B6" w14:textId="77777777" w:rsidR="00765960" w:rsidRPr="00FD6E3C" w:rsidRDefault="00765960" w:rsidP="00366D30">
            <w:pPr>
              <w:rPr>
                <w:rFonts w:cs="Arial"/>
                <w:color w:val="000000" w:themeColor="text1"/>
              </w:rPr>
            </w:pPr>
            <w:r w:rsidRPr="00FD6E3C">
              <w:rPr>
                <w:rFonts w:cs="Arial"/>
                <w:color w:val="000000" w:themeColor="text1"/>
              </w:rPr>
              <w:t>71%</w:t>
            </w:r>
          </w:p>
        </w:tc>
        <w:tc>
          <w:tcPr>
            <w:tcW w:w="994" w:type="dxa"/>
            <w:shd w:val="clear" w:color="auto" w:fill="auto"/>
            <w:vAlign w:val="center"/>
          </w:tcPr>
          <w:p w14:paraId="2B97D544" w14:textId="77777777" w:rsidR="00765960" w:rsidRPr="00FD6E3C" w:rsidRDefault="00765960" w:rsidP="00366D30">
            <w:pPr>
              <w:rPr>
                <w:rFonts w:cs="Arial"/>
                <w:color w:val="000000" w:themeColor="text1"/>
              </w:rPr>
            </w:pPr>
            <w:r w:rsidRPr="00FD6E3C">
              <w:rPr>
                <w:rFonts w:cs="Arial"/>
                <w:color w:val="000000" w:themeColor="text1"/>
              </w:rPr>
              <w:t>59%</w:t>
            </w:r>
          </w:p>
        </w:tc>
        <w:tc>
          <w:tcPr>
            <w:tcW w:w="258" w:type="dxa"/>
          </w:tcPr>
          <w:p w14:paraId="540AD0EB" w14:textId="77777777" w:rsidR="00765960" w:rsidRPr="00FD6E3C" w:rsidRDefault="00765960" w:rsidP="00366D30">
            <w:pPr>
              <w:rPr>
                <w:rFonts w:cs="Arial"/>
                <w:color w:val="000000" w:themeColor="text1"/>
              </w:rPr>
            </w:pPr>
          </w:p>
        </w:tc>
      </w:tr>
      <w:tr w:rsidR="00765960" w:rsidRPr="00AF4C27" w14:paraId="06D8637C" w14:textId="3DFDADB9" w:rsidTr="002B2AC5">
        <w:tc>
          <w:tcPr>
            <w:tcW w:w="1257" w:type="dxa"/>
            <w:shd w:val="clear" w:color="auto" w:fill="auto"/>
            <w:vAlign w:val="center"/>
          </w:tcPr>
          <w:p w14:paraId="19D2B7EC" w14:textId="77777777" w:rsidR="00765960" w:rsidRPr="00FD6E3C" w:rsidRDefault="00765960" w:rsidP="00366D30">
            <w:pPr>
              <w:rPr>
                <w:rFonts w:cs="Arial"/>
                <w:color w:val="000000" w:themeColor="text1"/>
              </w:rPr>
            </w:pPr>
            <w:r w:rsidRPr="00FD6E3C">
              <w:rPr>
                <w:rFonts w:cs="Arial"/>
                <w:color w:val="000000" w:themeColor="text1"/>
              </w:rPr>
              <w:t>2013</w:t>
            </w:r>
          </w:p>
        </w:tc>
        <w:tc>
          <w:tcPr>
            <w:tcW w:w="790" w:type="dxa"/>
            <w:shd w:val="clear" w:color="auto" w:fill="auto"/>
            <w:vAlign w:val="center"/>
          </w:tcPr>
          <w:p w14:paraId="43E6A1F0" w14:textId="77777777" w:rsidR="00765960" w:rsidRPr="00FD6E3C" w:rsidRDefault="00765960" w:rsidP="00366D30">
            <w:pPr>
              <w:rPr>
                <w:rFonts w:cs="Arial"/>
                <w:color w:val="000000" w:themeColor="text1"/>
              </w:rPr>
            </w:pPr>
            <w:r w:rsidRPr="00FD6E3C">
              <w:rPr>
                <w:rFonts w:cs="Arial"/>
                <w:color w:val="000000" w:themeColor="text1"/>
              </w:rPr>
              <w:t>65%</w:t>
            </w:r>
          </w:p>
        </w:tc>
        <w:tc>
          <w:tcPr>
            <w:tcW w:w="826" w:type="dxa"/>
            <w:shd w:val="clear" w:color="auto" w:fill="auto"/>
            <w:vAlign w:val="center"/>
          </w:tcPr>
          <w:p w14:paraId="01DF5FCA" w14:textId="77777777" w:rsidR="00765960" w:rsidRPr="00FD6E3C" w:rsidRDefault="00765960" w:rsidP="00366D30">
            <w:pPr>
              <w:rPr>
                <w:rFonts w:cs="Arial"/>
                <w:color w:val="000000" w:themeColor="text1"/>
              </w:rPr>
            </w:pPr>
            <w:r w:rsidRPr="00FD6E3C">
              <w:rPr>
                <w:rFonts w:cs="Arial"/>
                <w:color w:val="000000" w:themeColor="text1"/>
              </w:rPr>
              <w:t>74%</w:t>
            </w:r>
          </w:p>
        </w:tc>
        <w:tc>
          <w:tcPr>
            <w:tcW w:w="994" w:type="dxa"/>
            <w:shd w:val="clear" w:color="auto" w:fill="auto"/>
            <w:vAlign w:val="center"/>
          </w:tcPr>
          <w:p w14:paraId="716A7590" w14:textId="77777777" w:rsidR="00765960" w:rsidRPr="00FD6E3C" w:rsidRDefault="00765960" w:rsidP="00366D30">
            <w:pPr>
              <w:rPr>
                <w:rFonts w:cs="Arial"/>
                <w:color w:val="000000" w:themeColor="text1"/>
              </w:rPr>
            </w:pPr>
            <w:r w:rsidRPr="00FD6E3C">
              <w:rPr>
                <w:rFonts w:cs="Arial"/>
                <w:color w:val="000000" w:themeColor="text1"/>
              </w:rPr>
              <w:t>56%</w:t>
            </w:r>
          </w:p>
        </w:tc>
        <w:tc>
          <w:tcPr>
            <w:tcW w:w="270" w:type="dxa"/>
            <w:shd w:val="clear" w:color="auto" w:fill="auto"/>
          </w:tcPr>
          <w:p w14:paraId="1C2D0376" w14:textId="77777777" w:rsidR="00765960" w:rsidRPr="00FD6E3C" w:rsidRDefault="00765960" w:rsidP="00366D30">
            <w:pPr>
              <w:rPr>
                <w:rFonts w:cs="Arial"/>
                <w:color w:val="000000" w:themeColor="text1"/>
              </w:rPr>
            </w:pPr>
          </w:p>
        </w:tc>
        <w:tc>
          <w:tcPr>
            <w:tcW w:w="719" w:type="dxa"/>
            <w:shd w:val="clear" w:color="auto" w:fill="auto"/>
            <w:vAlign w:val="center"/>
          </w:tcPr>
          <w:p w14:paraId="05EA90E0" w14:textId="77777777" w:rsidR="00765960" w:rsidRPr="00FD6E3C" w:rsidRDefault="00765960" w:rsidP="00366D30">
            <w:pPr>
              <w:rPr>
                <w:rFonts w:cs="Arial"/>
                <w:color w:val="000000" w:themeColor="text1"/>
              </w:rPr>
            </w:pPr>
            <w:r w:rsidRPr="00FD6E3C">
              <w:rPr>
                <w:rFonts w:cs="Arial"/>
                <w:color w:val="000000" w:themeColor="text1"/>
              </w:rPr>
              <w:t>68%</w:t>
            </w:r>
          </w:p>
        </w:tc>
        <w:tc>
          <w:tcPr>
            <w:tcW w:w="719" w:type="dxa"/>
            <w:shd w:val="clear" w:color="auto" w:fill="auto"/>
            <w:vAlign w:val="center"/>
          </w:tcPr>
          <w:p w14:paraId="12C48E09" w14:textId="77777777" w:rsidR="00765960" w:rsidRPr="00FD6E3C" w:rsidRDefault="00765960" w:rsidP="00366D30">
            <w:pPr>
              <w:rPr>
                <w:rFonts w:cs="Arial"/>
                <w:color w:val="000000" w:themeColor="text1"/>
              </w:rPr>
            </w:pPr>
            <w:r w:rsidRPr="00FD6E3C">
              <w:rPr>
                <w:rFonts w:cs="Arial"/>
                <w:color w:val="000000" w:themeColor="text1"/>
              </w:rPr>
              <w:t>77%</w:t>
            </w:r>
          </w:p>
        </w:tc>
        <w:tc>
          <w:tcPr>
            <w:tcW w:w="994" w:type="dxa"/>
            <w:shd w:val="clear" w:color="auto" w:fill="auto"/>
            <w:vAlign w:val="center"/>
          </w:tcPr>
          <w:p w14:paraId="1989ACA3" w14:textId="77777777" w:rsidR="00765960" w:rsidRPr="00FD6E3C" w:rsidRDefault="00765960" w:rsidP="00366D30">
            <w:pPr>
              <w:rPr>
                <w:rFonts w:cs="Arial"/>
                <w:color w:val="000000" w:themeColor="text1"/>
              </w:rPr>
            </w:pPr>
            <w:r w:rsidRPr="00FD6E3C">
              <w:rPr>
                <w:rFonts w:cs="Arial"/>
                <w:color w:val="000000" w:themeColor="text1"/>
              </w:rPr>
              <w:t>59%</w:t>
            </w:r>
          </w:p>
        </w:tc>
        <w:tc>
          <w:tcPr>
            <w:tcW w:w="270" w:type="dxa"/>
            <w:shd w:val="clear" w:color="auto" w:fill="auto"/>
          </w:tcPr>
          <w:p w14:paraId="51B0B9FD" w14:textId="77777777" w:rsidR="00765960" w:rsidRPr="00FD6E3C" w:rsidRDefault="00765960" w:rsidP="00366D30">
            <w:pPr>
              <w:rPr>
                <w:rFonts w:cs="Arial"/>
                <w:color w:val="000000" w:themeColor="text1"/>
              </w:rPr>
            </w:pPr>
          </w:p>
        </w:tc>
        <w:tc>
          <w:tcPr>
            <w:tcW w:w="808" w:type="dxa"/>
            <w:shd w:val="clear" w:color="auto" w:fill="auto"/>
            <w:vAlign w:val="center"/>
          </w:tcPr>
          <w:p w14:paraId="03DBF169" w14:textId="77777777" w:rsidR="00765960" w:rsidRPr="00FD6E3C" w:rsidRDefault="00765960" w:rsidP="00366D30">
            <w:pPr>
              <w:rPr>
                <w:rFonts w:cs="Arial"/>
                <w:color w:val="000000" w:themeColor="text1"/>
              </w:rPr>
            </w:pPr>
            <w:r w:rsidRPr="00FD6E3C">
              <w:rPr>
                <w:rFonts w:cs="Arial"/>
                <w:color w:val="000000" w:themeColor="text1"/>
              </w:rPr>
              <w:t>69%</w:t>
            </w:r>
          </w:p>
        </w:tc>
        <w:tc>
          <w:tcPr>
            <w:tcW w:w="719" w:type="dxa"/>
            <w:shd w:val="clear" w:color="auto" w:fill="auto"/>
            <w:vAlign w:val="center"/>
          </w:tcPr>
          <w:p w14:paraId="27C8FC19" w14:textId="77777777" w:rsidR="00765960" w:rsidRPr="00FD6E3C" w:rsidRDefault="00765960" w:rsidP="00366D30">
            <w:pPr>
              <w:rPr>
                <w:rFonts w:cs="Arial"/>
                <w:color w:val="000000" w:themeColor="text1"/>
              </w:rPr>
            </w:pPr>
            <w:r w:rsidRPr="00FD6E3C">
              <w:rPr>
                <w:rFonts w:cs="Arial"/>
                <w:color w:val="000000" w:themeColor="text1"/>
              </w:rPr>
              <w:t>76%</w:t>
            </w:r>
          </w:p>
        </w:tc>
        <w:tc>
          <w:tcPr>
            <w:tcW w:w="994" w:type="dxa"/>
            <w:shd w:val="clear" w:color="auto" w:fill="auto"/>
            <w:vAlign w:val="center"/>
          </w:tcPr>
          <w:p w14:paraId="647C1256" w14:textId="77777777" w:rsidR="00765960" w:rsidRPr="00FD6E3C" w:rsidRDefault="00765960" w:rsidP="00366D30">
            <w:pPr>
              <w:rPr>
                <w:rFonts w:cs="Arial"/>
                <w:color w:val="000000" w:themeColor="text1"/>
              </w:rPr>
            </w:pPr>
            <w:r w:rsidRPr="00FD6E3C">
              <w:rPr>
                <w:rFonts w:cs="Arial"/>
                <w:color w:val="000000" w:themeColor="text1"/>
              </w:rPr>
              <w:t>60%</w:t>
            </w:r>
          </w:p>
        </w:tc>
        <w:tc>
          <w:tcPr>
            <w:tcW w:w="258" w:type="dxa"/>
          </w:tcPr>
          <w:p w14:paraId="47FE70B1" w14:textId="77777777" w:rsidR="00765960" w:rsidRPr="00FD6E3C" w:rsidRDefault="00765960" w:rsidP="00366D30">
            <w:pPr>
              <w:rPr>
                <w:rFonts w:cs="Arial"/>
                <w:color w:val="000000" w:themeColor="text1"/>
              </w:rPr>
            </w:pPr>
          </w:p>
        </w:tc>
      </w:tr>
      <w:tr w:rsidR="00765960" w:rsidRPr="00AF4C27" w14:paraId="26281EB7" w14:textId="07361204" w:rsidTr="002B2AC5">
        <w:tc>
          <w:tcPr>
            <w:tcW w:w="1257" w:type="dxa"/>
            <w:shd w:val="clear" w:color="auto" w:fill="auto"/>
            <w:vAlign w:val="center"/>
          </w:tcPr>
          <w:p w14:paraId="366D314A" w14:textId="77777777" w:rsidR="00765960" w:rsidRPr="00FD6E3C" w:rsidRDefault="00765960" w:rsidP="00366D30">
            <w:pPr>
              <w:rPr>
                <w:rFonts w:cs="Arial"/>
                <w:color w:val="000000" w:themeColor="text1"/>
              </w:rPr>
            </w:pPr>
            <w:r w:rsidRPr="00FD6E3C">
              <w:rPr>
                <w:rFonts w:cs="Arial"/>
                <w:color w:val="000000" w:themeColor="text1"/>
              </w:rPr>
              <w:t>2014</w:t>
            </w:r>
          </w:p>
        </w:tc>
        <w:tc>
          <w:tcPr>
            <w:tcW w:w="790" w:type="dxa"/>
            <w:shd w:val="clear" w:color="auto" w:fill="auto"/>
            <w:vAlign w:val="center"/>
          </w:tcPr>
          <w:p w14:paraId="1608A1ED" w14:textId="77777777" w:rsidR="00765960" w:rsidRPr="00FD6E3C" w:rsidRDefault="00765960" w:rsidP="00366D30">
            <w:pPr>
              <w:rPr>
                <w:rFonts w:cs="Arial"/>
                <w:color w:val="000000" w:themeColor="text1"/>
              </w:rPr>
            </w:pPr>
            <w:r w:rsidRPr="00FD6E3C">
              <w:rPr>
                <w:rFonts w:cs="Arial"/>
                <w:color w:val="000000" w:themeColor="text1"/>
              </w:rPr>
              <w:t>68%</w:t>
            </w:r>
          </w:p>
        </w:tc>
        <w:tc>
          <w:tcPr>
            <w:tcW w:w="826" w:type="dxa"/>
            <w:shd w:val="clear" w:color="auto" w:fill="auto"/>
            <w:vAlign w:val="center"/>
          </w:tcPr>
          <w:p w14:paraId="6438C3DB" w14:textId="77777777" w:rsidR="00765960" w:rsidRPr="00FD6E3C" w:rsidRDefault="00765960" w:rsidP="00366D30">
            <w:pPr>
              <w:rPr>
                <w:rFonts w:cs="Arial"/>
                <w:color w:val="000000" w:themeColor="text1"/>
              </w:rPr>
            </w:pPr>
            <w:r w:rsidRPr="00FD6E3C">
              <w:rPr>
                <w:rFonts w:cs="Arial"/>
                <w:color w:val="000000" w:themeColor="text1"/>
              </w:rPr>
              <w:t>67%</w:t>
            </w:r>
          </w:p>
        </w:tc>
        <w:tc>
          <w:tcPr>
            <w:tcW w:w="994" w:type="dxa"/>
            <w:shd w:val="clear" w:color="auto" w:fill="auto"/>
            <w:vAlign w:val="center"/>
          </w:tcPr>
          <w:p w14:paraId="70BEA2B0" w14:textId="77777777" w:rsidR="00765960" w:rsidRPr="00FD6E3C" w:rsidRDefault="00765960" w:rsidP="00366D30">
            <w:pPr>
              <w:rPr>
                <w:rFonts w:cs="Arial"/>
                <w:color w:val="000000" w:themeColor="text1"/>
              </w:rPr>
            </w:pPr>
            <w:r w:rsidRPr="00FD6E3C">
              <w:rPr>
                <w:rFonts w:cs="Arial"/>
                <w:color w:val="000000" w:themeColor="text1"/>
              </w:rPr>
              <w:t>54%</w:t>
            </w:r>
          </w:p>
        </w:tc>
        <w:tc>
          <w:tcPr>
            <w:tcW w:w="270" w:type="dxa"/>
            <w:shd w:val="clear" w:color="auto" w:fill="auto"/>
          </w:tcPr>
          <w:p w14:paraId="5C743CFC" w14:textId="77777777" w:rsidR="00765960" w:rsidRPr="00FD6E3C" w:rsidRDefault="00765960" w:rsidP="00366D30">
            <w:pPr>
              <w:rPr>
                <w:rFonts w:cs="Arial"/>
                <w:color w:val="000000" w:themeColor="text1"/>
              </w:rPr>
            </w:pPr>
          </w:p>
        </w:tc>
        <w:tc>
          <w:tcPr>
            <w:tcW w:w="719" w:type="dxa"/>
            <w:shd w:val="clear" w:color="auto" w:fill="auto"/>
            <w:vAlign w:val="center"/>
          </w:tcPr>
          <w:p w14:paraId="725483E8" w14:textId="77777777" w:rsidR="00765960" w:rsidRPr="00FD6E3C" w:rsidRDefault="00765960" w:rsidP="00366D30">
            <w:pPr>
              <w:rPr>
                <w:rFonts w:cs="Arial"/>
                <w:color w:val="000000" w:themeColor="text1"/>
              </w:rPr>
            </w:pPr>
            <w:r w:rsidRPr="00FD6E3C">
              <w:rPr>
                <w:rFonts w:cs="Arial"/>
                <w:color w:val="000000" w:themeColor="text1"/>
              </w:rPr>
              <w:t>71%</w:t>
            </w:r>
          </w:p>
        </w:tc>
        <w:tc>
          <w:tcPr>
            <w:tcW w:w="719" w:type="dxa"/>
            <w:shd w:val="clear" w:color="auto" w:fill="auto"/>
            <w:vAlign w:val="center"/>
          </w:tcPr>
          <w:p w14:paraId="2F555EDB" w14:textId="77777777" w:rsidR="00765960" w:rsidRPr="00FD6E3C" w:rsidRDefault="00765960" w:rsidP="00366D30">
            <w:pPr>
              <w:rPr>
                <w:rFonts w:cs="Arial"/>
                <w:color w:val="000000" w:themeColor="text1"/>
              </w:rPr>
            </w:pPr>
            <w:r w:rsidRPr="00FD6E3C">
              <w:rPr>
                <w:rFonts w:cs="Arial"/>
                <w:color w:val="000000" w:themeColor="text1"/>
              </w:rPr>
              <w:t>70%</w:t>
            </w:r>
          </w:p>
        </w:tc>
        <w:tc>
          <w:tcPr>
            <w:tcW w:w="994" w:type="dxa"/>
            <w:shd w:val="clear" w:color="auto" w:fill="auto"/>
            <w:vAlign w:val="center"/>
          </w:tcPr>
          <w:p w14:paraId="7924CFE5" w14:textId="77777777" w:rsidR="00765960" w:rsidRPr="00FD6E3C" w:rsidRDefault="00765960" w:rsidP="00366D30">
            <w:pPr>
              <w:rPr>
                <w:rFonts w:cs="Arial"/>
                <w:color w:val="000000" w:themeColor="text1"/>
              </w:rPr>
            </w:pPr>
            <w:r w:rsidRPr="00FD6E3C">
              <w:rPr>
                <w:rFonts w:cs="Arial"/>
                <w:color w:val="000000" w:themeColor="text1"/>
              </w:rPr>
              <w:t>58%</w:t>
            </w:r>
          </w:p>
        </w:tc>
        <w:tc>
          <w:tcPr>
            <w:tcW w:w="270" w:type="dxa"/>
            <w:shd w:val="clear" w:color="auto" w:fill="auto"/>
          </w:tcPr>
          <w:p w14:paraId="14488A51" w14:textId="77777777" w:rsidR="00765960" w:rsidRPr="00FD6E3C" w:rsidRDefault="00765960" w:rsidP="00366D30">
            <w:pPr>
              <w:rPr>
                <w:rFonts w:cs="Arial"/>
                <w:color w:val="000000" w:themeColor="text1"/>
              </w:rPr>
            </w:pPr>
          </w:p>
        </w:tc>
        <w:tc>
          <w:tcPr>
            <w:tcW w:w="808" w:type="dxa"/>
            <w:shd w:val="clear" w:color="auto" w:fill="auto"/>
            <w:vAlign w:val="center"/>
          </w:tcPr>
          <w:p w14:paraId="3DEEFE4C" w14:textId="77777777" w:rsidR="00765960" w:rsidRPr="00FD6E3C" w:rsidRDefault="00765960" w:rsidP="00366D30">
            <w:pPr>
              <w:rPr>
                <w:rFonts w:cs="Arial"/>
                <w:color w:val="000000" w:themeColor="text1"/>
              </w:rPr>
            </w:pPr>
            <w:r w:rsidRPr="00FD6E3C">
              <w:rPr>
                <w:rFonts w:cs="Arial"/>
                <w:color w:val="000000" w:themeColor="text1"/>
              </w:rPr>
              <w:t>71%</w:t>
            </w:r>
          </w:p>
        </w:tc>
        <w:tc>
          <w:tcPr>
            <w:tcW w:w="719" w:type="dxa"/>
            <w:shd w:val="clear" w:color="auto" w:fill="auto"/>
            <w:vAlign w:val="center"/>
          </w:tcPr>
          <w:p w14:paraId="149E7E48" w14:textId="77777777" w:rsidR="00765960" w:rsidRPr="00FD6E3C" w:rsidRDefault="00765960" w:rsidP="00366D30">
            <w:pPr>
              <w:rPr>
                <w:rFonts w:cs="Arial"/>
                <w:color w:val="000000" w:themeColor="text1"/>
              </w:rPr>
            </w:pPr>
            <w:r w:rsidRPr="00FD6E3C">
              <w:rPr>
                <w:rFonts w:cs="Arial"/>
                <w:color w:val="000000" w:themeColor="text1"/>
              </w:rPr>
              <w:t>69%</w:t>
            </w:r>
          </w:p>
        </w:tc>
        <w:tc>
          <w:tcPr>
            <w:tcW w:w="994" w:type="dxa"/>
            <w:shd w:val="clear" w:color="auto" w:fill="auto"/>
            <w:vAlign w:val="center"/>
          </w:tcPr>
          <w:p w14:paraId="1F5F4D60" w14:textId="77777777" w:rsidR="00765960" w:rsidRPr="00FD6E3C" w:rsidRDefault="00765960" w:rsidP="00366D30">
            <w:pPr>
              <w:rPr>
                <w:rFonts w:cs="Arial"/>
                <w:color w:val="000000" w:themeColor="text1"/>
              </w:rPr>
            </w:pPr>
            <w:r w:rsidRPr="00FD6E3C">
              <w:rPr>
                <w:rFonts w:cs="Arial"/>
                <w:color w:val="000000" w:themeColor="text1"/>
              </w:rPr>
              <w:t>57%</w:t>
            </w:r>
          </w:p>
        </w:tc>
        <w:tc>
          <w:tcPr>
            <w:tcW w:w="258" w:type="dxa"/>
          </w:tcPr>
          <w:p w14:paraId="405DE384" w14:textId="77777777" w:rsidR="00765960" w:rsidRPr="00FD6E3C" w:rsidRDefault="00765960" w:rsidP="00366D30">
            <w:pPr>
              <w:rPr>
                <w:rFonts w:cs="Arial"/>
                <w:color w:val="000000" w:themeColor="text1"/>
              </w:rPr>
            </w:pPr>
          </w:p>
        </w:tc>
      </w:tr>
      <w:tr w:rsidR="00765960" w:rsidRPr="00DA6B1F" w14:paraId="3DF5B908" w14:textId="6CEE2467" w:rsidTr="002B2AC5">
        <w:tc>
          <w:tcPr>
            <w:tcW w:w="1257" w:type="dxa"/>
            <w:shd w:val="clear" w:color="auto" w:fill="auto"/>
          </w:tcPr>
          <w:p w14:paraId="6C2F06DA" w14:textId="77777777" w:rsidR="00765960" w:rsidRPr="00FD6E3C" w:rsidRDefault="00765960" w:rsidP="00366D30">
            <w:pPr>
              <w:rPr>
                <w:rFonts w:cs="Arial"/>
                <w:sz w:val="32"/>
                <w:szCs w:val="32"/>
              </w:rPr>
            </w:pPr>
            <w:r w:rsidRPr="00FD6E3C">
              <w:rPr>
                <w:rFonts w:cs="Arial"/>
                <w:sz w:val="32"/>
                <w:szCs w:val="32"/>
              </w:rPr>
              <w:sym w:font="Symbol" w:char="F044"/>
            </w:r>
          </w:p>
        </w:tc>
        <w:tc>
          <w:tcPr>
            <w:tcW w:w="790" w:type="dxa"/>
            <w:shd w:val="clear" w:color="auto" w:fill="auto"/>
          </w:tcPr>
          <w:p w14:paraId="6326D81F" w14:textId="77777777" w:rsidR="00765960" w:rsidRPr="00FD6E3C" w:rsidRDefault="00765960" w:rsidP="00366D30">
            <w:pPr>
              <w:jc w:val="center"/>
              <w:rPr>
                <w:rFonts w:cs="Arial"/>
                <w:color w:val="00FF00"/>
              </w:rPr>
            </w:pPr>
            <w:r w:rsidRPr="00FD6E3C">
              <w:rPr>
                <w:rFonts w:cs="Arial"/>
                <w:noProof/>
                <w:color w:val="00FF00"/>
                <w:lang w:eastAsia="en-US"/>
              </w:rPr>
              <mc:AlternateContent>
                <mc:Choice Requires="wps">
                  <w:drawing>
                    <wp:anchor distT="0" distB="0" distL="114300" distR="114300" simplePos="0" relativeHeight="255418368" behindDoc="0" locked="0" layoutInCell="1" allowOverlap="1" wp14:anchorId="7ABDA575" wp14:editId="58817489">
                      <wp:simplePos x="0" y="0"/>
                      <wp:positionH relativeFrom="column">
                        <wp:posOffset>2540</wp:posOffset>
                      </wp:positionH>
                      <wp:positionV relativeFrom="paragraph">
                        <wp:posOffset>79375</wp:posOffset>
                      </wp:positionV>
                      <wp:extent cx="0" cy="209550"/>
                      <wp:effectExtent l="57150" t="38100" r="76200" b="0"/>
                      <wp:wrapNone/>
                      <wp:docPr id="14" name="Straight Arrow Connector 14"/>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636690" id="_x0000_t32" coordsize="21600,21600" o:spt="32" o:oned="t" path="m,l21600,21600e" filled="f">
                      <v:path arrowok="t" fillok="f" o:connecttype="none"/>
                      <o:lock v:ext="edit" shapetype="t"/>
                    </v:shapetype>
                    <v:shape id="Straight Arrow Connector 14" o:spid="_x0000_s1026" type="#_x0000_t32" style="position:absolute;margin-left:.2pt;margin-top:6.25pt;width:0;height:16.5pt;flip:y;z-index:255418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" strokecolor="#0fdb53" strokeweight="2.25pt">
                      <v:stroke endarrow="open"/>
                    </v:shape>
                  </w:pict>
                </mc:Fallback>
              </mc:AlternateContent>
            </w:r>
          </w:p>
          <w:p w14:paraId="643E1213" w14:textId="77777777" w:rsidR="00765960" w:rsidRPr="00FD6E3C" w:rsidRDefault="00765960" w:rsidP="00366D30">
            <w:pPr>
              <w:jc w:val="center"/>
              <w:rPr>
                <w:rFonts w:cs="Arial"/>
                <w:color w:val="00FF00"/>
              </w:rPr>
            </w:pPr>
            <w:r w:rsidRPr="00FD6E3C">
              <w:rPr>
                <w:rFonts w:cs="Arial"/>
                <w:color w:val="00B050"/>
              </w:rPr>
              <w:t>3%</w:t>
            </w:r>
          </w:p>
        </w:tc>
        <w:tc>
          <w:tcPr>
            <w:tcW w:w="826" w:type="dxa"/>
            <w:shd w:val="clear" w:color="auto" w:fill="auto"/>
          </w:tcPr>
          <w:p w14:paraId="3C48438F" w14:textId="77777777" w:rsidR="00765960" w:rsidRPr="00FD6E3C" w:rsidRDefault="00765960" w:rsidP="00366D30">
            <w:pPr>
              <w:jc w:val="center"/>
              <w:rPr>
                <w:rFonts w:cs="Arial"/>
                <w:color w:val="FF0000"/>
              </w:rPr>
            </w:pPr>
            <w:r w:rsidRPr="00FD6E3C">
              <w:rPr>
                <w:rFonts w:cs="Arial"/>
                <w:noProof/>
                <w:color w:val="FF0000"/>
                <w:lang w:eastAsia="en-US"/>
              </w:rPr>
              <mc:AlternateContent>
                <mc:Choice Requires="wps">
                  <w:drawing>
                    <wp:anchor distT="0" distB="0" distL="114300" distR="114300" simplePos="0" relativeHeight="255422464" behindDoc="0" locked="0" layoutInCell="1" allowOverlap="1" wp14:anchorId="79608F7F" wp14:editId="086DF247">
                      <wp:simplePos x="0" y="0"/>
                      <wp:positionH relativeFrom="column">
                        <wp:posOffset>24130</wp:posOffset>
                      </wp:positionH>
                      <wp:positionV relativeFrom="paragraph">
                        <wp:posOffset>79375</wp:posOffset>
                      </wp:positionV>
                      <wp:extent cx="0" cy="209550"/>
                      <wp:effectExtent l="133350" t="0" r="76200" b="57150"/>
                      <wp:wrapNone/>
                      <wp:docPr id="22" name="Straight Arrow Connector 22"/>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74D1ED" id="Straight Arrow Connector 22" o:spid="_x0000_s1026" type="#_x0000_t32" style="position:absolute;margin-left:1.9pt;margin-top:6.25pt;width:0;height:16.5pt;z-index:2554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" strokecolor="red" strokeweight="2.25pt">
                      <v:stroke endarrow="open"/>
                    </v:shape>
                  </w:pict>
                </mc:Fallback>
              </mc:AlternateContent>
            </w:r>
          </w:p>
          <w:p w14:paraId="3B54AAED" w14:textId="77777777" w:rsidR="00765960" w:rsidRPr="00FD6E3C" w:rsidRDefault="00765960" w:rsidP="00366D30">
            <w:pPr>
              <w:jc w:val="center"/>
              <w:rPr>
                <w:rFonts w:cs="Arial"/>
                <w:color w:val="FF0000"/>
              </w:rPr>
            </w:pPr>
            <w:r w:rsidRPr="00FD6E3C">
              <w:rPr>
                <w:rFonts w:cs="Arial"/>
                <w:color w:val="FF0000"/>
              </w:rPr>
              <w:t>7%</w:t>
            </w:r>
          </w:p>
        </w:tc>
        <w:tc>
          <w:tcPr>
            <w:tcW w:w="994" w:type="dxa"/>
            <w:shd w:val="clear" w:color="auto" w:fill="auto"/>
          </w:tcPr>
          <w:p w14:paraId="3A2E281B" w14:textId="77777777" w:rsidR="00765960" w:rsidRPr="00FD6E3C" w:rsidRDefault="00765960" w:rsidP="00366D30">
            <w:pPr>
              <w:jc w:val="center"/>
              <w:rPr>
                <w:rFonts w:cs="Arial"/>
                <w:color w:val="FF0000"/>
              </w:rPr>
            </w:pPr>
            <w:r w:rsidRPr="00FD6E3C">
              <w:rPr>
                <w:rFonts w:cs="Arial"/>
                <w:noProof/>
                <w:color w:val="FF0000"/>
                <w:lang w:eastAsia="en-US"/>
              </w:rPr>
              <mc:AlternateContent>
                <mc:Choice Requires="wps">
                  <w:drawing>
                    <wp:anchor distT="0" distB="0" distL="114300" distR="114300" simplePos="0" relativeHeight="255419392" behindDoc="0" locked="0" layoutInCell="1" allowOverlap="1" wp14:anchorId="7CF43A12" wp14:editId="4064D227">
                      <wp:simplePos x="0" y="0"/>
                      <wp:positionH relativeFrom="column">
                        <wp:posOffset>53340</wp:posOffset>
                      </wp:positionH>
                      <wp:positionV relativeFrom="paragraph">
                        <wp:posOffset>79375</wp:posOffset>
                      </wp:positionV>
                      <wp:extent cx="0" cy="209550"/>
                      <wp:effectExtent l="133350" t="0" r="76200" b="57150"/>
                      <wp:wrapNone/>
                      <wp:docPr id="520" name="Straight Arrow Connector 520"/>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683110" id="Straight Arrow Connector 520" o:spid="_x0000_s1026" type="#_x0000_t32" style="position:absolute;margin-left:4.2pt;margin-top:6.25pt;width:0;height:16.5pt;z-index:2554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" strokecolor="red" strokeweight="2.25pt">
                      <v:stroke endarrow="open"/>
                    </v:shape>
                  </w:pict>
                </mc:Fallback>
              </mc:AlternateContent>
            </w:r>
          </w:p>
          <w:p w14:paraId="17C55DC4" w14:textId="77777777" w:rsidR="00765960" w:rsidRPr="00FD6E3C" w:rsidRDefault="00765960" w:rsidP="00366D30">
            <w:pPr>
              <w:jc w:val="center"/>
              <w:rPr>
                <w:rFonts w:cs="Arial"/>
                <w:color w:val="FF0000"/>
              </w:rPr>
            </w:pPr>
            <w:r w:rsidRPr="00FD6E3C">
              <w:rPr>
                <w:rFonts w:cs="Arial"/>
                <w:color w:val="FF0000"/>
              </w:rPr>
              <w:t>2%</w:t>
            </w:r>
          </w:p>
        </w:tc>
        <w:tc>
          <w:tcPr>
            <w:tcW w:w="270" w:type="dxa"/>
            <w:shd w:val="clear" w:color="auto" w:fill="auto"/>
          </w:tcPr>
          <w:p w14:paraId="09AAE666" w14:textId="77777777" w:rsidR="00765960" w:rsidRPr="00FD6E3C" w:rsidRDefault="00765960" w:rsidP="00366D30">
            <w:pPr>
              <w:jc w:val="center"/>
              <w:rPr>
                <w:rFonts w:cs="Arial"/>
                <w:color w:val="FF0000"/>
              </w:rPr>
            </w:pPr>
          </w:p>
        </w:tc>
        <w:tc>
          <w:tcPr>
            <w:tcW w:w="719" w:type="dxa"/>
            <w:shd w:val="clear" w:color="auto" w:fill="auto"/>
          </w:tcPr>
          <w:p w14:paraId="7C558163" w14:textId="22423288" w:rsidR="00765960" w:rsidRPr="00FD6E3C" w:rsidRDefault="000B10C1" w:rsidP="00366D30">
            <w:pPr>
              <w:jc w:val="center"/>
              <w:rPr>
                <w:rFonts w:cs="Arial"/>
                <w:color w:val="FF0000"/>
              </w:rPr>
            </w:pPr>
            <w:r w:rsidRPr="00FD6E3C">
              <w:rPr>
                <w:rFonts w:cs="Arial"/>
                <w:noProof/>
                <w:color w:val="00B050"/>
                <w:lang w:eastAsia="en-US"/>
              </w:rPr>
              <mc:AlternateContent>
                <mc:Choice Requires="wps">
                  <w:drawing>
                    <wp:anchor distT="0" distB="0" distL="114300" distR="114300" simplePos="0" relativeHeight="255449088" behindDoc="0" locked="0" layoutInCell="1" allowOverlap="1" wp14:anchorId="14A9828F" wp14:editId="0EB58516">
                      <wp:simplePos x="0" y="0"/>
                      <wp:positionH relativeFrom="column">
                        <wp:posOffset>-13335</wp:posOffset>
                      </wp:positionH>
                      <wp:positionV relativeFrom="paragraph">
                        <wp:posOffset>79375</wp:posOffset>
                      </wp:positionV>
                      <wp:extent cx="0" cy="209550"/>
                      <wp:effectExtent l="57150" t="38100" r="76200" b="0"/>
                      <wp:wrapNone/>
                      <wp:docPr id="2" name="Straight Arrow Connector 2"/>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1300FE" id="Straight Arrow Connector 2" o:spid="_x0000_s1026" type="#_x0000_t32" style="position:absolute;margin-left:-1.05pt;margin-top:6.25pt;width:0;height:16.5pt;flip:y;z-index:255449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" strokecolor="#0fdb53" strokeweight="2.25pt">
                      <v:stroke endarrow="open"/>
                    </v:shape>
                  </w:pict>
                </mc:Fallback>
              </mc:AlternateContent>
            </w:r>
          </w:p>
          <w:p w14:paraId="7751A4DA" w14:textId="60F7ECBF" w:rsidR="00765960" w:rsidRPr="00FD6E3C" w:rsidRDefault="00765960" w:rsidP="00366D30">
            <w:pPr>
              <w:jc w:val="center"/>
              <w:rPr>
                <w:rFonts w:cs="Arial"/>
                <w:color w:val="FF0000"/>
              </w:rPr>
            </w:pPr>
            <w:r w:rsidRPr="000B10C1">
              <w:rPr>
                <w:rFonts w:cs="Arial"/>
                <w:color w:val="00B050"/>
              </w:rPr>
              <w:t>3%</w:t>
            </w:r>
          </w:p>
        </w:tc>
        <w:tc>
          <w:tcPr>
            <w:tcW w:w="719" w:type="dxa"/>
            <w:shd w:val="clear" w:color="auto" w:fill="auto"/>
          </w:tcPr>
          <w:p w14:paraId="122E42FF" w14:textId="77777777" w:rsidR="00765960" w:rsidRPr="00FD6E3C" w:rsidRDefault="00765960" w:rsidP="00366D30">
            <w:pPr>
              <w:jc w:val="center"/>
              <w:rPr>
                <w:rFonts w:cs="Arial"/>
                <w:color w:val="FF0000"/>
              </w:rPr>
            </w:pPr>
            <w:r w:rsidRPr="00FD6E3C">
              <w:rPr>
                <w:rFonts w:cs="Arial"/>
                <w:noProof/>
                <w:color w:val="FF0000"/>
                <w:lang w:eastAsia="en-US"/>
              </w:rPr>
              <mc:AlternateContent>
                <mc:Choice Requires="wps">
                  <w:drawing>
                    <wp:anchor distT="0" distB="0" distL="114300" distR="114300" simplePos="0" relativeHeight="255424512" behindDoc="0" locked="0" layoutInCell="1" allowOverlap="1" wp14:anchorId="0D5C6B8A" wp14:editId="3BE2A908">
                      <wp:simplePos x="0" y="0"/>
                      <wp:positionH relativeFrom="column">
                        <wp:posOffset>-5080</wp:posOffset>
                      </wp:positionH>
                      <wp:positionV relativeFrom="paragraph">
                        <wp:posOffset>79375</wp:posOffset>
                      </wp:positionV>
                      <wp:extent cx="0" cy="209550"/>
                      <wp:effectExtent l="133350" t="0" r="76200" b="57150"/>
                      <wp:wrapNone/>
                      <wp:docPr id="525" name="Straight Arrow Connector 525"/>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65BBAF" id="Straight Arrow Connector 525" o:spid="_x0000_s1026" type="#_x0000_t32" style="position:absolute;margin-left:-.4pt;margin-top:6.25pt;width:0;height:16.5pt;z-index:2554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" strokecolor="red" strokeweight="2.25pt">
                      <v:stroke endarrow="open"/>
                    </v:shape>
                  </w:pict>
                </mc:Fallback>
              </mc:AlternateContent>
            </w:r>
          </w:p>
          <w:p w14:paraId="13CCF799" w14:textId="77777777" w:rsidR="00765960" w:rsidRPr="00FD6E3C" w:rsidRDefault="00765960" w:rsidP="00366D30">
            <w:pPr>
              <w:jc w:val="center"/>
              <w:rPr>
                <w:rFonts w:cs="Arial"/>
                <w:color w:val="FF0000"/>
              </w:rPr>
            </w:pPr>
            <w:r w:rsidRPr="00FD6E3C">
              <w:rPr>
                <w:rFonts w:cs="Arial"/>
                <w:color w:val="FF0000"/>
              </w:rPr>
              <w:t>7%</w:t>
            </w:r>
          </w:p>
        </w:tc>
        <w:tc>
          <w:tcPr>
            <w:tcW w:w="994" w:type="dxa"/>
            <w:shd w:val="clear" w:color="auto" w:fill="auto"/>
          </w:tcPr>
          <w:p w14:paraId="39435C95" w14:textId="77777777" w:rsidR="00765960" w:rsidRPr="00FD6E3C" w:rsidRDefault="00765960" w:rsidP="00366D30">
            <w:pPr>
              <w:jc w:val="center"/>
              <w:rPr>
                <w:rFonts w:cs="Arial"/>
                <w:color w:val="FF0000"/>
              </w:rPr>
            </w:pPr>
            <w:r w:rsidRPr="00FD6E3C">
              <w:rPr>
                <w:rFonts w:cs="Arial"/>
                <w:noProof/>
                <w:color w:val="FF0000"/>
                <w:lang w:eastAsia="en-US"/>
              </w:rPr>
              <mc:AlternateContent>
                <mc:Choice Requires="wps">
                  <w:drawing>
                    <wp:anchor distT="0" distB="0" distL="114300" distR="114300" simplePos="0" relativeHeight="255420416" behindDoc="0" locked="0" layoutInCell="1" allowOverlap="1" wp14:anchorId="7B94EBAC" wp14:editId="017B7B1E">
                      <wp:simplePos x="0" y="0"/>
                      <wp:positionH relativeFrom="column">
                        <wp:posOffset>60960</wp:posOffset>
                      </wp:positionH>
                      <wp:positionV relativeFrom="paragraph">
                        <wp:posOffset>79375</wp:posOffset>
                      </wp:positionV>
                      <wp:extent cx="0" cy="209550"/>
                      <wp:effectExtent l="133350" t="0" r="76200" b="57150"/>
                      <wp:wrapNone/>
                      <wp:docPr id="526" name="Straight Arrow Connector 526"/>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A08A48" id="Straight Arrow Connector 526" o:spid="_x0000_s1026" type="#_x0000_t32" style="position:absolute;margin-left:4.8pt;margin-top:6.25pt;width:0;height:16.5pt;z-index:2554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" strokecolor="red" strokeweight="2.25pt">
                      <v:stroke endarrow="open"/>
                    </v:shape>
                  </w:pict>
                </mc:Fallback>
              </mc:AlternateContent>
            </w:r>
          </w:p>
          <w:p w14:paraId="68439C37" w14:textId="77777777" w:rsidR="00765960" w:rsidRPr="00FD6E3C" w:rsidRDefault="00765960" w:rsidP="00366D30">
            <w:pPr>
              <w:jc w:val="center"/>
              <w:rPr>
                <w:rFonts w:cs="Arial"/>
                <w:color w:val="FF0000"/>
              </w:rPr>
            </w:pPr>
            <w:r w:rsidRPr="00FD6E3C">
              <w:rPr>
                <w:rFonts w:cs="Arial"/>
                <w:color w:val="FF0000"/>
              </w:rPr>
              <w:t>1%</w:t>
            </w:r>
          </w:p>
        </w:tc>
        <w:tc>
          <w:tcPr>
            <w:tcW w:w="270" w:type="dxa"/>
            <w:shd w:val="clear" w:color="auto" w:fill="auto"/>
          </w:tcPr>
          <w:p w14:paraId="04CCCCE4" w14:textId="77777777" w:rsidR="00765960" w:rsidRPr="00FD6E3C" w:rsidRDefault="00765960" w:rsidP="00366D30">
            <w:pPr>
              <w:jc w:val="center"/>
              <w:rPr>
                <w:rFonts w:cs="Arial"/>
                <w:color w:val="FF0000"/>
              </w:rPr>
            </w:pPr>
          </w:p>
        </w:tc>
        <w:tc>
          <w:tcPr>
            <w:tcW w:w="808" w:type="dxa"/>
            <w:shd w:val="clear" w:color="auto" w:fill="auto"/>
          </w:tcPr>
          <w:p w14:paraId="3FDCF150" w14:textId="5A3A3B3D" w:rsidR="00765960" w:rsidRPr="00FD6E3C" w:rsidRDefault="00765960" w:rsidP="00366D30">
            <w:pPr>
              <w:jc w:val="center"/>
              <w:rPr>
                <w:rFonts w:cs="Arial"/>
                <w:color w:val="FF0000"/>
              </w:rPr>
            </w:pPr>
          </w:p>
          <w:p w14:paraId="1A226388" w14:textId="1887594C" w:rsidR="00765960" w:rsidRPr="00FD6E3C" w:rsidRDefault="000B10C1" w:rsidP="00366D30">
            <w:pPr>
              <w:jc w:val="center"/>
              <w:rPr>
                <w:rFonts w:cs="Arial"/>
                <w:color w:val="FF0000"/>
              </w:rPr>
            </w:pPr>
            <w:r w:rsidRPr="000B10C1">
              <w:rPr>
                <w:rFonts w:cs="Arial"/>
                <w:noProof/>
                <w:color w:val="00B050"/>
                <w:lang w:eastAsia="en-US"/>
              </w:rPr>
              <mc:AlternateContent>
                <mc:Choice Requires="wps">
                  <w:drawing>
                    <wp:anchor distT="0" distB="0" distL="114300" distR="114300" simplePos="0" relativeHeight="255451136" behindDoc="0" locked="0" layoutInCell="1" allowOverlap="1" wp14:anchorId="1B7968CA" wp14:editId="792ECDE4">
                      <wp:simplePos x="0" y="0"/>
                      <wp:positionH relativeFrom="column">
                        <wp:posOffset>635</wp:posOffset>
                      </wp:positionH>
                      <wp:positionV relativeFrom="paragraph">
                        <wp:posOffset>-91440</wp:posOffset>
                      </wp:positionV>
                      <wp:extent cx="0" cy="209550"/>
                      <wp:effectExtent l="57150" t="38100" r="76200" b="0"/>
                      <wp:wrapNone/>
                      <wp:docPr id="13" name="Straight Arrow Connector 13"/>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AA4B16" id="Straight Arrow Connector 13" o:spid="_x0000_s1026" type="#_x0000_t32" style="position:absolute;margin-left:.05pt;margin-top:-7.2pt;width:0;height:16.5pt;flip:y;z-index:25545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" strokecolor="#0fdb53" strokeweight="2.25pt">
                      <v:stroke endarrow="open"/>
                    </v:shape>
                  </w:pict>
                </mc:Fallback>
              </mc:AlternateContent>
            </w:r>
            <w:r w:rsidR="00765960" w:rsidRPr="000B10C1">
              <w:rPr>
                <w:rFonts w:cs="Arial"/>
                <w:color w:val="00B050"/>
              </w:rPr>
              <w:t>2%</w:t>
            </w:r>
          </w:p>
        </w:tc>
        <w:tc>
          <w:tcPr>
            <w:tcW w:w="719" w:type="dxa"/>
            <w:shd w:val="clear" w:color="auto" w:fill="auto"/>
          </w:tcPr>
          <w:p w14:paraId="3451073D" w14:textId="77777777" w:rsidR="00765960" w:rsidRPr="00FD6E3C" w:rsidRDefault="00765960" w:rsidP="00366D30">
            <w:pPr>
              <w:ind w:right="-108"/>
              <w:jc w:val="center"/>
              <w:rPr>
                <w:rFonts w:cs="Arial"/>
                <w:color w:val="FF0000"/>
              </w:rPr>
            </w:pPr>
            <w:r w:rsidRPr="00FD6E3C">
              <w:rPr>
                <w:rFonts w:cs="Arial"/>
                <w:noProof/>
                <w:color w:val="FF0000"/>
                <w:lang w:eastAsia="en-US"/>
              </w:rPr>
              <mc:AlternateContent>
                <mc:Choice Requires="wps">
                  <w:drawing>
                    <wp:anchor distT="0" distB="0" distL="114300" distR="114300" simplePos="0" relativeHeight="255425536" behindDoc="0" locked="0" layoutInCell="1" allowOverlap="1" wp14:anchorId="7E607A73" wp14:editId="564685A9">
                      <wp:simplePos x="0" y="0"/>
                      <wp:positionH relativeFrom="column">
                        <wp:posOffset>13335</wp:posOffset>
                      </wp:positionH>
                      <wp:positionV relativeFrom="paragraph">
                        <wp:posOffset>79375</wp:posOffset>
                      </wp:positionV>
                      <wp:extent cx="0" cy="209550"/>
                      <wp:effectExtent l="133350" t="0" r="76200" b="57150"/>
                      <wp:wrapNone/>
                      <wp:docPr id="65" name="Straight Arrow Connector 65"/>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C6343D" id="Straight Arrow Connector 65" o:spid="_x0000_s1026" type="#_x0000_t32" style="position:absolute;margin-left:1.05pt;margin-top:6.25pt;width:0;height:16.5pt;z-index:2554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" strokecolor="red" strokeweight="2.25pt">
                      <v:stroke endarrow="open"/>
                    </v:shape>
                  </w:pict>
                </mc:Fallback>
              </mc:AlternateContent>
            </w:r>
          </w:p>
          <w:p w14:paraId="238F76CB" w14:textId="77777777" w:rsidR="00765960" w:rsidRPr="00FD6E3C" w:rsidRDefault="00765960" w:rsidP="00366D30">
            <w:pPr>
              <w:ind w:right="-108"/>
              <w:jc w:val="center"/>
              <w:rPr>
                <w:rFonts w:cs="Arial"/>
                <w:color w:val="FF0000"/>
              </w:rPr>
            </w:pPr>
            <w:r w:rsidRPr="00FD6E3C">
              <w:rPr>
                <w:rFonts w:cs="Arial"/>
                <w:color w:val="FF0000"/>
              </w:rPr>
              <w:t>7%</w:t>
            </w:r>
          </w:p>
          <w:p w14:paraId="51CD1619" w14:textId="77777777" w:rsidR="00765960" w:rsidRPr="00FD6E3C" w:rsidRDefault="00765960" w:rsidP="00366D30">
            <w:pPr>
              <w:ind w:right="-108"/>
              <w:jc w:val="center"/>
              <w:rPr>
                <w:rFonts w:cs="Arial"/>
                <w:color w:val="FF0000"/>
              </w:rPr>
            </w:pPr>
          </w:p>
        </w:tc>
        <w:tc>
          <w:tcPr>
            <w:tcW w:w="994" w:type="dxa"/>
            <w:shd w:val="clear" w:color="auto" w:fill="auto"/>
          </w:tcPr>
          <w:p w14:paraId="43D59A71" w14:textId="77777777" w:rsidR="00765960" w:rsidRPr="00FD6E3C" w:rsidRDefault="00765960" w:rsidP="00366D30">
            <w:pPr>
              <w:jc w:val="center"/>
              <w:rPr>
                <w:rFonts w:cs="Arial"/>
                <w:color w:val="FF0000"/>
              </w:rPr>
            </w:pPr>
            <w:r w:rsidRPr="00FD6E3C">
              <w:rPr>
                <w:rFonts w:cs="Arial"/>
                <w:noProof/>
                <w:color w:val="FF0000"/>
                <w:lang w:eastAsia="en-US"/>
              </w:rPr>
              <mc:AlternateContent>
                <mc:Choice Requires="wps">
                  <w:drawing>
                    <wp:anchor distT="0" distB="0" distL="114300" distR="114300" simplePos="0" relativeHeight="255426560" behindDoc="0" locked="0" layoutInCell="1" allowOverlap="1" wp14:anchorId="6A829635" wp14:editId="2EC96C16">
                      <wp:simplePos x="0" y="0"/>
                      <wp:positionH relativeFrom="column">
                        <wp:posOffset>59690</wp:posOffset>
                      </wp:positionH>
                      <wp:positionV relativeFrom="paragraph">
                        <wp:posOffset>79375</wp:posOffset>
                      </wp:positionV>
                      <wp:extent cx="0" cy="209550"/>
                      <wp:effectExtent l="133350" t="0" r="76200" b="57150"/>
                      <wp:wrapNone/>
                      <wp:docPr id="74" name="Straight Arrow Connector 74"/>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036E34" id="Straight Arrow Connector 74" o:spid="_x0000_s1026" type="#_x0000_t32" style="position:absolute;margin-left:4.7pt;margin-top:6.25pt;width:0;height:16.5pt;z-index:2554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" strokecolor="red" strokeweight="2.25pt">
                      <v:stroke endarrow="open"/>
                    </v:shape>
                  </w:pict>
                </mc:Fallback>
              </mc:AlternateContent>
            </w:r>
          </w:p>
          <w:p w14:paraId="7492C753" w14:textId="77777777" w:rsidR="00765960" w:rsidRPr="00FD6E3C" w:rsidRDefault="00765960" w:rsidP="00366D30">
            <w:pPr>
              <w:jc w:val="center"/>
              <w:rPr>
                <w:rFonts w:cs="Arial"/>
                <w:color w:val="FF0000"/>
              </w:rPr>
            </w:pPr>
            <w:r w:rsidRPr="00FD6E3C">
              <w:rPr>
                <w:rFonts w:cs="Arial"/>
                <w:color w:val="FF0000"/>
              </w:rPr>
              <w:t>3%</w:t>
            </w:r>
          </w:p>
        </w:tc>
        <w:tc>
          <w:tcPr>
            <w:tcW w:w="258" w:type="dxa"/>
          </w:tcPr>
          <w:p w14:paraId="06F78160" w14:textId="77777777" w:rsidR="00765960" w:rsidRPr="00FD6E3C" w:rsidRDefault="00765960" w:rsidP="00366D30">
            <w:pPr>
              <w:jc w:val="center"/>
              <w:rPr>
                <w:rFonts w:cs="Arial"/>
                <w:noProof/>
                <w:color w:val="FF0000"/>
              </w:rPr>
            </w:pPr>
          </w:p>
        </w:tc>
      </w:tr>
      <w:tr w:rsidR="00765960" w:rsidRPr="0082107E" w14:paraId="70F71DC8" w14:textId="602B0063" w:rsidTr="002B2AC5">
        <w:trPr>
          <w:trHeight w:val="440"/>
        </w:trPr>
        <w:tc>
          <w:tcPr>
            <w:tcW w:w="1257" w:type="dxa"/>
            <w:tcBorders>
              <w:bottom w:val="single" w:sz="4" w:space="0" w:color="auto"/>
            </w:tcBorders>
            <w:shd w:val="clear" w:color="auto" w:fill="auto"/>
          </w:tcPr>
          <w:p w14:paraId="16C847BE" w14:textId="77777777" w:rsidR="00765960" w:rsidRPr="00FD6E3C" w:rsidRDefault="00765960" w:rsidP="00366D30">
            <w:pPr>
              <w:rPr>
                <w:rFonts w:cs="Arial"/>
                <w:sz w:val="20"/>
                <w:szCs w:val="20"/>
              </w:rPr>
            </w:pPr>
            <w:r w:rsidRPr="00FD6E3C">
              <w:rPr>
                <w:rFonts w:cs="Arial"/>
                <w:sz w:val="20"/>
                <w:szCs w:val="20"/>
              </w:rPr>
              <w:t>MARC</w:t>
            </w:r>
          </w:p>
        </w:tc>
        <w:tc>
          <w:tcPr>
            <w:tcW w:w="790" w:type="dxa"/>
            <w:tcBorders>
              <w:bottom w:val="single" w:sz="4" w:space="0" w:color="auto"/>
            </w:tcBorders>
            <w:shd w:val="clear" w:color="auto" w:fill="auto"/>
          </w:tcPr>
          <w:p w14:paraId="1C7503B7" w14:textId="77777777" w:rsidR="00765960" w:rsidRPr="00FD6E3C" w:rsidRDefault="00765960" w:rsidP="00366D30">
            <w:pPr>
              <w:jc w:val="center"/>
              <w:rPr>
                <w:rFonts w:cs="Arial"/>
                <w:color w:val="FF0000"/>
              </w:rPr>
            </w:pPr>
            <w:r w:rsidRPr="00FD6E3C">
              <w:rPr>
                <w:rFonts w:cs="Arial"/>
                <w:noProof/>
                <w:color w:val="00B050"/>
                <w:lang w:eastAsia="en-US"/>
              </w:rPr>
              <mc:AlternateContent>
                <mc:Choice Requires="wps">
                  <w:drawing>
                    <wp:anchor distT="0" distB="0" distL="114300" distR="114300" simplePos="0" relativeHeight="255412224" behindDoc="0" locked="0" layoutInCell="1" allowOverlap="1" wp14:anchorId="00445300" wp14:editId="5830D3A8">
                      <wp:simplePos x="0" y="0"/>
                      <wp:positionH relativeFrom="column">
                        <wp:posOffset>-9525</wp:posOffset>
                      </wp:positionH>
                      <wp:positionV relativeFrom="paragraph">
                        <wp:posOffset>4445</wp:posOffset>
                      </wp:positionV>
                      <wp:extent cx="0" cy="209550"/>
                      <wp:effectExtent l="57150" t="38100" r="76200" b="0"/>
                      <wp:wrapNone/>
                      <wp:docPr id="76" name="Straight Arrow Connector 76"/>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1C7245" id="Straight Arrow Connector 76" o:spid="_x0000_s1026" type="#_x0000_t32" style="position:absolute;margin-left:-.75pt;margin-top:.35pt;width:0;height:16.5pt;flip:y;z-index:255412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" strokecolor="#0fdb53" strokeweight="2.25pt">
                      <v:stroke endarrow="open"/>
                    </v:shape>
                  </w:pict>
                </mc:Fallback>
              </mc:AlternateContent>
            </w:r>
          </w:p>
          <w:p w14:paraId="501C4617" w14:textId="77777777" w:rsidR="00765960" w:rsidRPr="00FD6E3C" w:rsidRDefault="00765960" w:rsidP="00366D30">
            <w:pPr>
              <w:jc w:val="center"/>
              <w:rPr>
                <w:rFonts w:cs="Arial"/>
                <w:color w:val="00B050"/>
              </w:rPr>
            </w:pPr>
            <w:r w:rsidRPr="00FD6E3C">
              <w:rPr>
                <w:rFonts w:cs="Arial"/>
                <w:color w:val="00B050"/>
              </w:rPr>
              <w:t>2.5%</w:t>
            </w:r>
          </w:p>
        </w:tc>
        <w:tc>
          <w:tcPr>
            <w:tcW w:w="826" w:type="dxa"/>
            <w:tcBorders>
              <w:bottom w:val="single" w:sz="4" w:space="0" w:color="auto"/>
            </w:tcBorders>
            <w:shd w:val="clear" w:color="auto" w:fill="auto"/>
          </w:tcPr>
          <w:p w14:paraId="67B9CC8D" w14:textId="77777777" w:rsidR="00765960" w:rsidRPr="00FD6E3C" w:rsidRDefault="00765960" w:rsidP="00366D30">
            <w:pPr>
              <w:jc w:val="center"/>
              <w:rPr>
                <w:rFonts w:cs="Arial"/>
                <w:color w:val="00B050"/>
              </w:rPr>
            </w:pPr>
            <w:r w:rsidRPr="00FD6E3C">
              <w:rPr>
                <w:rFonts w:cs="Arial"/>
                <w:noProof/>
                <w:color w:val="00B050"/>
                <w:lang w:eastAsia="en-US"/>
              </w:rPr>
              <mc:AlternateContent>
                <mc:Choice Requires="wps">
                  <w:drawing>
                    <wp:anchor distT="0" distB="0" distL="114300" distR="114300" simplePos="0" relativeHeight="255409152" behindDoc="0" locked="0" layoutInCell="1" allowOverlap="1" wp14:anchorId="6434B7C3" wp14:editId="557A92FF">
                      <wp:simplePos x="0" y="0"/>
                      <wp:positionH relativeFrom="column">
                        <wp:posOffset>-19050</wp:posOffset>
                      </wp:positionH>
                      <wp:positionV relativeFrom="paragraph">
                        <wp:posOffset>4445</wp:posOffset>
                      </wp:positionV>
                      <wp:extent cx="0" cy="209550"/>
                      <wp:effectExtent l="57150" t="38100" r="76200" b="0"/>
                      <wp:wrapNone/>
                      <wp:docPr id="94" name="Straight Arrow Connector 94"/>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CD1707" id="Straight Arrow Connector 94" o:spid="_x0000_s1026" type="#_x0000_t32" style="position:absolute;margin-left:-1.5pt;margin-top:.35pt;width:0;height:16.5pt;flip:y;z-index:255409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" strokecolor="#0fdb53" strokeweight="2.25pt">
                      <v:stroke endarrow="open"/>
                    </v:shape>
                  </w:pict>
                </mc:Fallback>
              </mc:AlternateContent>
            </w:r>
          </w:p>
          <w:p w14:paraId="5DE92226" w14:textId="77777777" w:rsidR="00765960" w:rsidRPr="00FD6E3C" w:rsidRDefault="00765960" w:rsidP="00366D30">
            <w:pPr>
              <w:jc w:val="center"/>
              <w:rPr>
                <w:rFonts w:cs="Arial"/>
                <w:color w:val="00B050"/>
              </w:rPr>
            </w:pPr>
            <w:r w:rsidRPr="00FD6E3C">
              <w:rPr>
                <w:rFonts w:cs="Arial"/>
                <w:color w:val="00B050"/>
              </w:rPr>
              <w:t>2.4%</w:t>
            </w:r>
          </w:p>
        </w:tc>
        <w:tc>
          <w:tcPr>
            <w:tcW w:w="994" w:type="dxa"/>
            <w:tcBorders>
              <w:bottom w:val="single" w:sz="4" w:space="0" w:color="auto"/>
            </w:tcBorders>
            <w:shd w:val="clear" w:color="auto" w:fill="auto"/>
          </w:tcPr>
          <w:p w14:paraId="53CFFF58" w14:textId="77777777" w:rsidR="00765960" w:rsidRPr="00FD6E3C" w:rsidRDefault="00765960" w:rsidP="00366D30">
            <w:pPr>
              <w:jc w:val="center"/>
              <w:rPr>
                <w:rFonts w:cs="Arial"/>
                <w:color w:val="FF0000"/>
              </w:rPr>
            </w:pPr>
            <w:r w:rsidRPr="00FD6E3C">
              <w:rPr>
                <w:rFonts w:cs="Arial"/>
                <w:noProof/>
                <w:color w:val="00B050"/>
                <w:lang w:eastAsia="en-US"/>
              </w:rPr>
              <mc:AlternateContent>
                <mc:Choice Requires="wps">
                  <w:drawing>
                    <wp:anchor distT="0" distB="0" distL="114300" distR="114300" simplePos="0" relativeHeight="255415296" behindDoc="0" locked="0" layoutInCell="1" allowOverlap="1" wp14:anchorId="5A6634B3" wp14:editId="1E009EBB">
                      <wp:simplePos x="0" y="0"/>
                      <wp:positionH relativeFrom="column">
                        <wp:posOffset>-1905</wp:posOffset>
                      </wp:positionH>
                      <wp:positionV relativeFrom="paragraph">
                        <wp:posOffset>4445</wp:posOffset>
                      </wp:positionV>
                      <wp:extent cx="0" cy="209550"/>
                      <wp:effectExtent l="57150" t="38100" r="76200" b="0"/>
                      <wp:wrapNone/>
                      <wp:docPr id="138" name="Straight Arrow Connector 138"/>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2F7203" id="Straight Arrow Connector 138" o:spid="_x0000_s1026" type="#_x0000_t32" style="position:absolute;margin-left:-.15pt;margin-top:.35pt;width:0;height:16.5pt;flip:y;z-index:255415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" strokecolor="#0fdb53" strokeweight="2.25pt">
                      <v:stroke endarrow="open"/>
                    </v:shape>
                  </w:pict>
                </mc:Fallback>
              </mc:AlternateContent>
            </w:r>
          </w:p>
          <w:p w14:paraId="6D83B041" w14:textId="77777777" w:rsidR="00765960" w:rsidRPr="00FD6E3C" w:rsidRDefault="00765960" w:rsidP="00366D30">
            <w:pPr>
              <w:jc w:val="center"/>
              <w:rPr>
                <w:rFonts w:cs="Arial"/>
                <w:color w:val="00B050"/>
              </w:rPr>
            </w:pPr>
            <w:r w:rsidRPr="00FD6E3C">
              <w:rPr>
                <w:rFonts w:cs="Arial"/>
                <w:color w:val="00B050"/>
              </w:rPr>
              <w:t>2.7%</w:t>
            </w:r>
          </w:p>
        </w:tc>
        <w:tc>
          <w:tcPr>
            <w:tcW w:w="270" w:type="dxa"/>
            <w:tcBorders>
              <w:bottom w:val="single" w:sz="4" w:space="0" w:color="auto"/>
            </w:tcBorders>
            <w:shd w:val="clear" w:color="auto" w:fill="auto"/>
          </w:tcPr>
          <w:p w14:paraId="700D8CEB" w14:textId="77777777" w:rsidR="00765960" w:rsidRPr="00FD6E3C" w:rsidRDefault="00765960" w:rsidP="00366D30">
            <w:pPr>
              <w:jc w:val="center"/>
              <w:rPr>
                <w:rFonts w:cs="Arial"/>
                <w:color w:val="00B050"/>
              </w:rPr>
            </w:pPr>
          </w:p>
        </w:tc>
        <w:tc>
          <w:tcPr>
            <w:tcW w:w="719" w:type="dxa"/>
            <w:tcBorders>
              <w:bottom w:val="single" w:sz="4" w:space="0" w:color="auto"/>
            </w:tcBorders>
            <w:shd w:val="clear" w:color="auto" w:fill="auto"/>
          </w:tcPr>
          <w:p w14:paraId="52E4155F" w14:textId="77777777" w:rsidR="00765960" w:rsidRPr="00FD6E3C" w:rsidRDefault="00765960" w:rsidP="00366D30">
            <w:pPr>
              <w:rPr>
                <w:rFonts w:cs="Arial"/>
                <w:color w:val="00B050"/>
              </w:rPr>
            </w:pPr>
            <w:r w:rsidRPr="00FD6E3C">
              <w:rPr>
                <w:rFonts w:cs="Arial"/>
                <w:noProof/>
                <w:color w:val="00B050"/>
                <w:lang w:eastAsia="en-US"/>
              </w:rPr>
              <mc:AlternateContent>
                <mc:Choice Requires="wps">
                  <w:drawing>
                    <wp:anchor distT="0" distB="0" distL="114300" distR="114300" simplePos="0" relativeHeight="255413248" behindDoc="0" locked="0" layoutInCell="1" allowOverlap="1" wp14:anchorId="18D62E66" wp14:editId="6BBEB6F3">
                      <wp:simplePos x="0" y="0"/>
                      <wp:positionH relativeFrom="column">
                        <wp:posOffset>-36830</wp:posOffset>
                      </wp:positionH>
                      <wp:positionV relativeFrom="paragraph">
                        <wp:posOffset>4445</wp:posOffset>
                      </wp:positionV>
                      <wp:extent cx="0" cy="209550"/>
                      <wp:effectExtent l="57150" t="38100" r="76200" b="0"/>
                      <wp:wrapNone/>
                      <wp:docPr id="140" name="Straight Arrow Connector 140"/>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5B5029" id="Straight Arrow Connector 140" o:spid="_x0000_s1026" type="#_x0000_t32" style="position:absolute;margin-left:-2.9pt;margin-top:.35pt;width:0;height:16.5pt;flip:y;z-index:255413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" strokecolor="#0fdb53" strokeweight="2.25pt">
                      <v:stroke endarrow="open"/>
                    </v:shape>
                  </w:pict>
                </mc:Fallback>
              </mc:AlternateContent>
            </w:r>
          </w:p>
          <w:p w14:paraId="1314BD0C" w14:textId="77777777" w:rsidR="00765960" w:rsidRPr="00FD6E3C" w:rsidRDefault="00765960" w:rsidP="00366D30">
            <w:pPr>
              <w:ind w:right="-94"/>
              <w:rPr>
                <w:rFonts w:cs="Arial"/>
                <w:color w:val="00B050"/>
              </w:rPr>
            </w:pPr>
            <w:r w:rsidRPr="00FD6E3C">
              <w:rPr>
                <w:rFonts w:cs="Arial"/>
                <w:color w:val="00B050"/>
              </w:rPr>
              <w:t>2.4%</w:t>
            </w:r>
          </w:p>
        </w:tc>
        <w:tc>
          <w:tcPr>
            <w:tcW w:w="719" w:type="dxa"/>
            <w:tcBorders>
              <w:bottom w:val="single" w:sz="4" w:space="0" w:color="auto"/>
            </w:tcBorders>
            <w:shd w:val="clear" w:color="auto" w:fill="auto"/>
          </w:tcPr>
          <w:p w14:paraId="1DA53F8A" w14:textId="77777777" w:rsidR="00765960" w:rsidRPr="00FD6E3C" w:rsidRDefault="00765960" w:rsidP="00366D30">
            <w:pPr>
              <w:jc w:val="center"/>
              <w:rPr>
                <w:rFonts w:cs="Arial"/>
                <w:color w:val="00B050"/>
              </w:rPr>
            </w:pPr>
            <w:r w:rsidRPr="00FD6E3C">
              <w:rPr>
                <w:rFonts w:cs="Arial"/>
                <w:noProof/>
                <w:color w:val="00B050"/>
                <w:lang w:eastAsia="en-US"/>
              </w:rPr>
              <mc:AlternateContent>
                <mc:Choice Requires="wps">
                  <w:drawing>
                    <wp:anchor distT="0" distB="0" distL="114300" distR="114300" simplePos="0" relativeHeight="255410176" behindDoc="0" locked="0" layoutInCell="1" allowOverlap="1" wp14:anchorId="0E7D7574" wp14:editId="7E0F8947">
                      <wp:simplePos x="0" y="0"/>
                      <wp:positionH relativeFrom="column">
                        <wp:posOffset>-29210</wp:posOffset>
                      </wp:positionH>
                      <wp:positionV relativeFrom="paragraph">
                        <wp:posOffset>4445</wp:posOffset>
                      </wp:positionV>
                      <wp:extent cx="0" cy="209550"/>
                      <wp:effectExtent l="57150" t="38100" r="76200" b="0"/>
                      <wp:wrapNone/>
                      <wp:docPr id="586" name="Straight Arrow Connector 586"/>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393B52" id="Straight Arrow Connector 586" o:spid="_x0000_s1026" type="#_x0000_t32" style="position:absolute;margin-left:-2.3pt;margin-top:.35pt;width:0;height:16.5pt;flip:y;z-index:255410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" strokecolor="#0fdb53" strokeweight="2.25pt">
                      <v:stroke endarrow="open"/>
                    </v:shape>
                  </w:pict>
                </mc:Fallback>
              </mc:AlternateContent>
            </w:r>
          </w:p>
          <w:p w14:paraId="6783643A" w14:textId="77777777" w:rsidR="00765960" w:rsidRPr="00FD6E3C" w:rsidRDefault="00765960" w:rsidP="00366D30">
            <w:pPr>
              <w:ind w:right="-95"/>
              <w:rPr>
                <w:rFonts w:cs="Arial"/>
                <w:color w:val="00B050"/>
              </w:rPr>
            </w:pPr>
            <w:r w:rsidRPr="00FD6E3C">
              <w:rPr>
                <w:rFonts w:cs="Arial"/>
                <w:color w:val="00B050"/>
              </w:rPr>
              <w:t>2.6%</w:t>
            </w:r>
          </w:p>
        </w:tc>
        <w:tc>
          <w:tcPr>
            <w:tcW w:w="994" w:type="dxa"/>
            <w:tcBorders>
              <w:bottom w:val="single" w:sz="4" w:space="0" w:color="auto"/>
            </w:tcBorders>
            <w:shd w:val="clear" w:color="auto" w:fill="auto"/>
          </w:tcPr>
          <w:p w14:paraId="36A8EFC5" w14:textId="77777777" w:rsidR="00765960" w:rsidRPr="00FD6E3C" w:rsidRDefault="00765960" w:rsidP="00366D30">
            <w:pPr>
              <w:jc w:val="center"/>
              <w:rPr>
                <w:rFonts w:cs="Arial"/>
                <w:color w:val="FF0000"/>
              </w:rPr>
            </w:pPr>
            <w:r w:rsidRPr="00FD6E3C">
              <w:rPr>
                <w:rFonts w:cs="Arial"/>
                <w:noProof/>
                <w:color w:val="00B050"/>
                <w:lang w:eastAsia="en-US"/>
              </w:rPr>
              <mc:AlternateContent>
                <mc:Choice Requires="wps">
                  <w:drawing>
                    <wp:anchor distT="0" distB="0" distL="114300" distR="114300" simplePos="0" relativeHeight="255416320" behindDoc="0" locked="0" layoutInCell="1" allowOverlap="1" wp14:anchorId="35125417" wp14:editId="1B30D465">
                      <wp:simplePos x="0" y="0"/>
                      <wp:positionH relativeFrom="column">
                        <wp:posOffset>61595</wp:posOffset>
                      </wp:positionH>
                      <wp:positionV relativeFrom="paragraph">
                        <wp:posOffset>4445</wp:posOffset>
                      </wp:positionV>
                      <wp:extent cx="0" cy="209550"/>
                      <wp:effectExtent l="57150" t="38100" r="76200" b="0"/>
                      <wp:wrapNone/>
                      <wp:docPr id="592" name="Straight Arrow Connector 592"/>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C558DB" id="Straight Arrow Connector 592" o:spid="_x0000_s1026" type="#_x0000_t32" style="position:absolute;margin-left:4.85pt;margin-top:.35pt;width:0;height:16.5pt;flip:y;z-index:255416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" strokecolor="#0fdb53" strokeweight="2.25pt">
                      <v:stroke endarrow="open"/>
                    </v:shape>
                  </w:pict>
                </mc:Fallback>
              </mc:AlternateContent>
            </w:r>
          </w:p>
          <w:p w14:paraId="0A032539" w14:textId="77777777" w:rsidR="00765960" w:rsidRPr="00FD6E3C" w:rsidRDefault="00765960" w:rsidP="00366D30">
            <w:pPr>
              <w:jc w:val="center"/>
              <w:rPr>
                <w:rFonts w:cs="Arial"/>
                <w:color w:val="00B050"/>
              </w:rPr>
            </w:pPr>
            <w:r w:rsidRPr="00FD6E3C">
              <w:rPr>
                <w:rFonts w:cs="Arial"/>
                <w:color w:val="00B050"/>
              </w:rPr>
              <w:t>2.7%</w:t>
            </w:r>
          </w:p>
        </w:tc>
        <w:tc>
          <w:tcPr>
            <w:tcW w:w="270" w:type="dxa"/>
            <w:tcBorders>
              <w:bottom w:val="single" w:sz="4" w:space="0" w:color="auto"/>
            </w:tcBorders>
            <w:shd w:val="clear" w:color="auto" w:fill="auto"/>
          </w:tcPr>
          <w:p w14:paraId="35B7A837" w14:textId="77777777" w:rsidR="00765960" w:rsidRPr="00FD6E3C" w:rsidRDefault="00765960" w:rsidP="00366D30">
            <w:pPr>
              <w:jc w:val="center"/>
              <w:rPr>
                <w:rFonts w:cs="Arial"/>
                <w:color w:val="00B050"/>
              </w:rPr>
            </w:pPr>
          </w:p>
        </w:tc>
        <w:tc>
          <w:tcPr>
            <w:tcW w:w="808" w:type="dxa"/>
            <w:tcBorders>
              <w:bottom w:val="single" w:sz="4" w:space="0" w:color="auto"/>
            </w:tcBorders>
            <w:shd w:val="clear" w:color="auto" w:fill="auto"/>
          </w:tcPr>
          <w:p w14:paraId="61BD1BC6" w14:textId="77777777" w:rsidR="00765960" w:rsidRPr="00FD6E3C" w:rsidRDefault="00765960" w:rsidP="00366D30">
            <w:pPr>
              <w:jc w:val="center"/>
              <w:rPr>
                <w:rFonts w:cs="Arial"/>
                <w:color w:val="FF0000"/>
              </w:rPr>
            </w:pPr>
            <w:r w:rsidRPr="00FD6E3C">
              <w:rPr>
                <w:rFonts w:cs="Arial"/>
                <w:noProof/>
                <w:color w:val="00B050"/>
                <w:lang w:eastAsia="en-US"/>
              </w:rPr>
              <mc:AlternateContent>
                <mc:Choice Requires="wps">
                  <w:drawing>
                    <wp:anchor distT="0" distB="0" distL="114300" distR="114300" simplePos="0" relativeHeight="255414272" behindDoc="0" locked="0" layoutInCell="1" allowOverlap="1" wp14:anchorId="3B50D898" wp14:editId="27921803">
                      <wp:simplePos x="0" y="0"/>
                      <wp:positionH relativeFrom="column">
                        <wp:posOffset>-29845</wp:posOffset>
                      </wp:positionH>
                      <wp:positionV relativeFrom="paragraph">
                        <wp:posOffset>4445</wp:posOffset>
                      </wp:positionV>
                      <wp:extent cx="0" cy="209550"/>
                      <wp:effectExtent l="57150" t="38100" r="76200" b="0"/>
                      <wp:wrapNone/>
                      <wp:docPr id="593" name="Straight Arrow Connector 593"/>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40A430" id="Straight Arrow Connector 593" o:spid="_x0000_s1026" type="#_x0000_t32" style="position:absolute;margin-left:-2.35pt;margin-top:.35pt;width:0;height:16.5pt;flip:y;z-index:255414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" strokecolor="#0fdb53" strokeweight="2.25pt">
                      <v:stroke endarrow="open"/>
                    </v:shape>
                  </w:pict>
                </mc:Fallback>
              </mc:AlternateContent>
            </w:r>
          </w:p>
          <w:p w14:paraId="2EDF53F2" w14:textId="77777777" w:rsidR="00765960" w:rsidRPr="00FD6E3C" w:rsidRDefault="00765960" w:rsidP="00366D30">
            <w:pPr>
              <w:jc w:val="center"/>
              <w:rPr>
                <w:rFonts w:cs="Arial"/>
                <w:color w:val="00B050"/>
              </w:rPr>
            </w:pPr>
            <w:r w:rsidRPr="00FD6E3C">
              <w:rPr>
                <w:rFonts w:cs="Arial"/>
                <w:color w:val="00B050"/>
              </w:rPr>
              <w:t>2.6%</w:t>
            </w:r>
          </w:p>
        </w:tc>
        <w:tc>
          <w:tcPr>
            <w:tcW w:w="719" w:type="dxa"/>
            <w:tcBorders>
              <w:bottom w:val="single" w:sz="4" w:space="0" w:color="auto"/>
            </w:tcBorders>
            <w:shd w:val="clear" w:color="auto" w:fill="auto"/>
          </w:tcPr>
          <w:p w14:paraId="48A43CA9" w14:textId="77777777" w:rsidR="00765960" w:rsidRPr="00FD6E3C" w:rsidRDefault="00765960" w:rsidP="00366D30">
            <w:pPr>
              <w:ind w:right="-108"/>
              <w:jc w:val="center"/>
              <w:rPr>
                <w:rFonts w:cs="Arial"/>
                <w:color w:val="00B050"/>
              </w:rPr>
            </w:pPr>
            <w:r w:rsidRPr="00FD6E3C">
              <w:rPr>
                <w:rFonts w:cs="Arial"/>
                <w:noProof/>
                <w:color w:val="00B050"/>
                <w:lang w:eastAsia="en-US"/>
              </w:rPr>
              <mc:AlternateContent>
                <mc:Choice Requires="wps">
                  <w:drawing>
                    <wp:anchor distT="0" distB="0" distL="114300" distR="114300" simplePos="0" relativeHeight="255411200" behindDoc="0" locked="0" layoutInCell="1" allowOverlap="1" wp14:anchorId="2AAFE7EF" wp14:editId="3961822F">
                      <wp:simplePos x="0" y="0"/>
                      <wp:positionH relativeFrom="column">
                        <wp:posOffset>-10795</wp:posOffset>
                      </wp:positionH>
                      <wp:positionV relativeFrom="paragraph">
                        <wp:posOffset>4445</wp:posOffset>
                      </wp:positionV>
                      <wp:extent cx="0" cy="209550"/>
                      <wp:effectExtent l="57150" t="38100" r="76200" b="0"/>
                      <wp:wrapNone/>
                      <wp:docPr id="594" name="Straight Arrow Connector 594"/>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C39C08" id="Straight Arrow Connector 594" o:spid="_x0000_s1026" type="#_x0000_t32" style="position:absolute;margin-left:-.85pt;margin-top:.35pt;width:0;height:16.5pt;flip:y;z-index:255411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" strokecolor="#0fdb53" strokeweight="2.25pt">
                      <v:stroke endarrow="open"/>
                    </v:shape>
                  </w:pict>
                </mc:Fallback>
              </mc:AlternateContent>
            </w:r>
          </w:p>
          <w:p w14:paraId="5FB7FFC0" w14:textId="77777777" w:rsidR="00765960" w:rsidRPr="00FD6E3C" w:rsidRDefault="00765960" w:rsidP="00366D30">
            <w:pPr>
              <w:ind w:right="-108"/>
              <w:jc w:val="center"/>
              <w:rPr>
                <w:rFonts w:cs="Arial"/>
                <w:color w:val="00B050"/>
              </w:rPr>
            </w:pPr>
            <w:r w:rsidRPr="00FD6E3C">
              <w:rPr>
                <w:rFonts w:cs="Arial"/>
                <w:color w:val="00B050"/>
              </w:rPr>
              <w:t>2.2%</w:t>
            </w:r>
          </w:p>
          <w:p w14:paraId="30DB5938" w14:textId="77777777" w:rsidR="00765960" w:rsidRPr="00FD6E3C" w:rsidRDefault="00765960" w:rsidP="00366D30">
            <w:pPr>
              <w:ind w:right="-108"/>
              <w:jc w:val="center"/>
              <w:rPr>
                <w:rFonts w:cs="Arial"/>
                <w:color w:val="00B050"/>
              </w:rPr>
            </w:pPr>
          </w:p>
        </w:tc>
        <w:tc>
          <w:tcPr>
            <w:tcW w:w="994" w:type="dxa"/>
            <w:tcBorders>
              <w:bottom w:val="single" w:sz="4" w:space="0" w:color="auto"/>
            </w:tcBorders>
            <w:shd w:val="clear" w:color="auto" w:fill="auto"/>
          </w:tcPr>
          <w:p w14:paraId="69FA8578" w14:textId="77777777" w:rsidR="00765960" w:rsidRPr="00FD6E3C" w:rsidRDefault="00765960" w:rsidP="00366D30">
            <w:pPr>
              <w:jc w:val="center"/>
              <w:rPr>
                <w:rFonts w:cs="Arial"/>
                <w:color w:val="FF0000"/>
              </w:rPr>
            </w:pPr>
            <w:r w:rsidRPr="00FD6E3C">
              <w:rPr>
                <w:rFonts w:cs="Arial"/>
                <w:noProof/>
                <w:color w:val="00B050"/>
                <w:lang w:eastAsia="en-US"/>
              </w:rPr>
              <mc:AlternateContent>
                <mc:Choice Requires="wps">
                  <w:drawing>
                    <wp:anchor distT="0" distB="0" distL="114300" distR="114300" simplePos="0" relativeHeight="255417344" behindDoc="0" locked="0" layoutInCell="1" allowOverlap="1" wp14:anchorId="6CCC0E0D" wp14:editId="6B4405C7">
                      <wp:simplePos x="0" y="0"/>
                      <wp:positionH relativeFrom="column">
                        <wp:posOffset>41275</wp:posOffset>
                      </wp:positionH>
                      <wp:positionV relativeFrom="paragraph">
                        <wp:posOffset>4445</wp:posOffset>
                      </wp:positionV>
                      <wp:extent cx="0" cy="209550"/>
                      <wp:effectExtent l="57150" t="38100" r="76200" b="0"/>
                      <wp:wrapNone/>
                      <wp:docPr id="597" name="Straight Arrow Connector 597"/>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292D4D" id="Straight Arrow Connector 597" o:spid="_x0000_s1026" type="#_x0000_t32" style="position:absolute;margin-left:3.25pt;margin-top:.35pt;width:0;height:16.5pt;flip:y;z-index:255417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" strokecolor="#0fdb53" strokeweight="2.25pt">
                      <v:stroke endarrow="open"/>
                    </v:shape>
                  </w:pict>
                </mc:Fallback>
              </mc:AlternateContent>
            </w:r>
          </w:p>
          <w:p w14:paraId="4ADF3B6A" w14:textId="77777777" w:rsidR="00765960" w:rsidRPr="00FD6E3C" w:rsidRDefault="00765960" w:rsidP="00366D30">
            <w:pPr>
              <w:jc w:val="center"/>
              <w:rPr>
                <w:rFonts w:cs="Arial"/>
                <w:color w:val="00B050"/>
              </w:rPr>
            </w:pPr>
            <w:r w:rsidRPr="00FD6E3C">
              <w:rPr>
                <w:rFonts w:cs="Arial"/>
                <w:color w:val="00B050"/>
              </w:rPr>
              <w:t>2.6%</w:t>
            </w:r>
          </w:p>
        </w:tc>
        <w:tc>
          <w:tcPr>
            <w:tcW w:w="258" w:type="dxa"/>
            <w:tcBorders>
              <w:bottom w:val="single" w:sz="4" w:space="0" w:color="auto"/>
            </w:tcBorders>
          </w:tcPr>
          <w:p w14:paraId="6CBABEDD" w14:textId="77777777" w:rsidR="00765960" w:rsidRPr="00FD6E3C" w:rsidRDefault="00765960" w:rsidP="00366D30">
            <w:pPr>
              <w:jc w:val="center"/>
              <w:rPr>
                <w:rFonts w:cs="Arial"/>
                <w:noProof/>
                <w:color w:val="00B050"/>
              </w:rPr>
            </w:pPr>
          </w:p>
        </w:tc>
      </w:tr>
    </w:tbl>
    <w:p w14:paraId="533E7E69" w14:textId="77777777" w:rsidR="00366D30" w:rsidRDefault="00366D30" w:rsidP="00366D30">
      <w:pPr>
        <w:spacing w:after="240" w:line="240" w:lineRule="auto"/>
        <w:rPr>
          <w:sz w:val="20"/>
          <w:szCs w:val="20"/>
        </w:rPr>
      </w:pPr>
      <w:r w:rsidRPr="0031530D">
        <w:rPr>
          <w:sz w:val="20"/>
          <w:szCs w:val="20"/>
        </w:rPr>
        <w:lastRenderedPageBreak/>
        <w:t>(Source: T</w:t>
      </w:r>
      <w:r>
        <w:rPr>
          <w:sz w:val="20"/>
          <w:szCs w:val="20"/>
        </w:rPr>
        <w:t xml:space="preserve">exas Education Agency - AEIS 2007 – </w:t>
      </w:r>
      <w:r w:rsidRPr="0031530D">
        <w:rPr>
          <w:sz w:val="20"/>
          <w:szCs w:val="20"/>
        </w:rPr>
        <w:t>201</w:t>
      </w:r>
      <w:r>
        <w:rPr>
          <w:sz w:val="20"/>
          <w:szCs w:val="20"/>
        </w:rPr>
        <w:t>2; TAPR 2012-13, 2013-14, 2014-15</w:t>
      </w:r>
      <w:r w:rsidRPr="0031530D">
        <w:rPr>
          <w:sz w:val="20"/>
          <w:szCs w:val="20"/>
        </w:rPr>
        <w:t>)</w:t>
      </w:r>
    </w:p>
    <w:p w14:paraId="1F846C9F" w14:textId="77777777" w:rsidR="00366D30" w:rsidRPr="005055E8" w:rsidRDefault="00366D30" w:rsidP="00366D30">
      <w:pPr>
        <w:spacing w:after="0" w:line="240" w:lineRule="auto"/>
      </w:pPr>
      <w:r w:rsidRPr="005055E8">
        <w:rPr>
          <w:i/>
        </w:rPr>
        <w:t>Note</w:t>
      </w:r>
      <w:r w:rsidRPr="005055E8">
        <w:t xml:space="preserve"> 1</w:t>
      </w:r>
      <w:r>
        <w:t xml:space="preserve">: </w:t>
      </w:r>
      <w:r w:rsidRPr="005055E8">
        <w:t>ELA = English Language Arts</w:t>
      </w:r>
      <w:r>
        <w:t>, Math = Mathematics</w:t>
      </w:r>
    </w:p>
    <w:p w14:paraId="3647C782" w14:textId="77777777" w:rsidR="00366D30" w:rsidRDefault="00366D30" w:rsidP="00366D30">
      <w:pPr>
        <w:rPr>
          <w:rFonts w:cs="Tahoma"/>
        </w:rPr>
      </w:pPr>
      <w:r w:rsidRPr="005055E8">
        <w:rPr>
          <w:i/>
        </w:rPr>
        <w:t>Note</w:t>
      </w:r>
      <w:r w:rsidRPr="005055E8">
        <w:t xml:space="preserve"> 2: </w:t>
      </w:r>
      <w:r w:rsidRPr="00291459">
        <w:rPr>
          <w:rFonts w:ascii="Tahoma" w:hAnsi="Tahoma" w:cs="Tahoma"/>
          <w:sz w:val="24"/>
          <w:szCs w:val="24"/>
        </w:rPr>
        <w:sym w:font="Symbol" w:char="F044"/>
      </w:r>
      <w:r w:rsidRPr="005055E8">
        <w:rPr>
          <w:rFonts w:cs="Tahoma"/>
        </w:rPr>
        <w:t xml:space="preserve"> </w:t>
      </w:r>
      <w:r>
        <w:rPr>
          <w:rFonts w:cs="Tahoma"/>
        </w:rPr>
        <w:t>= Change from 2013 to 2014; MARC</w:t>
      </w:r>
      <w:r w:rsidRPr="005055E8">
        <w:rPr>
          <w:rFonts w:cs="Tahoma"/>
        </w:rPr>
        <w:t xml:space="preserve"> </w:t>
      </w:r>
      <w:r>
        <w:rPr>
          <w:rFonts w:cs="Tahoma"/>
        </w:rPr>
        <w:t>=</w:t>
      </w:r>
      <w:r w:rsidRPr="005055E8">
        <w:rPr>
          <w:rFonts w:cs="Tahoma"/>
        </w:rPr>
        <w:t xml:space="preserve"> Mean Annual Rate of Change</w:t>
      </w:r>
      <w:r>
        <w:rPr>
          <w:rFonts w:cs="Tahoma"/>
        </w:rPr>
        <w:t xml:space="preserve"> from 2006 to 2014</w:t>
      </w:r>
    </w:p>
    <w:p w14:paraId="57A9BBEE" w14:textId="621BFBBE" w:rsidR="00F04D72" w:rsidRPr="00031AE3" w:rsidRDefault="00366D30" w:rsidP="00CF337A">
      <w:pPr>
        <w:spacing w:after="0" w:line="240" w:lineRule="auto"/>
      </w:pPr>
      <w:r>
        <w:rPr>
          <w:noProof/>
          <w:lang w:eastAsia="en-US"/>
        </w:rPr>
        <w:drawing>
          <wp:inline distT="0" distB="0" distL="0" distR="0" wp14:anchorId="6695927F" wp14:editId="1390E64F">
            <wp:extent cx="5934710" cy="3027680"/>
            <wp:effectExtent l="0" t="0" r="8890" b="1270"/>
            <wp:docPr id="605" name="Chart 6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667D313" w14:textId="3D6050D0" w:rsidR="0082107E" w:rsidRPr="00031AE3" w:rsidRDefault="0082107E" w:rsidP="00CF337A">
      <w:pPr>
        <w:rPr>
          <w:rFonts w:cs="Tahoma"/>
        </w:rPr>
      </w:pPr>
    </w:p>
    <w:p w14:paraId="217D49B6" w14:textId="19629261" w:rsidR="00E46FF7" w:rsidRDefault="00366D30" w:rsidP="0055761F">
      <w:pPr>
        <w:spacing w:before="240"/>
        <w:rPr>
          <w:rFonts w:cs="Tahoma"/>
        </w:rPr>
      </w:pPr>
      <w:r>
        <w:rPr>
          <w:noProof/>
          <w:lang w:eastAsia="en-US"/>
        </w:rPr>
        <w:drawing>
          <wp:inline distT="0" distB="0" distL="0" distR="0" wp14:anchorId="7465CC98" wp14:editId="481D12C2">
            <wp:extent cx="5934075" cy="3943350"/>
            <wp:effectExtent l="0" t="0" r="9525" b="0"/>
            <wp:docPr id="606" name="Chart 6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E819A77" w14:textId="77777777" w:rsidR="00CF337A" w:rsidRDefault="00CF337A">
      <w:pPr>
        <w:rPr>
          <w:rFonts w:cs="Tahoma"/>
        </w:rPr>
      </w:pPr>
    </w:p>
    <w:p w14:paraId="2D0FAEC8" w14:textId="7B185B03" w:rsidR="008D7CE4" w:rsidRDefault="00366D30">
      <w:pPr>
        <w:rPr>
          <w:rFonts w:cs="Tahoma"/>
        </w:rPr>
      </w:pPr>
      <w:r>
        <w:rPr>
          <w:noProof/>
          <w:lang w:eastAsia="en-US"/>
        </w:rPr>
        <w:drawing>
          <wp:inline distT="0" distB="0" distL="0" distR="0" wp14:anchorId="706873AE" wp14:editId="13764BA6">
            <wp:extent cx="5943600" cy="3295650"/>
            <wp:effectExtent l="0" t="0" r="0" b="0"/>
            <wp:docPr id="607" name="Chart 6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DB1098B" w14:textId="77777777" w:rsidR="008D7CE4" w:rsidRPr="00031AE3" w:rsidRDefault="008D7CE4" w:rsidP="00026328">
      <w:pPr>
        <w:rPr>
          <w:sz w:val="20"/>
        </w:rPr>
      </w:pPr>
    </w:p>
    <w:p w14:paraId="62A27416" w14:textId="568C2718" w:rsidR="00366D30" w:rsidRPr="00FD6E3C" w:rsidRDefault="00345605" w:rsidP="002B2AC5">
      <w:pPr>
        <w:pStyle w:val="Heading2"/>
        <w:spacing w:after="240"/>
      </w:pPr>
      <w:r w:rsidRPr="00FD6E3C">
        <w:t>C</w:t>
      </w:r>
      <w:r w:rsidR="00E75A0C" w:rsidRPr="00FD6E3C">
        <w:t>ollege-</w:t>
      </w:r>
      <w:r w:rsidR="005F2B4F" w:rsidRPr="00FD6E3C">
        <w:t xml:space="preserve">Ready High School Graduates </w:t>
      </w:r>
      <w:r w:rsidR="00F8497D" w:rsidRPr="00FD6E3C">
        <w:t xml:space="preserve">in English Language Arts </w:t>
      </w:r>
      <w:r w:rsidR="00E75A0C" w:rsidRPr="00FD6E3C">
        <w:t>and Mean Annual Rate of Change from 2006 to 201</w:t>
      </w:r>
      <w:r w:rsidR="00B60CB9" w:rsidRPr="00FD6E3C">
        <w:t>4</w:t>
      </w:r>
      <w:r w:rsidR="00E75A0C" w:rsidRPr="00FD6E3C">
        <w:t xml:space="preserve"> </w:t>
      </w:r>
      <w:r w:rsidR="005F2B4F" w:rsidRPr="00FD6E3C">
        <w:t xml:space="preserve">in State, ESC 10, and ESC 11 </w:t>
      </w:r>
      <w:r w:rsidR="00E75A0C" w:rsidRPr="00FD6E3C">
        <w:t>by Ethnicity</w:t>
      </w:r>
    </w:p>
    <w:tbl>
      <w:tblPr>
        <w:tblStyle w:val="TableGrid"/>
        <w:tblW w:w="93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0" w:color="auto" w:fill="auto"/>
        <w:tblLayout w:type="fixed"/>
        <w:tblLook w:val="04A0" w:firstRow="1" w:lastRow="0" w:firstColumn="1" w:lastColumn="0" w:noHBand="0" w:noVBand="1"/>
      </w:tblPr>
      <w:tblGrid>
        <w:gridCol w:w="1256"/>
        <w:gridCol w:w="898"/>
        <w:gridCol w:w="900"/>
        <w:gridCol w:w="809"/>
        <w:gridCol w:w="269"/>
        <w:gridCol w:w="809"/>
        <w:gridCol w:w="900"/>
        <w:gridCol w:w="732"/>
        <w:gridCol w:w="269"/>
        <w:gridCol w:w="809"/>
        <w:gridCol w:w="900"/>
        <w:gridCol w:w="809"/>
      </w:tblGrid>
      <w:tr w:rsidR="00366D30" w14:paraId="01B011F9" w14:textId="77777777" w:rsidTr="00366D30">
        <w:tc>
          <w:tcPr>
            <w:tcW w:w="1256" w:type="dxa"/>
            <w:vMerge w:val="restart"/>
            <w:tcBorders>
              <w:top w:val="single" w:sz="4" w:space="0" w:color="auto"/>
            </w:tcBorders>
            <w:shd w:val="clear" w:color="auto" w:fill="auto"/>
          </w:tcPr>
          <w:p w14:paraId="0D4C69E7" w14:textId="77777777" w:rsidR="00366D30" w:rsidRPr="00917AA5" w:rsidRDefault="00366D30" w:rsidP="00366D30">
            <w:pPr>
              <w:spacing w:before="120"/>
              <w:rPr>
                <w:rFonts w:cs="Tahoma"/>
              </w:rPr>
            </w:pPr>
            <w:r w:rsidRPr="00917AA5">
              <w:rPr>
                <w:rFonts w:cs="Tahoma"/>
              </w:rPr>
              <w:t>Year/</w:t>
            </w:r>
          </w:p>
          <w:p w14:paraId="47878AB3" w14:textId="77777777" w:rsidR="00366D30" w:rsidRPr="00917AA5" w:rsidRDefault="00366D30" w:rsidP="00366D30">
            <w:pPr>
              <w:spacing w:before="120"/>
            </w:pPr>
            <w:r w:rsidRPr="00917AA5">
              <w:rPr>
                <w:rFonts w:cs="Tahoma"/>
              </w:rPr>
              <w:t>MARC</w:t>
            </w:r>
          </w:p>
        </w:tc>
        <w:tc>
          <w:tcPr>
            <w:tcW w:w="2607" w:type="dxa"/>
            <w:gridSpan w:val="3"/>
            <w:tcBorders>
              <w:top w:val="single" w:sz="4" w:space="0" w:color="auto"/>
              <w:bottom w:val="single" w:sz="4" w:space="0" w:color="auto"/>
            </w:tcBorders>
            <w:shd w:val="clear" w:color="auto" w:fill="auto"/>
          </w:tcPr>
          <w:p w14:paraId="35E0CF51" w14:textId="77777777" w:rsidR="00366D30" w:rsidRPr="00917AA5" w:rsidRDefault="00366D30" w:rsidP="00366D30">
            <w:pPr>
              <w:spacing w:before="120"/>
              <w:jc w:val="center"/>
              <w:rPr>
                <w:rFonts w:cs="Tahoma"/>
                <w:sz w:val="24"/>
                <w:szCs w:val="24"/>
              </w:rPr>
            </w:pPr>
            <w:r w:rsidRPr="00917AA5">
              <w:rPr>
                <w:rFonts w:cs="Tahoma"/>
                <w:sz w:val="24"/>
                <w:szCs w:val="24"/>
              </w:rPr>
              <w:t>State</w:t>
            </w:r>
          </w:p>
        </w:tc>
        <w:tc>
          <w:tcPr>
            <w:tcW w:w="269" w:type="dxa"/>
            <w:tcBorders>
              <w:top w:val="single" w:sz="4" w:space="0" w:color="auto"/>
            </w:tcBorders>
            <w:shd w:val="clear" w:color="auto" w:fill="auto"/>
          </w:tcPr>
          <w:p w14:paraId="0C7E2B8C" w14:textId="77777777" w:rsidR="00366D30" w:rsidRPr="00917AA5" w:rsidRDefault="00366D30" w:rsidP="00366D30">
            <w:pPr>
              <w:spacing w:before="120"/>
              <w:jc w:val="center"/>
              <w:rPr>
                <w:rFonts w:cs="Tahoma"/>
                <w:sz w:val="24"/>
                <w:szCs w:val="24"/>
              </w:rPr>
            </w:pPr>
          </w:p>
        </w:tc>
        <w:tc>
          <w:tcPr>
            <w:tcW w:w="2441" w:type="dxa"/>
            <w:gridSpan w:val="3"/>
            <w:tcBorders>
              <w:top w:val="single" w:sz="4" w:space="0" w:color="auto"/>
              <w:bottom w:val="single" w:sz="4" w:space="0" w:color="auto"/>
            </w:tcBorders>
            <w:shd w:val="clear" w:color="auto" w:fill="auto"/>
          </w:tcPr>
          <w:p w14:paraId="5F595A85" w14:textId="77777777" w:rsidR="00366D30" w:rsidRPr="00917AA5" w:rsidRDefault="00366D30" w:rsidP="00366D30">
            <w:pPr>
              <w:spacing w:before="120"/>
              <w:jc w:val="center"/>
              <w:rPr>
                <w:rFonts w:cs="Tahoma"/>
                <w:sz w:val="24"/>
                <w:szCs w:val="24"/>
              </w:rPr>
            </w:pPr>
            <w:r w:rsidRPr="00917AA5">
              <w:rPr>
                <w:rFonts w:cs="Tahoma"/>
                <w:sz w:val="24"/>
                <w:szCs w:val="24"/>
              </w:rPr>
              <w:t>ESC 10</w:t>
            </w:r>
          </w:p>
        </w:tc>
        <w:tc>
          <w:tcPr>
            <w:tcW w:w="269" w:type="dxa"/>
            <w:tcBorders>
              <w:top w:val="single" w:sz="4" w:space="0" w:color="auto"/>
            </w:tcBorders>
            <w:shd w:val="clear" w:color="auto" w:fill="auto"/>
          </w:tcPr>
          <w:p w14:paraId="01F29728" w14:textId="77777777" w:rsidR="00366D30" w:rsidRPr="00917AA5" w:rsidRDefault="00366D30" w:rsidP="00366D30">
            <w:pPr>
              <w:spacing w:before="120"/>
              <w:jc w:val="center"/>
              <w:rPr>
                <w:rFonts w:cs="Tahoma"/>
                <w:sz w:val="24"/>
                <w:szCs w:val="24"/>
              </w:rPr>
            </w:pPr>
          </w:p>
        </w:tc>
        <w:tc>
          <w:tcPr>
            <w:tcW w:w="2518" w:type="dxa"/>
            <w:gridSpan w:val="3"/>
            <w:tcBorders>
              <w:top w:val="single" w:sz="4" w:space="0" w:color="auto"/>
              <w:bottom w:val="single" w:sz="4" w:space="0" w:color="auto"/>
            </w:tcBorders>
            <w:shd w:val="clear" w:color="auto" w:fill="auto"/>
          </w:tcPr>
          <w:p w14:paraId="529D9027" w14:textId="77777777" w:rsidR="00366D30" w:rsidRPr="00917AA5" w:rsidRDefault="00366D30" w:rsidP="00366D30">
            <w:pPr>
              <w:spacing w:before="120"/>
              <w:jc w:val="center"/>
              <w:rPr>
                <w:rFonts w:cs="Tahoma"/>
                <w:sz w:val="24"/>
                <w:szCs w:val="24"/>
              </w:rPr>
            </w:pPr>
            <w:r w:rsidRPr="00917AA5">
              <w:rPr>
                <w:rFonts w:cs="Tahoma"/>
                <w:sz w:val="24"/>
                <w:szCs w:val="24"/>
              </w:rPr>
              <w:t>ESC 11</w:t>
            </w:r>
          </w:p>
        </w:tc>
      </w:tr>
      <w:tr w:rsidR="00366D30" w:rsidRPr="00012B80" w14:paraId="61A19430" w14:textId="77777777" w:rsidTr="00366D30">
        <w:tc>
          <w:tcPr>
            <w:tcW w:w="1256" w:type="dxa"/>
            <w:vMerge/>
            <w:tcBorders>
              <w:bottom w:val="single" w:sz="4" w:space="0" w:color="auto"/>
            </w:tcBorders>
            <w:shd w:val="clear" w:color="auto" w:fill="auto"/>
          </w:tcPr>
          <w:p w14:paraId="5AAE33DB" w14:textId="77777777" w:rsidR="00366D30" w:rsidRPr="00917AA5" w:rsidRDefault="00366D30" w:rsidP="00366D30">
            <w:pPr>
              <w:spacing w:after="120"/>
              <w:rPr>
                <w:rFonts w:cs="Tahoma"/>
                <w:sz w:val="20"/>
                <w:szCs w:val="20"/>
              </w:rPr>
            </w:pPr>
          </w:p>
        </w:tc>
        <w:tc>
          <w:tcPr>
            <w:tcW w:w="898" w:type="dxa"/>
            <w:tcBorders>
              <w:top w:val="single" w:sz="4" w:space="0" w:color="auto"/>
              <w:bottom w:val="single" w:sz="4" w:space="0" w:color="auto"/>
            </w:tcBorders>
            <w:shd w:val="clear" w:color="auto" w:fill="auto"/>
          </w:tcPr>
          <w:p w14:paraId="68082D74" w14:textId="77777777" w:rsidR="00366D30" w:rsidRPr="00917AA5" w:rsidRDefault="00366D30" w:rsidP="00366D30">
            <w:pPr>
              <w:spacing w:after="120"/>
              <w:rPr>
                <w:rFonts w:cs="Tahoma"/>
                <w:color w:val="00B050"/>
                <w:sz w:val="18"/>
                <w:szCs w:val="18"/>
              </w:rPr>
            </w:pPr>
            <w:r w:rsidRPr="00917AA5">
              <w:rPr>
                <w:rFonts w:cs="Tahoma"/>
                <w:sz w:val="18"/>
                <w:szCs w:val="18"/>
              </w:rPr>
              <w:t>African Amer.</w:t>
            </w:r>
          </w:p>
        </w:tc>
        <w:tc>
          <w:tcPr>
            <w:tcW w:w="900" w:type="dxa"/>
            <w:tcBorders>
              <w:top w:val="single" w:sz="4" w:space="0" w:color="auto"/>
              <w:bottom w:val="single" w:sz="4" w:space="0" w:color="auto"/>
            </w:tcBorders>
            <w:shd w:val="clear" w:color="auto" w:fill="auto"/>
          </w:tcPr>
          <w:p w14:paraId="1CC4A444" w14:textId="77777777" w:rsidR="00366D30" w:rsidRPr="00917AA5" w:rsidRDefault="00366D30" w:rsidP="00366D30">
            <w:pPr>
              <w:autoSpaceDE w:val="0"/>
              <w:autoSpaceDN w:val="0"/>
              <w:adjustRightInd w:val="0"/>
              <w:spacing w:after="120"/>
              <w:rPr>
                <w:rFonts w:cs="Tahoma"/>
                <w:sz w:val="18"/>
                <w:szCs w:val="18"/>
              </w:rPr>
            </w:pPr>
            <w:r w:rsidRPr="00917AA5">
              <w:rPr>
                <w:rFonts w:cs="Tahoma"/>
                <w:sz w:val="18"/>
                <w:szCs w:val="18"/>
              </w:rPr>
              <w:t>Hispanic</w:t>
            </w:r>
          </w:p>
        </w:tc>
        <w:tc>
          <w:tcPr>
            <w:tcW w:w="809" w:type="dxa"/>
            <w:tcBorders>
              <w:top w:val="single" w:sz="4" w:space="0" w:color="auto"/>
              <w:bottom w:val="single" w:sz="4" w:space="0" w:color="auto"/>
            </w:tcBorders>
            <w:shd w:val="clear" w:color="auto" w:fill="auto"/>
          </w:tcPr>
          <w:p w14:paraId="3EDE9879" w14:textId="77777777" w:rsidR="00366D30" w:rsidRPr="00917AA5" w:rsidRDefault="00366D30" w:rsidP="00366D30">
            <w:pPr>
              <w:spacing w:after="120"/>
              <w:rPr>
                <w:rFonts w:cs="Tahoma"/>
                <w:sz w:val="18"/>
                <w:szCs w:val="18"/>
              </w:rPr>
            </w:pPr>
            <w:r w:rsidRPr="00917AA5">
              <w:rPr>
                <w:rFonts w:cs="Tahoma"/>
                <w:sz w:val="18"/>
                <w:szCs w:val="18"/>
              </w:rPr>
              <w:t>White</w:t>
            </w:r>
          </w:p>
        </w:tc>
        <w:tc>
          <w:tcPr>
            <w:tcW w:w="269" w:type="dxa"/>
            <w:tcBorders>
              <w:bottom w:val="single" w:sz="4" w:space="0" w:color="auto"/>
            </w:tcBorders>
            <w:shd w:val="clear" w:color="auto" w:fill="auto"/>
          </w:tcPr>
          <w:p w14:paraId="7C8C36A4" w14:textId="77777777" w:rsidR="00366D30" w:rsidRPr="00917AA5" w:rsidRDefault="00366D30" w:rsidP="00366D30">
            <w:pPr>
              <w:spacing w:after="120"/>
              <w:rPr>
                <w:rFonts w:cs="Tahoma"/>
                <w:sz w:val="18"/>
                <w:szCs w:val="18"/>
              </w:rPr>
            </w:pPr>
          </w:p>
        </w:tc>
        <w:tc>
          <w:tcPr>
            <w:tcW w:w="809" w:type="dxa"/>
            <w:tcBorders>
              <w:top w:val="single" w:sz="4" w:space="0" w:color="auto"/>
              <w:bottom w:val="single" w:sz="4" w:space="0" w:color="auto"/>
            </w:tcBorders>
            <w:shd w:val="clear" w:color="auto" w:fill="auto"/>
          </w:tcPr>
          <w:p w14:paraId="2A1925DE" w14:textId="77777777" w:rsidR="00366D30" w:rsidRPr="00917AA5" w:rsidRDefault="00366D30" w:rsidP="00366D30">
            <w:pPr>
              <w:spacing w:after="120"/>
              <w:rPr>
                <w:rFonts w:cs="Tahoma"/>
                <w:sz w:val="18"/>
                <w:szCs w:val="18"/>
              </w:rPr>
            </w:pPr>
            <w:r w:rsidRPr="00917AA5">
              <w:rPr>
                <w:rFonts w:cs="Tahoma"/>
                <w:sz w:val="18"/>
                <w:szCs w:val="18"/>
              </w:rPr>
              <w:t>African Amer.</w:t>
            </w:r>
          </w:p>
        </w:tc>
        <w:tc>
          <w:tcPr>
            <w:tcW w:w="900" w:type="dxa"/>
            <w:tcBorders>
              <w:top w:val="single" w:sz="4" w:space="0" w:color="auto"/>
              <w:bottom w:val="single" w:sz="4" w:space="0" w:color="auto"/>
            </w:tcBorders>
            <w:shd w:val="clear" w:color="auto" w:fill="auto"/>
          </w:tcPr>
          <w:p w14:paraId="21CE8BE5" w14:textId="77777777" w:rsidR="00366D30" w:rsidRPr="00917AA5" w:rsidRDefault="00366D30" w:rsidP="00366D30">
            <w:pPr>
              <w:autoSpaceDE w:val="0"/>
              <w:autoSpaceDN w:val="0"/>
              <w:adjustRightInd w:val="0"/>
              <w:spacing w:after="120"/>
              <w:rPr>
                <w:rFonts w:cs="Tahoma"/>
                <w:sz w:val="18"/>
                <w:szCs w:val="18"/>
              </w:rPr>
            </w:pPr>
            <w:r w:rsidRPr="00917AA5">
              <w:rPr>
                <w:rFonts w:cs="Tahoma"/>
                <w:sz w:val="18"/>
                <w:szCs w:val="18"/>
              </w:rPr>
              <w:t>Hispanic</w:t>
            </w:r>
          </w:p>
        </w:tc>
        <w:tc>
          <w:tcPr>
            <w:tcW w:w="732" w:type="dxa"/>
            <w:tcBorders>
              <w:top w:val="single" w:sz="4" w:space="0" w:color="auto"/>
              <w:bottom w:val="single" w:sz="4" w:space="0" w:color="auto"/>
            </w:tcBorders>
            <w:shd w:val="clear" w:color="auto" w:fill="auto"/>
          </w:tcPr>
          <w:p w14:paraId="0BD9864B" w14:textId="77777777" w:rsidR="00366D30" w:rsidRPr="00917AA5" w:rsidRDefault="00366D30" w:rsidP="00366D30">
            <w:pPr>
              <w:spacing w:after="120"/>
              <w:rPr>
                <w:rFonts w:cs="Tahoma"/>
                <w:sz w:val="18"/>
                <w:szCs w:val="18"/>
              </w:rPr>
            </w:pPr>
            <w:r w:rsidRPr="00917AA5">
              <w:rPr>
                <w:rFonts w:cs="Tahoma"/>
                <w:sz w:val="18"/>
                <w:szCs w:val="18"/>
              </w:rPr>
              <w:t>White</w:t>
            </w:r>
          </w:p>
        </w:tc>
        <w:tc>
          <w:tcPr>
            <w:tcW w:w="269" w:type="dxa"/>
            <w:tcBorders>
              <w:bottom w:val="single" w:sz="4" w:space="0" w:color="auto"/>
            </w:tcBorders>
            <w:shd w:val="clear" w:color="auto" w:fill="auto"/>
          </w:tcPr>
          <w:p w14:paraId="3301A445" w14:textId="77777777" w:rsidR="00366D30" w:rsidRPr="00917AA5" w:rsidRDefault="00366D30" w:rsidP="00366D30">
            <w:pPr>
              <w:spacing w:after="120"/>
              <w:rPr>
                <w:rFonts w:cs="Tahoma"/>
                <w:sz w:val="18"/>
                <w:szCs w:val="18"/>
              </w:rPr>
            </w:pPr>
          </w:p>
        </w:tc>
        <w:tc>
          <w:tcPr>
            <w:tcW w:w="809" w:type="dxa"/>
            <w:tcBorders>
              <w:top w:val="single" w:sz="4" w:space="0" w:color="auto"/>
              <w:bottom w:val="single" w:sz="4" w:space="0" w:color="auto"/>
            </w:tcBorders>
            <w:shd w:val="clear" w:color="auto" w:fill="auto"/>
          </w:tcPr>
          <w:p w14:paraId="6107A74F" w14:textId="77777777" w:rsidR="00366D30" w:rsidRPr="00917AA5" w:rsidRDefault="00366D30" w:rsidP="00366D30">
            <w:pPr>
              <w:spacing w:after="120"/>
              <w:rPr>
                <w:rFonts w:cs="Tahoma"/>
                <w:sz w:val="18"/>
                <w:szCs w:val="18"/>
              </w:rPr>
            </w:pPr>
            <w:r w:rsidRPr="00917AA5">
              <w:rPr>
                <w:rFonts w:cs="Tahoma"/>
                <w:sz w:val="18"/>
                <w:szCs w:val="18"/>
              </w:rPr>
              <w:t>African Amer.</w:t>
            </w:r>
          </w:p>
        </w:tc>
        <w:tc>
          <w:tcPr>
            <w:tcW w:w="900" w:type="dxa"/>
            <w:tcBorders>
              <w:top w:val="single" w:sz="4" w:space="0" w:color="auto"/>
              <w:bottom w:val="single" w:sz="4" w:space="0" w:color="auto"/>
            </w:tcBorders>
            <w:shd w:val="clear" w:color="auto" w:fill="auto"/>
          </w:tcPr>
          <w:p w14:paraId="7DAA5D09" w14:textId="77777777" w:rsidR="00366D30" w:rsidRPr="00917AA5" w:rsidRDefault="00366D30" w:rsidP="00366D30">
            <w:pPr>
              <w:autoSpaceDE w:val="0"/>
              <w:autoSpaceDN w:val="0"/>
              <w:adjustRightInd w:val="0"/>
              <w:spacing w:after="120"/>
              <w:rPr>
                <w:rFonts w:cs="Tahoma"/>
                <w:sz w:val="18"/>
                <w:szCs w:val="18"/>
              </w:rPr>
            </w:pPr>
            <w:r w:rsidRPr="00917AA5">
              <w:rPr>
                <w:rFonts w:cs="Tahoma"/>
                <w:sz w:val="18"/>
                <w:szCs w:val="18"/>
              </w:rPr>
              <w:t>Hispanic</w:t>
            </w:r>
          </w:p>
        </w:tc>
        <w:tc>
          <w:tcPr>
            <w:tcW w:w="809" w:type="dxa"/>
            <w:tcBorders>
              <w:top w:val="single" w:sz="4" w:space="0" w:color="auto"/>
              <w:bottom w:val="single" w:sz="4" w:space="0" w:color="auto"/>
            </w:tcBorders>
            <w:shd w:val="clear" w:color="auto" w:fill="auto"/>
          </w:tcPr>
          <w:p w14:paraId="0BC00C39" w14:textId="77777777" w:rsidR="00366D30" w:rsidRPr="00917AA5" w:rsidRDefault="00366D30" w:rsidP="00366D30">
            <w:pPr>
              <w:spacing w:after="120"/>
              <w:rPr>
                <w:rFonts w:cs="Tahoma"/>
                <w:sz w:val="18"/>
                <w:szCs w:val="18"/>
              </w:rPr>
            </w:pPr>
            <w:r w:rsidRPr="00917AA5">
              <w:rPr>
                <w:rFonts w:cs="Tahoma"/>
                <w:sz w:val="18"/>
                <w:szCs w:val="18"/>
              </w:rPr>
              <w:t>White</w:t>
            </w:r>
          </w:p>
        </w:tc>
      </w:tr>
      <w:tr w:rsidR="00366D30" w14:paraId="33F95E20" w14:textId="77777777" w:rsidTr="00366D30">
        <w:tc>
          <w:tcPr>
            <w:tcW w:w="1256" w:type="dxa"/>
            <w:tcBorders>
              <w:top w:val="single" w:sz="4" w:space="0" w:color="auto"/>
            </w:tcBorders>
            <w:shd w:val="clear" w:color="auto" w:fill="auto"/>
          </w:tcPr>
          <w:p w14:paraId="0EBED918" w14:textId="77777777" w:rsidR="00366D30" w:rsidRPr="00917AA5" w:rsidRDefault="00366D30" w:rsidP="00366D30">
            <w:pPr>
              <w:spacing w:before="120"/>
              <w:rPr>
                <w:rFonts w:cs="Tahoma"/>
              </w:rPr>
            </w:pPr>
            <w:r w:rsidRPr="00917AA5">
              <w:rPr>
                <w:rFonts w:cs="Tahoma"/>
              </w:rPr>
              <w:t>2006</w:t>
            </w:r>
          </w:p>
        </w:tc>
        <w:tc>
          <w:tcPr>
            <w:tcW w:w="898" w:type="dxa"/>
            <w:tcBorders>
              <w:top w:val="single" w:sz="4" w:space="0" w:color="auto"/>
            </w:tcBorders>
            <w:shd w:val="clear" w:color="auto" w:fill="auto"/>
            <w:vAlign w:val="bottom"/>
          </w:tcPr>
          <w:p w14:paraId="4A9B3786" w14:textId="77777777" w:rsidR="00366D30" w:rsidRPr="00917AA5" w:rsidRDefault="00366D30" w:rsidP="00366D30">
            <w:pPr>
              <w:spacing w:before="120"/>
              <w:rPr>
                <w:rFonts w:cs="Tahoma"/>
              </w:rPr>
            </w:pPr>
            <w:r w:rsidRPr="00917AA5">
              <w:rPr>
                <w:rFonts w:cs="Tahoma"/>
              </w:rPr>
              <w:t>33%</w:t>
            </w:r>
          </w:p>
        </w:tc>
        <w:tc>
          <w:tcPr>
            <w:tcW w:w="900" w:type="dxa"/>
            <w:tcBorders>
              <w:top w:val="single" w:sz="4" w:space="0" w:color="auto"/>
            </w:tcBorders>
            <w:shd w:val="clear" w:color="auto" w:fill="auto"/>
            <w:vAlign w:val="bottom"/>
          </w:tcPr>
          <w:p w14:paraId="3FADE64C" w14:textId="77777777" w:rsidR="00366D30" w:rsidRPr="00917AA5" w:rsidRDefault="00366D30" w:rsidP="00366D30">
            <w:pPr>
              <w:spacing w:before="120"/>
              <w:rPr>
                <w:rFonts w:cs="Tahoma"/>
              </w:rPr>
            </w:pPr>
            <w:r w:rsidRPr="00917AA5">
              <w:rPr>
                <w:rFonts w:cs="Tahoma"/>
              </w:rPr>
              <w:t>36%</w:t>
            </w:r>
          </w:p>
        </w:tc>
        <w:tc>
          <w:tcPr>
            <w:tcW w:w="809" w:type="dxa"/>
            <w:tcBorders>
              <w:top w:val="single" w:sz="4" w:space="0" w:color="auto"/>
            </w:tcBorders>
            <w:shd w:val="clear" w:color="auto" w:fill="auto"/>
            <w:vAlign w:val="bottom"/>
          </w:tcPr>
          <w:p w14:paraId="0D68CA8D" w14:textId="77777777" w:rsidR="00366D30" w:rsidRPr="00917AA5" w:rsidRDefault="00366D30" w:rsidP="00366D30">
            <w:pPr>
              <w:spacing w:before="120"/>
              <w:rPr>
                <w:rFonts w:cs="Tahoma"/>
              </w:rPr>
            </w:pPr>
            <w:r w:rsidRPr="00917AA5">
              <w:rPr>
                <w:rFonts w:cs="Tahoma"/>
              </w:rPr>
              <w:t>59%</w:t>
            </w:r>
          </w:p>
        </w:tc>
        <w:tc>
          <w:tcPr>
            <w:tcW w:w="269" w:type="dxa"/>
            <w:tcBorders>
              <w:top w:val="single" w:sz="4" w:space="0" w:color="auto"/>
            </w:tcBorders>
            <w:shd w:val="clear" w:color="auto" w:fill="auto"/>
          </w:tcPr>
          <w:p w14:paraId="082F4E01" w14:textId="77777777" w:rsidR="00366D30" w:rsidRPr="00917AA5" w:rsidRDefault="00366D30" w:rsidP="00366D30">
            <w:pPr>
              <w:spacing w:before="120"/>
              <w:rPr>
                <w:rFonts w:cs="Tahoma"/>
              </w:rPr>
            </w:pPr>
          </w:p>
        </w:tc>
        <w:tc>
          <w:tcPr>
            <w:tcW w:w="809" w:type="dxa"/>
            <w:tcBorders>
              <w:top w:val="single" w:sz="4" w:space="0" w:color="auto"/>
            </w:tcBorders>
            <w:shd w:val="clear" w:color="auto" w:fill="auto"/>
            <w:vAlign w:val="bottom"/>
          </w:tcPr>
          <w:p w14:paraId="19D03A7B" w14:textId="77777777" w:rsidR="00366D30" w:rsidRPr="00917AA5" w:rsidRDefault="00366D30" w:rsidP="00366D30">
            <w:pPr>
              <w:spacing w:before="120"/>
              <w:rPr>
                <w:rFonts w:cs="Tahoma"/>
              </w:rPr>
            </w:pPr>
            <w:r w:rsidRPr="00917AA5">
              <w:rPr>
                <w:rFonts w:cs="Tahoma"/>
              </w:rPr>
              <w:t>36%</w:t>
            </w:r>
          </w:p>
        </w:tc>
        <w:tc>
          <w:tcPr>
            <w:tcW w:w="900" w:type="dxa"/>
            <w:tcBorders>
              <w:top w:val="single" w:sz="4" w:space="0" w:color="auto"/>
            </w:tcBorders>
            <w:shd w:val="clear" w:color="auto" w:fill="auto"/>
            <w:vAlign w:val="bottom"/>
          </w:tcPr>
          <w:p w14:paraId="64604A69" w14:textId="77777777" w:rsidR="00366D30" w:rsidRPr="00917AA5" w:rsidRDefault="00366D30" w:rsidP="00366D30">
            <w:pPr>
              <w:spacing w:before="120"/>
              <w:rPr>
                <w:rFonts w:cs="Tahoma"/>
              </w:rPr>
            </w:pPr>
            <w:r w:rsidRPr="00917AA5">
              <w:rPr>
                <w:rFonts w:cs="Tahoma"/>
              </w:rPr>
              <w:t>35%</w:t>
            </w:r>
          </w:p>
        </w:tc>
        <w:tc>
          <w:tcPr>
            <w:tcW w:w="732" w:type="dxa"/>
            <w:tcBorders>
              <w:top w:val="single" w:sz="4" w:space="0" w:color="auto"/>
            </w:tcBorders>
            <w:shd w:val="clear" w:color="auto" w:fill="auto"/>
            <w:vAlign w:val="bottom"/>
          </w:tcPr>
          <w:p w14:paraId="5D139428" w14:textId="77777777" w:rsidR="00366D30" w:rsidRPr="00917AA5" w:rsidRDefault="00366D30" w:rsidP="00366D30">
            <w:pPr>
              <w:spacing w:before="120"/>
              <w:rPr>
                <w:rFonts w:cs="Tahoma"/>
              </w:rPr>
            </w:pPr>
            <w:r w:rsidRPr="00917AA5">
              <w:rPr>
                <w:rFonts w:cs="Tahoma"/>
              </w:rPr>
              <w:t>64%</w:t>
            </w:r>
          </w:p>
        </w:tc>
        <w:tc>
          <w:tcPr>
            <w:tcW w:w="269" w:type="dxa"/>
            <w:tcBorders>
              <w:top w:val="single" w:sz="4" w:space="0" w:color="auto"/>
            </w:tcBorders>
            <w:shd w:val="clear" w:color="auto" w:fill="auto"/>
          </w:tcPr>
          <w:p w14:paraId="53279F97" w14:textId="77777777" w:rsidR="00366D30" w:rsidRPr="00917AA5" w:rsidRDefault="00366D30" w:rsidP="00366D30">
            <w:pPr>
              <w:spacing w:before="120"/>
              <w:rPr>
                <w:rFonts w:cs="Tahoma"/>
              </w:rPr>
            </w:pPr>
          </w:p>
        </w:tc>
        <w:tc>
          <w:tcPr>
            <w:tcW w:w="809" w:type="dxa"/>
            <w:tcBorders>
              <w:top w:val="single" w:sz="4" w:space="0" w:color="auto"/>
            </w:tcBorders>
            <w:shd w:val="clear" w:color="auto" w:fill="auto"/>
            <w:vAlign w:val="bottom"/>
          </w:tcPr>
          <w:p w14:paraId="322254A0" w14:textId="77777777" w:rsidR="00366D30" w:rsidRPr="00917AA5" w:rsidRDefault="00366D30" w:rsidP="00366D30">
            <w:pPr>
              <w:spacing w:before="120"/>
              <w:rPr>
                <w:rFonts w:cs="Tahoma"/>
              </w:rPr>
            </w:pPr>
            <w:r w:rsidRPr="00917AA5">
              <w:rPr>
                <w:rFonts w:cs="Tahoma"/>
              </w:rPr>
              <w:t>34%</w:t>
            </w:r>
          </w:p>
        </w:tc>
        <w:tc>
          <w:tcPr>
            <w:tcW w:w="900" w:type="dxa"/>
            <w:tcBorders>
              <w:top w:val="single" w:sz="4" w:space="0" w:color="auto"/>
            </w:tcBorders>
            <w:shd w:val="clear" w:color="auto" w:fill="auto"/>
            <w:vAlign w:val="bottom"/>
          </w:tcPr>
          <w:p w14:paraId="6A153FC3" w14:textId="77777777" w:rsidR="00366D30" w:rsidRPr="00917AA5" w:rsidRDefault="00366D30" w:rsidP="00366D30">
            <w:pPr>
              <w:spacing w:before="120"/>
              <w:rPr>
                <w:rFonts w:cs="Tahoma"/>
              </w:rPr>
            </w:pPr>
            <w:r w:rsidRPr="00917AA5">
              <w:rPr>
                <w:rFonts w:cs="Tahoma"/>
              </w:rPr>
              <w:t>36%</w:t>
            </w:r>
          </w:p>
        </w:tc>
        <w:tc>
          <w:tcPr>
            <w:tcW w:w="809" w:type="dxa"/>
            <w:tcBorders>
              <w:top w:val="single" w:sz="4" w:space="0" w:color="auto"/>
            </w:tcBorders>
            <w:shd w:val="clear" w:color="auto" w:fill="auto"/>
            <w:vAlign w:val="bottom"/>
          </w:tcPr>
          <w:p w14:paraId="4C3BFA2D" w14:textId="77777777" w:rsidR="00366D30" w:rsidRPr="00917AA5" w:rsidRDefault="00366D30" w:rsidP="00366D30">
            <w:pPr>
              <w:spacing w:before="120"/>
              <w:rPr>
                <w:rFonts w:cs="Tahoma"/>
              </w:rPr>
            </w:pPr>
            <w:r w:rsidRPr="00917AA5">
              <w:rPr>
                <w:rFonts w:cs="Tahoma"/>
              </w:rPr>
              <w:t>58%</w:t>
            </w:r>
          </w:p>
        </w:tc>
      </w:tr>
      <w:tr w:rsidR="00366D30" w14:paraId="778539B6" w14:textId="77777777" w:rsidTr="00366D30">
        <w:tc>
          <w:tcPr>
            <w:tcW w:w="1256" w:type="dxa"/>
            <w:shd w:val="clear" w:color="auto" w:fill="auto"/>
          </w:tcPr>
          <w:p w14:paraId="009CB9EF" w14:textId="77777777" w:rsidR="00366D30" w:rsidRPr="00917AA5" w:rsidRDefault="00366D30" w:rsidP="00366D30">
            <w:pPr>
              <w:rPr>
                <w:rFonts w:cs="Tahoma"/>
              </w:rPr>
            </w:pPr>
            <w:r w:rsidRPr="00917AA5">
              <w:rPr>
                <w:rFonts w:cs="Tahoma"/>
              </w:rPr>
              <w:t>2007</w:t>
            </w:r>
          </w:p>
        </w:tc>
        <w:tc>
          <w:tcPr>
            <w:tcW w:w="898" w:type="dxa"/>
            <w:shd w:val="clear" w:color="auto" w:fill="auto"/>
            <w:vAlign w:val="bottom"/>
          </w:tcPr>
          <w:p w14:paraId="1795C42B" w14:textId="77777777" w:rsidR="00366D30" w:rsidRPr="00917AA5" w:rsidRDefault="00366D30" w:rsidP="00366D30">
            <w:pPr>
              <w:rPr>
                <w:rFonts w:cs="Tahoma"/>
              </w:rPr>
            </w:pPr>
            <w:r w:rsidRPr="00917AA5">
              <w:rPr>
                <w:rFonts w:cs="Tahoma"/>
              </w:rPr>
              <w:t>34%</w:t>
            </w:r>
          </w:p>
        </w:tc>
        <w:tc>
          <w:tcPr>
            <w:tcW w:w="900" w:type="dxa"/>
            <w:shd w:val="clear" w:color="auto" w:fill="auto"/>
            <w:vAlign w:val="bottom"/>
          </w:tcPr>
          <w:p w14:paraId="67935DE4" w14:textId="77777777" w:rsidR="00366D30" w:rsidRPr="00917AA5" w:rsidRDefault="00366D30" w:rsidP="00366D30">
            <w:pPr>
              <w:rPr>
                <w:rFonts w:cs="Tahoma"/>
              </w:rPr>
            </w:pPr>
            <w:r w:rsidRPr="00917AA5">
              <w:rPr>
                <w:rFonts w:cs="Tahoma"/>
              </w:rPr>
              <w:t>38%</w:t>
            </w:r>
          </w:p>
        </w:tc>
        <w:tc>
          <w:tcPr>
            <w:tcW w:w="809" w:type="dxa"/>
            <w:shd w:val="clear" w:color="auto" w:fill="auto"/>
            <w:vAlign w:val="bottom"/>
          </w:tcPr>
          <w:p w14:paraId="1B85E8FB" w14:textId="77777777" w:rsidR="00366D30" w:rsidRPr="00917AA5" w:rsidRDefault="00366D30" w:rsidP="00366D30">
            <w:pPr>
              <w:rPr>
                <w:rFonts w:cs="Tahoma"/>
              </w:rPr>
            </w:pPr>
            <w:r w:rsidRPr="00917AA5">
              <w:rPr>
                <w:rFonts w:cs="Tahoma"/>
              </w:rPr>
              <w:t>59%</w:t>
            </w:r>
          </w:p>
        </w:tc>
        <w:tc>
          <w:tcPr>
            <w:tcW w:w="269" w:type="dxa"/>
            <w:shd w:val="clear" w:color="auto" w:fill="auto"/>
          </w:tcPr>
          <w:p w14:paraId="7B47AB9D" w14:textId="77777777" w:rsidR="00366D30" w:rsidRPr="00917AA5" w:rsidRDefault="00366D30" w:rsidP="00366D30">
            <w:pPr>
              <w:rPr>
                <w:rFonts w:cs="Tahoma"/>
              </w:rPr>
            </w:pPr>
          </w:p>
        </w:tc>
        <w:tc>
          <w:tcPr>
            <w:tcW w:w="809" w:type="dxa"/>
            <w:shd w:val="clear" w:color="auto" w:fill="auto"/>
            <w:vAlign w:val="bottom"/>
          </w:tcPr>
          <w:p w14:paraId="078F9C5A" w14:textId="77777777" w:rsidR="00366D30" w:rsidRPr="00917AA5" w:rsidRDefault="00366D30" w:rsidP="00366D30">
            <w:pPr>
              <w:rPr>
                <w:rFonts w:cs="Tahoma"/>
              </w:rPr>
            </w:pPr>
            <w:r w:rsidRPr="00917AA5">
              <w:rPr>
                <w:rFonts w:cs="Tahoma"/>
              </w:rPr>
              <w:t>35%</w:t>
            </w:r>
          </w:p>
        </w:tc>
        <w:tc>
          <w:tcPr>
            <w:tcW w:w="900" w:type="dxa"/>
            <w:shd w:val="clear" w:color="auto" w:fill="auto"/>
            <w:vAlign w:val="bottom"/>
          </w:tcPr>
          <w:p w14:paraId="2B6DD4FB" w14:textId="77777777" w:rsidR="00366D30" w:rsidRPr="00917AA5" w:rsidRDefault="00366D30" w:rsidP="00366D30">
            <w:pPr>
              <w:rPr>
                <w:rFonts w:cs="Tahoma"/>
              </w:rPr>
            </w:pPr>
            <w:r w:rsidRPr="00917AA5">
              <w:rPr>
                <w:rFonts w:cs="Tahoma"/>
              </w:rPr>
              <w:t>35%</w:t>
            </w:r>
          </w:p>
        </w:tc>
        <w:tc>
          <w:tcPr>
            <w:tcW w:w="732" w:type="dxa"/>
            <w:shd w:val="clear" w:color="auto" w:fill="auto"/>
            <w:vAlign w:val="bottom"/>
          </w:tcPr>
          <w:p w14:paraId="2F906213" w14:textId="77777777" w:rsidR="00366D30" w:rsidRPr="00917AA5" w:rsidRDefault="00366D30" w:rsidP="00366D30">
            <w:pPr>
              <w:rPr>
                <w:rFonts w:cs="Tahoma"/>
              </w:rPr>
            </w:pPr>
            <w:r w:rsidRPr="00917AA5">
              <w:rPr>
                <w:rFonts w:cs="Tahoma"/>
              </w:rPr>
              <w:t>64%</w:t>
            </w:r>
          </w:p>
        </w:tc>
        <w:tc>
          <w:tcPr>
            <w:tcW w:w="269" w:type="dxa"/>
            <w:shd w:val="clear" w:color="auto" w:fill="auto"/>
          </w:tcPr>
          <w:p w14:paraId="510F31EB" w14:textId="77777777" w:rsidR="00366D30" w:rsidRPr="00917AA5" w:rsidRDefault="00366D30" w:rsidP="00366D30">
            <w:pPr>
              <w:rPr>
                <w:rFonts w:cs="Tahoma"/>
              </w:rPr>
            </w:pPr>
          </w:p>
        </w:tc>
        <w:tc>
          <w:tcPr>
            <w:tcW w:w="809" w:type="dxa"/>
            <w:shd w:val="clear" w:color="auto" w:fill="auto"/>
            <w:vAlign w:val="bottom"/>
          </w:tcPr>
          <w:p w14:paraId="4EFAD4FE" w14:textId="77777777" w:rsidR="00366D30" w:rsidRPr="00917AA5" w:rsidRDefault="00366D30" w:rsidP="00366D30">
            <w:pPr>
              <w:rPr>
                <w:rFonts w:cs="Tahoma"/>
              </w:rPr>
            </w:pPr>
            <w:r w:rsidRPr="00917AA5">
              <w:rPr>
                <w:rFonts w:cs="Tahoma"/>
              </w:rPr>
              <w:t>37%</w:t>
            </w:r>
          </w:p>
        </w:tc>
        <w:tc>
          <w:tcPr>
            <w:tcW w:w="900" w:type="dxa"/>
            <w:shd w:val="clear" w:color="auto" w:fill="auto"/>
            <w:vAlign w:val="bottom"/>
          </w:tcPr>
          <w:p w14:paraId="07C9FF33" w14:textId="77777777" w:rsidR="00366D30" w:rsidRPr="00917AA5" w:rsidRDefault="00366D30" w:rsidP="00366D30">
            <w:pPr>
              <w:rPr>
                <w:rFonts w:cs="Tahoma"/>
              </w:rPr>
            </w:pPr>
            <w:r w:rsidRPr="00917AA5">
              <w:rPr>
                <w:rFonts w:cs="Tahoma"/>
              </w:rPr>
              <w:t>39%</w:t>
            </w:r>
          </w:p>
        </w:tc>
        <w:tc>
          <w:tcPr>
            <w:tcW w:w="809" w:type="dxa"/>
            <w:shd w:val="clear" w:color="auto" w:fill="auto"/>
            <w:vAlign w:val="bottom"/>
          </w:tcPr>
          <w:p w14:paraId="6B5002B8" w14:textId="77777777" w:rsidR="00366D30" w:rsidRPr="00917AA5" w:rsidRDefault="00366D30" w:rsidP="00366D30">
            <w:pPr>
              <w:rPr>
                <w:rFonts w:cs="Tahoma"/>
              </w:rPr>
            </w:pPr>
            <w:r w:rsidRPr="00917AA5">
              <w:rPr>
                <w:rFonts w:cs="Tahoma"/>
              </w:rPr>
              <w:t>59%</w:t>
            </w:r>
          </w:p>
        </w:tc>
      </w:tr>
      <w:tr w:rsidR="00366D30" w14:paraId="167D5384" w14:textId="77777777" w:rsidTr="00366D30">
        <w:tc>
          <w:tcPr>
            <w:tcW w:w="1256" w:type="dxa"/>
            <w:shd w:val="clear" w:color="auto" w:fill="auto"/>
          </w:tcPr>
          <w:p w14:paraId="4D03F879" w14:textId="77777777" w:rsidR="00366D30" w:rsidRPr="00917AA5" w:rsidRDefault="00366D30" w:rsidP="00366D30">
            <w:pPr>
              <w:rPr>
                <w:rFonts w:cs="Tahoma"/>
              </w:rPr>
            </w:pPr>
            <w:r w:rsidRPr="00917AA5">
              <w:rPr>
                <w:rFonts w:cs="Tahoma"/>
              </w:rPr>
              <w:t>2008</w:t>
            </w:r>
          </w:p>
        </w:tc>
        <w:tc>
          <w:tcPr>
            <w:tcW w:w="898" w:type="dxa"/>
            <w:shd w:val="clear" w:color="auto" w:fill="auto"/>
            <w:vAlign w:val="bottom"/>
          </w:tcPr>
          <w:p w14:paraId="2C600F74" w14:textId="77777777" w:rsidR="00366D30" w:rsidRPr="00917AA5" w:rsidRDefault="00366D30" w:rsidP="00366D30">
            <w:pPr>
              <w:rPr>
                <w:rFonts w:cs="Tahoma"/>
              </w:rPr>
            </w:pPr>
            <w:r w:rsidRPr="00917AA5">
              <w:rPr>
                <w:rFonts w:cs="Tahoma"/>
              </w:rPr>
              <w:t>44%</w:t>
            </w:r>
          </w:p>
        </w:tc>
        <w:tc>
          <w:tcPr>
            <w:tcW w:w="900" w:type="dxa"/>
            <w:shd w:val="clear" w:color="auto" w:fill="auto"/>
            <w:vAlign w:val="bottom"/>
          </w:tcPr>
          <w:p w14:paraId="7C3D9247" w14:textId="77777777" w:rsidR="00366D30" w:rsidRPr="00917AA5" w:rsidRDefault="00366D30" w:rsidP="00366D30">
            <w:pPr>
              <w:rPr>
                <w:rFonts w:cs="Tahoma"/>
              </w:rPr>
            </w:pPr>
            <w:r w:rsidRPr="00917AA5">
              <w:rPr>
                <w:rFonts w:cs="Tahoma"/>
              </w:rPr>
              <w:t>48%</w:t>
            </w:r>
          </w:p>
        </w:tc>
        <w:tc>
          <w:tcPr>
            <w:tcW w:w="809" w:type="dxa"/>
            <w:shd w:val="clear" w:color="auto" w:fill="auto"/>
            <w:vAlign w:val="bottom"/>
          </w:tcPr>
          <w:p w14:paraId="6121B663" w14:textId="77777777" w:rsidR="00366D30" w:rsidRPr="00917AA5" w:rsidRDefault="00366D30" w:rsidP="00366D30">
            <w:pPr>
              <w:rPr>
                <w:rFonts w:cs="Tahoma"/>
              </w:rPr>
            </w:pPr>
            <w:r w:rsidRPr="00917AA5">
              <w:rPr>
                <w:rFonts w:cs="Tahoma"/>
              </w:rPr>
              <w:t>70%</w:t>
            </w:r>
          </w:p>
        </w:tc>
        <w:tc>
          <w:tcPr>
            <w:tcW w:w="269" w:type="dxa"/>
            <w:shd w:val="clear" w:color="auto" w:fill="auto"/>
          </w:tcPr>
          <w:p w14:paraId="655ED2E6" w14:textId="77777777" w:rsidR="00366D30" w:rsidRPr="00917AA5" w:rsidRDefault="00366D30" w:rsidP="00366D30">
            <w:pPr>
              <w:rPr>
                <w:rFonts w:cs="Tahoma"/>
              </w:rPr>
            </w:pPr>
          </w:p>
        </w:tc>
        <w:tc>
          <w:tcPr>
            <w:tcW w:w="809" w:type="dxa"/>
            <w:shd w:val="clear" w:color="auto" w:fill="auto"/>
            <w:vAlign w:val="bottom"/>
          </w:tcPr>
          <w:p w14:paraId="01CDA0B8" w14:textId="77777777" w:rsidR="00366D30" w:rsidRPr="00917AA5" w:rsidRDefault="00366D30" w:rsidP="00366D30">
            <w:pPr>
              <w:rPr>
                <w:rFonts w:cs="Tahoma"/>
              </w:rPr>
            </w:pPr>
            <w:r w:rsidRPr="00917AA5">
              <w:rPr>
                <w:rFonts w:cs="Tahoma"/>
              </w:rPr>
              <w:t>47%</w:t>
            </w:r>
          </w:p>
        </w:tc>
        <w:tc>
          <w:tcPr>
            <w:tcW w:w="900" w:type="dxa"/>
            <w:shd w:val="clear" w:color="auto" w:fill="auto"/>
            <w:vAlign w:val="bottom"/>
          </w:tcPr>
          <w:p w14:paraId="489B5A2E" w14:textId="77777777" w:rsidR="00366D30" w:rsidRPr="00917AA5" w:rsidRDefault="00366D30" w:rsidP="00366D30">
            <w:pPr>
              <w:rPr>
                <w:rFonts w:cs="Tahoma"/>
              </w:rPr>
            </w:pPr>
            <w:r w:rsidRPr="00917AA5">
              <w:rPr>
                <w:rFonts w:cs="Tahoma"/>
              </w:rPr>
              <w:t>48%</w:t>
            </w:r>
          </w:p>
        </w:tc>
        <w:tc>
          <w:tcPr>
            <w:tcW w:w="732" w:type="dxa"/>
            <w:shd w:val="clear" w:color="auto" w:fill="auto"/>
            <w:vAlign w:val="bottom"/>
          </w:tcPr>
          <w:p w14:paraId="0ADF7E6B" w14:textId="77777777" w:rsidR="00366D30" w:rsidRPr="00917AA5" w:rsidRDefault="00366D30" w:rsidP="00366D30">
            <w:pPr>
              <w:rPr>
                <w:rFonts w:cs="Tahoma"/>
              </w:rPr>
            </w:pPr>
            <w:r w:rsidRPr="00917AA5">
              <w:rPr>
                <w:rFonts w:cs="Tahoma"/>
              </w:rPr>
              <w:t>74%</w:t>
            </w:r>
          </w:p>
        </w:tc>
        <w:tc>
          <w:tcPr>
            <w:tcW w:w="269" w:type="dxa"/>
            <w:shd w:val="clear" w:color="auto" w:fill="auto"/>
          </w:tcPr>
          <w:p w14:paraId="3B0181F9" w14:textId="77777777" w:rsidR="00366D30" w:rsidRPr="00917AA5" w:rsidRDefault="00366D30" w:rsidP="00366D30">
            <w:pPr>
              <w:rPr>
                <w:rFonts w:cs="Tahoma"/>
              </w:rPr>
            </w:pPr>
          </w:p>
        </w:tc>
        <w:tc>
          <w:tcPr>
            <w:tcW w:w="809" w:type="dxa"/>
            <w:shd w:val="clear" w:color="auto" w:fill="auto"/>
            <w:vAlign w:val="bottom"/>
          </w:tcPr>
          <w:p w14:paraId="43E402A7" w14:textId="77777777" w:rsidR="00366D30" w:rsidRPr="00917AA5" w:rsidRDefault="00366D30" w:rsidP="00366D30">
            <w:pPr>
              <w:rPr>
                <w:rFonts w:cs="Tahoma"/>
              </w:rPr>
            </w:pPr>
            <w:r w:rsidRPr="00917AA5">
              <w:rPr>
                <w:rFonts w:cs="Tahoma"/>
              </w:rPr>
              <w:t>45%</w:t>
            </w:r>
          </w:p>
        </w:tc>
        <w:tc>
          <w:tcPr>
            <w:tcW w:w="900" w:type="dxa"/>
            <w:shd w:val="clear" w:color="auto" w:fill="auto"/>
            <w:vAlign w:val="bottom"/>
          </w:tcPr>
          <w:p w14:paraId="1D46884D" w14:textId="77777777" w:rsidR="00366D30" w:rsidRPr="00917AA5" w:rsidRDefault="00366D30" w:rsidP="00366D30">
            <w:pPr>
              <w:rPr>
                <w:rFonts w:cs="Tahoma"/>
              </w:rPr>
            </w:pPr>
            <w:r w:rsidRPr="00917AA5">
              <w:rPr>
                <w:rFonts w:cs="Tahoma"/>
              </w:rPr>
              <w:t>48%</w:t>
            </w:r>
          </w:p>
        </w:tc>
        <w:tc>
          <w:tcPr>
            <w:tcW w:w="809" w:type="dxa"/>
            <w:shd w:val="clear" w:color="auto" w:fill="auto"/>
            <w:vAlign w:val="bottom"/>
          </w:tcPr>
          <w:p w14:paraId="35E7BE53" w14:textId="77777777" w:rsidR="00366D30" w:rsidRPr="00917AA5" w:rsidRDefault="00366D30" w:rsidP="00366D30">
            <w:pPr>
              <w:rPr>
                <w:rFonts w:cs="Tahoma"/>
              </w:rPr>
            </w:pPr>
            <w:r w:rsidRPr="00917AA5">
              <w:rPr>
                <w:rFonts w:cs="Tahoma"/>
              </w:rPr>
              <w:t>70%</w:t>
            </w:r>
          </w:p>
        </w:tc>
      </w:tr>
      <w:tr w:rsidR="00366D30" w14:paraId="6EF79481" w14:textId="77777777" w:rsidTr="00366D30">
        <w:tc>
          <w:tcPr>
            <w:tcW w:w="1256" w:type="dxa"/>
            <w:shd w:val="clear" w:color="auto" w:fill="auto"/>
          </w:tcPr>
          <w:p w14:paraId="60F9AEDE" w14:textId="77777777" w:rsidR="00366D30" w:rsidRPr="00917AA5" w:rsidRDefault="00366D30" w:rsidP="00366D30">
            <w:pPr>
              <w:rPr>
                <w:rFonts w:cs="Tahoma"/>
              </w:rPr>
            </w:pPr>
            <w:r w:rsidRPr="00917AA5">
              <w:rPr>
                <w:rFonts w:cs="Tahoma"/>
              </w:rPr>
              <w:t>2009</w:t>
            </w:r>
          </w:p>
        </w:tc>
        <w:tc>
          <w:tcPr>
            <w:tcW w:w="898" w:type="dxa"/>
            <w:shd w:val="clear" w:color="auto" w:fill="auto"/>
            <w:vAlign w:val="bottom"/>
          </w:tcPr>
          <w:p w14:paraId="65B6522A" w14:textId="77777777" w:rsidR="00366D30" w:rsidRPr="00917AA5" w:rsidRDefault="00366D30" w:rsidP="00366D30">
            <w:pPr>
              <w:rPr>
                <w:rFonts w:cs="Tahoma"/>
              </w:rPr>
            </w:pPr>
            <w:r w:rsidRPr="00917AA5">
              <w:rPr>
                <w:rFonts w:cs="Tahoma"/>
              </w:rPr>
              <w:t>49%</w:t>
            </w:r>
          </w:p>
        </w:tc>
        <w:tc>
          <w:tcPr>
            <w:tcW w:w="900" w:type="dxa"/>
            <w:shd w:val="clear" w:color="auto" w:fill="auto"/>
            <w:vAlign w:val="bottom"/>
          </w:tcPr>
          <w:p w14:paraId="1E7AF518" w14:textId="77777777" w:rsidR="00366D30" w:rsidRPr="00917AA5" w:rsidRDefault="00366D30" w:rsidP="00366D30">
            <w:pPr>
              <w:rPr>
                <w:rFonts w:cs="Tahoma"/>
              </w:rPr>
            </w:pPr>
            <w:r w:rsidRPr="00917AA5">
              <w:rPr>
                <w:rFonts w:cs="Tahoma"/>
              </w:rPr>
              <w:t>52%</w:t>
            </w:r>
          </w:p>
        </w:tc>
        <w:tc>
          <w:tcPr>
            <w:tcW w:w="809" w:type="dxa"/>
            <w:shd w:val="clear" w:color="auto" w:fill="auto"/>
            <w:vAlign w:val="bottom"/>
          </w:tcPr>
          <w:p w14:paraId="6E195968" w14:textId="77777777" w:rsidR="00366D30" w:rsidRPr="00917AA5" w:rsidRDefault="00366D30" w:rsidP="00366D30">
            <w:pPr>
              <w:rPr>
                <w:rFonts w:cs="Tahoma"/>
              </w:rPr>
            </w:pPr>
            <w:r w:rsidRPr="00917AA5">
              <w:rPr>
                <w:rFonts w:cs="Tahoma"/>
              </w:rPr>
              <w:t>72%</w:t>
            </w:r>
          </w:p>
        </w:tc>
        <w:tc>
          <w:tcPr>
            <w:tcW w:w="269" w:type="dxa"/>
            <w:shd w:val="clear" w:color="auto" w:fill="auto"/>
          </w:tcPr>
          <w:p w14:paraId="5D87D3C1" w14:textId="77777777" w:rsidR="00366D30" w:rsidRPr="00917AA5" w:rsidRDefault="00366D30" w:rsidP="00366D30">
            <w:pPr>
              <w:rPr>
                <w:rFonts w:cs="Tahoma"/>
              </w:rPr>
            </w:pPr>
          </w:p>
        </w:tc>
        <w:tc>
          <w:tcPr>
            <w:tcW w:w="809" w:type="dxa"/>
            <w:shd w:val="clear" w:color="auto" w:fill="auto"/>
            <w:vAlign w:val="bottom"/>
          </w:tcPr>
          <w:p w14:paraId="3ED37F63" w14:textId="77777777" w:rsidR="00366D30" w:rsidRPr="00917AA5" w:rsidRDefault="00366D30" w:rsidP="00366D30">
            <w:pPr>
              <w:rPr>
                <w:rFonts w:cs="Tahoma"/>
              </w:rPr>
            </w:pPr>
            <w:r w:rsidRPr="00917AA5">
              <w:rPr>
                <w:rFonts w:cs="Tahoma"/>
              </w:rPr>
              <w:t>49%</w:t>
            </w:r>
          </w:p>
        </w:tc>
        <w:tc>
          <w:tcPr>
            <w:tcW w:w="900" w:type="dxa"/>
            <w:shd w:val="clear" w:color="auto" w:fill="auto"/>
            <w:vAlign w:val="bottom"/>
          </w:tcPr>
          <w:p w14:paraId="52CABE7F" w14:textId="77777777" w:rsidR="00366D30" w:rsidRPr="00917AA5" w:rsidRDefault="00366D30" w:rsidP="00366D30">
            <w:pPr>
              <w:rPr>
                <w:rFonts w:cs="Tahoma"/>
              </w:rPr>
            </w:pPr>
            <w:r w:rsidRPr="00917AA5">
              <w:rPr>
                <w:rFonts w:cs="Tahoma"/>
              </w:rPr>
              <w:t>51%</w:t>
            </w:r>
          </w:p>
        </w:tc>
        <w:tc>
          <w:tcPr>
            <w:tcW w:w="732" w:type="dxa"/>
            <w:shd w:val="clear" w:color="auto" w:fill="auto"/>
            <w:vAlign w:val="bottom"/>
          </w:tcPr>
          <w:p w14:paraId="46FAFD8E" w14:textId="77777777" w:rsidR="00366D30" w:rsidRPr="00917AA5" w:rsidRDefault="00366D30" w:rsidP="00366D30">
            <w:pPr>
              <w:rPr>
                <w:rFonts w:cs="Tahoma"/>
              </w:rPr>
            </w:pPr>
            <w:r w:rsidRPr="00917AA5">
              <w:rPr>
                <w:rFonts w:cs="Tahoma"/>
              </w:rPr>
              <w:t>76%</w:t>
            </w:r>
          </w:p>
        </w:tc>
        <w:tc>
          <w:tcPr>
            <w:tcW w:w="269" w:type="dxa"/>
            <w:shd w:val="clear" w:color="auto" w:fill="auto"/>
          </w:tcPr>
          <w:p w14:paraId="25DE0E40" w14:textId="77777777" w:rsidR="00366D30" w:rsidRPr="00917AA5" w:rsidRDefault="00366D30" w:rsidP="00366D30">
            <w:pPr>
              <w:rPr>
                <w:rFonts w:cs="Tahoma"/>
              </w:rPr>
            </w:pPr>
          </w:p>
        </w:tc>
        <w:tc>
          <w:tcPr>
            <w:tcW w:w="809" w:type="dxa"/>
            <w:shd w:val="clear" w:color="auto" w:fill="auto"/>
            <w:vAlign w:val="bottom"/>
          </w:tcPr>
          <w:p w14:paraId="52D562AC" w14:textId="77777777" w:rsidR="00366D30" w:rsidRPr="00917AA5" w:rsidRDefault="00366D30" w:rsidP="00366D30">
            <w:pPr>
              <w:rPr>
                <w:rFonts w:cs="Tahoma"/>
              </w:rPr>
            </w:pPr>
            <w:r w:rsidRPr="00917AA5">
              <w:rPr>
                <w:rFonts w:cs="Tahoma"/>
              </w:rPr>
              <w:t>51%</w:t>
            </w:r>
          </w:p>
        </w:tc>
        <w:tc>
          <w:tcPr>
            <w:tcW w:w="900" w:type="dxa"/>
            <w:shd w:val="clear" w:color="auto" w:fill="auto"/>
            <w:vAlign w:val="bottom"/>
          </w:tcPr>
          <w:p w14:paraId="5F374DE1" w14:textId="77777777" w:rsidR="00366D30" w:rsidRPr="00917AA5" w:rsidRDefault="00366D30" w:rsidP="00366D30">
            <w:pPr>
              <w:rPr>
                <w:rFonts w:cs="Tahoma"/>
              </w:rPr>
            </w:pPr>
            <w:r w:rsidRPr="00917AA5">
              <w:rPr>
                <w:rFonts w:cs="Tahoma"/>
              </w:rPr>
              <w:t>51%</w:t>
            </w:r>
          </w:p>
        </w:tc>
        <w:tc>
          <w:tcPr>
            <w:tcW w:w="809" w:type="dxa"/>
            <w:shd w:val="clear" w:color="auto" w:fill="auto"/>
            <w:vAlign w:val="bottom"/>
          </w:tcPr>
          <w:p w14:paraId="67B39211" w14:textId="77777777" w:rsidR="00366D30" w:rsidRPr="00917AA5" w:rsidRDefault="00366D30" w:rsidP="00366D30">
            <w:pPr>
              <w:rPr>
                <w:rFonts w:cs="Tahoma"/>
              </w:rPr>
            </w:pPr>
            <w:r w:rsidRPr="00917AA5">
              <w:rPr>
                <w:rFonts w:cs="Tahoma"/>
              </w:rPr>
              <w:t>72%</w:t>
            </w:r>
          </w:p>
        </w:tc>
      </w:tr>
      <w:tr w:rsidR="00366D30" w14:paraId="2CDE1C4E" w14:textId="77777777" w:rsidTr="00366D30">
        <w:tc>
          <w:tcPr>
            <w:tcW w:w="1256" w:type="dxa"/>
            <w:shd w:val="clear" w:color="auto" w:fill="auto"/>
          </w:tcPr>
          <w:p w14:paraId="2B08FC25" w14:textId="77777777" w:rsidR="00366D30" w:rsidRPr="00917AA5" w:rsidRDefault="00366D30" w:rsidP="00366D30">
            <w:pPr>
              <w:rPr>
                <w:rFonts w:cs="Tahoma"/>
              </w:rPr>
            </w:pPr>
            <w:r w:rsidRPr="00917AA5">
              <w:rPr>
                <w:rFonts w:cs="Tahoma"/>
              </w:rPr>
              <w:t>2010</w:t>
            </w:r>
          </w:p>
        </w:tc>
        <w:tc>
          <w:tcPr>
            <w:tcW w:w="898" w:type="dxa"/>
            <w:shd w:val="clear" w:color="auto" w:fill="auto"/>
          </w:tcPr>
          <w:p w14:paraId="12BDE4D8" w14:textId="77777777" w:rsidR="00366D30" w:rsidRPr="00917AA5" w:rsidRDefault="00366D30" w:rsidP="00366D30">
            <w:pPr>
              <w:rPr>
                <w:rFonts w:cs="Tahoma"/>
              </w:rPr>
            </w:pPr>
            <w:r w:rsidRPr="00917AA5">
              <w:rPr>
                <w:rFonts w:cs="Tahoma"/>
              </w:rPr>
              <w:t>53%</w:t>
            </w:r>
          </w:p>
        </w:tc>
        <w:tc>
          <w:tcPr>
            <w:tcW w:w="900" w:type="dxa"/>
            <w:shd w:val="clear" w:color="auto" w:fill="auto"/>
          </w:tcPr>
          <w:p w14:paraId="1A00FE4C" w14:textId="77777777" w:rsidR="00366D30" w:rsidRPr="00917AA5" w:rsidRDefault="00366D30" w:rsidP="00366D30">
            <w:pPr>
              <w:rPr>
                <w:rFonts w:cs="Tahoma"/>
              </w:rPr>
            </w:pPr>
            <w:r w:rsidRPr="00917AA5">
              <w:rPr>
                <w:rFonts w:cs="Tahoma"/>
              </w:rPr>
              <w:t>58%</w:t>
            </w:r>
          </w:p>
        </w:tc>
        <w:tc>
          <w:tcPr>
            <w:tcW w:w="809" w:type="dxa"/>
            <w:shd w:val="clear" w:color="auto" w:fill="auto"/>
          </w:tcPr>
          <w:p w14:paraId="33287C8E" w14:textId="77777777" w:rsidR="00366D30" w:rsidRPr="00917AA5" w:rsidRDefault="00366D30" w:rsidP="00366D30">
            <w:pPr>
              <w:rPr>
                <w:rFonts w:cs="Tahoma"/>
              </w:rPr>
            </w:pPr>
            <w:r w:rsidRPr="00917AA5">
              <w:rPr>
                <w:rFonts w:cs="Tahoma"/>
              </w:rPr>
              <w:t>77%</w:t>
            </w:r>
          </w:p>
        </w:tc>
        <w:tc>
          <w:tcPr>
            <w:tcW w:w="269" w:type="dxa"/>
            <w:shd w:val="clear" w:color="auto" w:fill="auto"/>
          </w:tcPr>
          <w:p w14:paraId="333F3059" w14:textId="77777777" w:rsidR="00366D30" w:rsidRPr="00917AA5" w:rsidRDefault="00366D30" w:rsidP="00366D30">
            <w:pPr>
              <w:rPr>
                <w:rFonts w:cs="Tahoma"/>
              </w:rPr>
            </w:pPr>
          </w:p>
        </w:tc>
        <w:tc>
          <w:tcPr>
            <w:tcW w:w="809" w:type="dxa"/>
            <w:shd w:val="clear" w:color="auto" w:fill="auto"/>
          </w:tcPr>
          <w:p w14:paraId="1A2E9B3A" w14:textId="77777777" w:rsidR="00366D30" w:rsidRPr="00917AA5" w:rsidRDefault="00366D30" w:rsidP="00366D30">
            <w:pPr>
              <w:rPr>
                <w:rFonts w:cs="Tahoma"/>
              </w:rPr>
            </w:pPr>
            <w:r w:rsidRPr="00917AA5">
              <w:rPr>
                <w:rFonts w:cs="Tahoma"/>
              </w:rPr>
              <w:t>54%</w:t>
            </w:r>
          </w:p>
        </w:tc>
        <w:tc>
          <w:tcPr>
            <w:tcW w:w="900" w:type="dxa"/>
            <w:shd w:val="clear" w:color="auto" w:fill="auto"/>
          </w:tcPr>
          <w:p w14:paraId="0905D232" w14:textId="77777777" w:rsidR="00366D30" w:rsidRPr="00917AA5" w:rsidRDefault="00366D30" w:rsidP="00366D30">
            <w:pPr>
              <w:rPr>
                <w:rFonts w:cs="Tahoma"/>
              </w:rPr>
            </w:pPr>
            <w:r w:rsidRPr="00917AA5">
              <w:rPr>
                <w:rFonts w:cs="Tahoma"/>
              </w:rPr>
              <w:t>57%</w:t>
            </w:r>
          </w:p>
        </w:tc>
        <w:tc>
          <w:tcPr>
            <w:tcW w:w="732" w:type="dxa"/>
            <w:shd w:val="clear" w:color="auto" w:fill="auto"/>
          </w:tcPr>
          <w:p w14:paraId="3F5D7EA3" w14:textId="77777777" w:rsidR="00366D30" w:rsidRPr="00917AA5" w:rsidRDefault="00366D30" w:rsidP="00366D30">
            <w:pPr>
              <w:rPr>
                <w:rFonts w:cs="Tahoma"/>
              </w:rPr>
            </w:pPr>
            <w:r w:rsidRPr="00917AA5">
              <w:rPr>
                <w:rFonts w:cs="Tahoma"/>
              </w:rPr>
              <w:t>80%</w:t>
            </w:r>
          </w:p>
        </w:tc>
        <w:tc>
          <w:tcPr>
            <w:tcW w:w="269" w:type="dxa"/>
            <w:shd w:val="clear" w:color="auto" w:fill="auto"/>
          </w:tcPr>
          <w:p w14:paraId="00D00F15" w14:textId="77777777" w:rsidR="00366D30" w:rsidRPr="00917AA5" w:rsidRDefault="00366D30" w:rsidP="00366D30">
            <w:pPr>
              <w:rPr>
                <w:rFonts w:cs="Tahoma"/>
              </w:rPr>
            </w:pPr>
          </w:p>
        </w:tc>
        <w:tc>
          <w:tcPr>
            <w:tcW w:w="809" w:type="dxa"/>
            <w:shd w:val="clear" w:color="auto" w:fill="auto"/>
          </w:tcPr>
          <w:p w14:paraId="48DF4044" w14:textId="77777777" w:rsidR="00366D30" w:rsidRPr="00917AA5" w:rsidRDefault="00366D30" w:rsidP="00366D30">
            <w:pPr>
              <w:rPr>
                <w:rFonts w:cs="Tahoma"/>
              </w:rPr>
            </w:pPr>
            <w:r w:rsidRPr="00917AA5">
              <w:rPr>
                <w:rFonts w:cs="Tahoma"/>
              </w:rPr>
              <w:t>55%</w:t>
            </w:r>
          </w:p>
        </w:tc>
        <w:tc>
          <w:tcPr>
            <w:tcW w:w="900" w:type="dxa"/>
            <w:shd w:val="clear" w:color="auto" w:fill="auto"/>
          </w:tcPr>
          <w:p w14:paraId="37B14DEA" w14:textId="77777777" w:rsidR="00366D30" w:rsidRPr="00917AA5" w:rsidRDefault="00366D30" w:rsidP="00366D30">
            <w:pPr>
              <w:rPr>
                <w:rFonts w:cs="Tahoma"/>
              </w:rPr>
            </w:pPr>
            <w:r w:rsidRPr="00917AA5">
              <w:rPr>
                <w:rFonts w:cs="Tahoma"/>
              </w:rPr>
              <w:t>60%</w:t>
            </w:r>
          </w:p>
        </w:tc>
        <w:tc>
          <w:tcPr>
            <w:tcW w:w="809" w:type="dxa"/>
            <w:shd w:val="clear" w:color="auto" w:fill="auto"/>
          </w:tcPr>
          <w:p w14:paraId="2806EDD0" w14:textId="77777777" w:rsidR="00366D30" w:rsidRPr="00917AA5" w:rsidRDefault="00366D30" w:rsidP="00366D30">
            <w:pPr>
              <w:rPr>
                <w:rFonts w:cs="Tahoma"/>
              </w:rPr>
            </w:pPr>
            <w:r w:rsidRPr="00917AA5">
              <w:rPr>
                <w:rFonts w:cs="Tahoma"/>
              </w:rPr>
              <w:t>79%</w:t>
            </w:r>
          </w:p>
        </w:tc>
      </w:tr>
      <w:tr w:rsidR="00366D30" w14:paraId="7D95FAED" w14:textId="77777777" w:rsidTr="00366D30">
        <w:tc>
          <w:tcPr>
            <w:tcW w:w="1256" w:type="dxa"/>
            <w:shd w:val="clear" w:color="auto" w:fill="auto"/>
          </w:tcPr>
          <w:p w14:paraId="5FF0AAB6" w14:textId="77777777" w:rsidR="00366D30" w:rsidRPr="00917AA5" w:rsidRDefault="00366D30" w:rsidP="00366D30">
            <w:pPr>
              <w:rPr>
                <w:rFonts w:cs="Tahoma"/>
              </w:rPr>
            </w:pPr>
            <w:r w:rsidRPr="00917AA5">
              <w:rPr>
                <w:rFonts w:cs="Tahoma"/>
              </w:rPr>
              <w:t>2011</w:t>
            </w:r>
          </w:p>
        </w:tc>
        <w:tc>
          <w:tcPr>
            <w:tcW w:w="898" w:type="dxa"/>
            <w:shd w:val="clear" w:color="auto" w:fill="auto"/>
          </w:tcPr>
          <w:p w14:paraId="2ED1E1CF" w14:textId="77777777" w:rsidR="00366D30" w:rsidRPr="00917AA5" w:rsidRDefault="00366D30" w:rsidP="00366D30">
            <w:pPr>
              <w:rPr>
                <w:rFonts w:cs="Tahoma"/>
              </w:rPr>
            </w:pPr>
            <w:r w:rsidRPr="00917AA5">
              <w:rPr>
                <w:rFonts w:cs="Tahoma"/>
              </w:rPr>
              <w:t>52%</w:t>
            </w:r>
          </w:p>
        </w:tc>
        <w:tc>
          <w:tcPr>
            <w:tcW w:w="900" w:type="dxa"/>
            <w:shd w:val="clear" w:color="auto" w:fill="auto"/>
          </w:tcPr>
          <w:p w14:paraId="44D085EF" w14:textId="77777777" w:rsidR="00366D30" w:rsidRPr="00917AA5" w:rsidRDefault="00366D30" w:rsidP="00366D30">
            <w:pPr>
              <w:rPr>
                <w:rFonts w:cs="Tahoma"/>
              </w:rPr>
            </w:pPr>
            <w:r w:rsidRPr="00917AA5">
              <w:rPr>
                <w:rFonts w:cs="Tahoma"/>
              </w:rPr>
              <w:t>55%</w:t>
            </w:r>
          </w:p>
        </w:tc>
        <w:tc>
          <w:tcPr>
            <w:tcW w:w="809" w:type="dxa"/>
            <w:shd w:val="clear" w:color="auto" w:fill="auto"/>
          </w:tcPr>
          <w:p w14:paraId="0EAF0376" w14:textId="77777777" w:rsidR="00366D30" w:rsidRPr="00917AA5" w:rsidRDefault="00366D30" w:rsidP="00366D30">
            <w:pPr>
              <w:rPr>
                <w:rFonts w:cs="Tahoma"/>
              </w:rPr>
            </w:pPr>
            <w:r w:rsidRPr="00917AA5">
              <w:rPr>
                <w:rFonts w:cs="Tahoma"/>
              </w:rPr>
              <w:t>74%</w:t>
            </w:r>
          </w:p>
        </w:tc>
        <w:tc>
          <w:tcPr>
            <w:tcW w:w="269" w:type="dxa"/>
            <w:shd w:val="clear" w:color="auto" w:fill="auto"/>
          </w:tcPr>
          <w:p w14:paraId="6B246CFA" w14:textId="77777777" w:rsidR="00366D30" w:rsidRPr="00917AA5" w:rsidRDefault="00366D30" w:rsidP="00366D30">
            <w:pPr>
              <w:rPr>
                <w:rFonts w:cs="Tahoma"/>
              </w:rPr>
            </w:pPr>
          </w:p>
        </w:tc>
        <w:tc>
          <w:tcPr>
            <w:tcW w:w="809" w:type="dxa"/>
            <w:shd w:val="clear" w:color="auto" w:fill="auto"/>
          </w:tcPr>
          <w:p w14:paraId="6F75ABFA" w14:textId="77777777" w:rsidR="00366D30" w:rsidRPr="00917AA5" w:rsidRDefault="00366D30" w:rsidP="00366D30">
            <w:pPr>
              <w:rPr>
                <w:rFonts w:cs="Tahoma"/>
              </w:rPr>
            </w:pPr>
            <w:r w:rsidRPr="00917AA5">
              <w:rPr>
                <w:rFonts w:cs="Tahoma"/>
              </w:rPr>
              <w:t>54%</w:t>
            </w:r>
          </w:p>
        </w:tc>
        <w:tc>
          <w:tcPr>
            <w:tcW w:w="900" w:type="dxa"/>
            <w:shd w:val="clear" w:color="auto" w:fill="auto"/>
          </w:tcPr>
          <w:p w14:paraId="10538B16" w14:textId="77777777" w:rsidR="00366D30" w:rsidRPr="00917AA5" w:rsidRDefault="00366D30" w:rsidP="00366D30">
            <w:pPr>
              <w:rPr>
                <w:rFonts w:cs="Tahoma"/>
              </w:rPr>
            </w:pPr>
            <w:r w:rsidRPr="00917AA5">
              <w:rPr>
                <w:rFonts w:cs="Tahoma"/>
              </w:rPr>
              <w:t>56%</w:t>
            </w:r>
          </w:p>
        </w:tc>
        <w:tc>
          <w:tcPr>
            <w:tcW w:w="732" w:type="dxa"/>
            <w:shd w:val="clear" w:color="auto" w:fill="auto"/>
          </w:tcPr>
          <w:p w14:paraId="700B88CE" w14:textId="77777777" w:rsidR="00366D30" w:rsidRPr="00917AA5" w:rsidRDefault="00366D30" w:rsidP="00366D30">
            <w:pPr>
              <w:rPr>
                <w:rFonts w:cs="Tahoma"/>
              </w:rPr>
            </w:pPr>
            <w:r w:rsidRPr="00917AA5">
              <w:rPr>
                <w:rFonts w:cs="Tahoma"/>
              </w:rPr>
              <w:t>78%</w:t>
            </w:r>
          </w:p>
        </w:tc>
        <w:tc>
          <w:tcPr>
            <w:tcW w:w="269" w:type="dxa"/>
            <w:shd w:val="clear" w:color="auto" w:fill="auto"/>
          </w:tcPr>
          <w:p w14:paraId="058C416C" w14:textId="77777777" w:rsidR="00366D30" w:rsidRPr="00917AA5" w:rsidRDefault="00366D30" w:rsidP="00366D30">
            <w:pPr>
              <w:rPr>
                <w:rFonts w:cs="Tahoma"/>
              </w:rPr>
            </w:pPr>
          </w:p>
        </w:tc>
        <w:tc>
          <w:tcPr>
            <w:tcW w:w="809" w:type="dxa"/>
            <w:shd w:val="clear" w:color="auto" w:fill="auto"/>
          </w:tcPr>
          <w:p w14:paraId="70B68600" w14:textId="77777777" w:rsidR="00366D30" w:rsidRPr="00917AA5" w:rsidRDefault="00366D30" w:rsidP="00366D30">
            <w:pPr>
              <w:rPr>
                <w:rFonts w:cs="Tahoma"/>
              </w:rPr>
            </w:pPr>
            <w:r w:rsidRPr="00917AA5">
              <w:rPr>
                <w:rFonts w:cs="Tahoma"/>
              </w:rPr>
              <w:t>55%</w:t>
            </w:r>
          </w:p>
        </w:tc>
        <w:tc>
          <w:tcPr>
            <w:tcW w:w="900" w:type="dxa"/>
            <w:shd w:val="clear" w:color="auto" w:fill="auto"/>
          </w:tcPr>
          <w:p w14:paraId="253FAFED" w14:textId="77777777" w:rsidR="00366D30" w:rsidRPr="00917AA5" w:rsidRDefault="00366D30" w:rsidP="00366D30">
            <w:pPr>
              <w:rPr>
                <w:rFonts w:cs="Tahoma"/>
              </w:rPr>
            </w:pPr>
            <w:r w:rsidRPr="00917AA5">
              <w:rPr>
                <w:rFonts w:cs="Tahoma"/>
              </w:rPr>
              <w:t>56%</w:t>
            </w:r>
          </w:p>
        </w:tc>
        <w:tc>
          <w:tcPr>
            <w:tcW w:w="809" w:type="dxa"/>
            <w:shd w:val="clear" w:color="auto" w:fill="auto"/>
          </w:tcPr>
          <w:p w14:paraId="174CEFBE" w14:textId="77777777" w:rsidR="00366D30" w:rsidRPr="00917AA5" w:rsidRDefault="00366D30" w:rsidP="00366D30">
            <w:pPr>
              <w:rPr>
                <w:rFonts w:cs="Tahoma"/>
              </w:rPr>
            </w:pPr>
            <w:r w:rsidRPr="00917AA5">
              <w:rPr>
                <w:rFonts w:cs="Tahoma"/>
              </w:rPr>
              <w:t>76%</w:t>
            </w:r>
          </w:p>
        </w:tc>
      </w:tr>
      <w:tr w:rsidR="00366D30" w14:paraId="6217A6C1" w14:textId="77777777" w:rsidTr="00366D30">
        <w:tc>
          <w:tcPr>
            <w:tcW w:w="1256" w:type="dxa"/>
            <w:shd w:val="clear" w:color="auto" w:fill="auto"/>
          </w:tcPr>
          <w:p w14:paraId="7DC84B0F" w14:textId="77777777" w:rsidR="00366D30" w:rsidRPr="00917AA5" w:rsidRDefault="00366D30" w:rsidP="00366D30">
            <w:pPr>
              <w:rPr>
                <w:rFonts w:cs="Tahoma"/>
              </w:rPr>
            </w:pPr>
            <w:r w:rsidRPr="00917AA5">
              <w:rPr>
                <w:rFonts w:cs="Tahoma"/>
              </w:rPr>
              <w:t>2012</w:t>
            </w:r>
          </w:p>
        </w:tc>
        <w:tc>
          <w:tcPr>
            <w:tcW w:w="898" w:type="dxa"/>
            <w:shd w:val="clear" w:color="auto" w:fill="auto"/>
          </w:tcPr>
          <w:p w14:paraId="07F46D1F" w14:textId="77777777" w:rsidR="00366D30" w:rsidRPr="00917AA5" w:rsidRDefault="00366D30" w:rsidP="00366D30">
            <w:pPr>
              <w:rPr>
                <w:rFonts w:cs="Tahoma"/>
              </w:rPr>
            </w:pPr>
            <w:r w:rsidRPr="00917AA5">
              <w:rPr>
                <w:rFonts w:cs="Tahoma"/>
              </w:rPr>
              <w:t>58%</w:t>
            </w:r>
          </w:p>
        </w:tc>
        <w:tc>
          <w:tcPr>
            <w:tcW w:w="900" w:type="dxa"/>
            <w:shd w:val="clear" w:color="auto" w:fill="auto"/>
          </w:tcPr>
          <w:p w14:paraId="470AFCAD" w14:textId="77777777" w:rsidR="00366D30" w:rsidRPr="00917AA5" w:rsidRDefault="00366D30" w:rsidP="00366D30">
            <w:pPr>
              <w:rPr>
                <w:rFonts w:cs="Tahoma"/>
              </w:rPr>
            </w:pPr>
            <w:r w:rsidRPr="00917AA5">
              <w:rPr>
                <w:rFonts w:cs="Tahoma"/>
              </w:rPr>
              <w:t>62%</w:t>
            </w:r>
          </w:p>
        </w:tc>
        <w:tc>
          <w:tcPr>
            <w:tcW w:w="809" w:type="dxa"/>
            <w:shd w:val="clear" w:color="auto" w:fill="auto"/>
          </w:tcPr>
          <w:p w14:paraId="0B8C5E74" w14:textId="77777777" w:rsidR="00366D30" w:rsidRPr="00917AA5" w:rsidRDefault="00366D30" w:rsidP="00366D30">
            <w:pPr>
              <w:rPr>
                <w:rFonts w:cs="Tahoma"/>
              </w:rPr>
            </w:pPr>
            <w:r w:rsidRPr="00917AA5">
              <w:rPr>
                <w:rFonts w:cs="Tahoma"/>
              </w:rPr>
              <w:t>79%</w:t>
            </w:r>
          </w:p>
        </w:tc>
        <w:tc>
          <w:tcPr>
            <w:tcW w:w="269" w:type="dxa"/>
            <w:shd w:val="clear" w:color="auto" w:fill="auto"/>
          </w:tcPr>
          <w:p w14:paraId="2310474F" w14:textId="77777777" w:rsidR="00366D30" w:rsidRPr="00917AA5" w:rsidRDefault="00366D30" w:rsidP="00366D30">
            <w:pPr>
              <w:rPr>
                <w:rFonts w:cs="Tahoma"/>
              </w:rPr>
            </w:pPr>
          </w:p>
        </w:tc>
        <w:tc>
          <w:tcPr>
            <w:tcW w:w="809" w:type="dxa"/>
            <w:shd w:val="clear" w:color="auto" w:fill="auto"/>
          </w:tcPr>
          <w:p w14:paraId="428C59E5" w14:textId="77777777" w:rsidR="00366D30" w:rsidRPr="00917AA5" w:rsidRDefault="00366D30" w:rsidP="00366D30">
            <w:pPr>
              <w:rPr>
                <w:rFonts w:cs="Tahoma"/>
              </w:rPr>
            </w:pPr>
            <w:r w:rsidRPr="00917AA5">
              <w:rPr>
                <w:rFonts w:cs="Tahoma"/>
              </w:rPr>
              <w:t>61%</w:t>
            </w:r>
          </w:p>
        </w:tc>
        <w:tc>
          <w:tcPr>
            <w:tcW w:w="900" w:type="dxa"/>
            <w:shd w:val="clear" w:color="auto" w:fill="auto"/>
          </w:tcPr>
          <w:p w14:paraId="1D6188E0" w14:textId="77777777" w:rsidR="00366D30" w:rsidRPr="00917AA5" w:rsidRDefault="00366D30" w:rsidP="00366D30">
            <w:pPr>
              <w:rPr>
                <w:rFonts w:cs="Tahoma"/>
              </w:rPr>
            </w:pPr>
            <w:r w:rsidRPr="00917AA5">
              <w:rPr>
                <w:rFonts w:cs="Tahoma"/>
              </w:rPr>
              <w:t>65%</w:t>
            </w:r>
          </w:p>
        </w:tc>
        <w:tc>
          <w:tcPr>
            <w:tcW w:w="732" w:type="dxa"/>
            <w:shd w:val="clear" w:color="auto" w:fill="auto"/>
          </w:tcPr>
          <w:p w14:paraId="41CCB551" w14:textId="77777777" w:rsidR="00366D30" w:rsidRPr="00917AA5" w:rsidRDefault="00366D30" w:rsidP="00366D30">
            <w:pPr>
              <w:rPr>
                <w:rFonts w:cs="Tahoma"/>
              </w:rPr>
            </w:pPr>
            <w:r w:rsidRPr="00917AA5">
              <w:rPr>
                <w:rFonts w:cs="Tahoma"/>
              </w:rPr>
              <w:t>83%</w:t>
            </w:r>
          </w:p>
        </w:tc>
        <w:tc>
          <w:tcPr>
            <w:tcW w:w="269" w:type="dxa"/>
            <w:shd w:val="clear" w:color="auto" w:fill="auto"/>
          </w:tcPr>
          <w:p w14:paraId="6554CA40" w14:textId="77777777" w:rsidR="00366D30" w:rsidRPr="00917AA5" w:rsidRDefault="00366D30" w:rsidP="00366D30">
            <w:pPr>
              <w:rPr>
                <w:rFonts w:cs="Tahoma"/>
              </w:rPr>
            </w:pPr>
          </w:p>
        </w:tc>
        <w:tc>
          <w:tcPr>
            <w:tcW w:w="809" w:type="dxa"/>
            <w:shd w:val="clear" w:color="auto" w:fill="auto"/>
          </w:tcPr>
          <w:p w14:paraId="00DFF3B0" w14:textId="77777777" w:rsidR="00366D30" w:rsidRPr="00917AA5" w:rsidRDefault="00366D30" w:rsidP="00366D30">
            <w:pPr>
              <w:rPr>
                <w:rFonts w:cs="Tahoma"/>
              </w:rPr>
            </w:pPr>
            <w:r w:rsidRPr="00917AA5">
              <w:rPr>
                <w:rFonts w:cs="Tahoma"/>
              </w:rPr>
              <w:t>61%</w:t>
            </w:r>
          </w:p>
        </w:tc>
        <w:tc>
          <w:tcPr>
            <w:tcW w:w="900" w:type="dxa"/>
            <w:shd w:val="clear" w:color="auto" w:fill="auto"/>
          </w:tcPr>
          <w:p w14:paraId="2A9452C6" w14:textId="77777777" w:rsidR="00366D30" w:rsidRPr="00917AA5" w:rsidRDefault="00366D30" w:rsidP="00366D30">
            <w:pPr>
              <w:rPr>
                <w:rFonts w:cs="Tahoma"/>
              </w:rPr>
            </w:pPr>
            <w:r w:rsidRPr="00917AA5">
              <w:rPr>
                <w:rFonts w:cs="Tahoma"/>
              </w:rPr>
              <w:t>62%</w:t>
            </w:r>
          </w:p>
        </w:tc>
        <w:tc>
          <w:tcPr>
            <w:tcW w:w="809" w:type="dxa"/>
            <w:shd w:val="clear" w:color="auto" w:fill="auto"/>
          </w:tcPr>
          <w:p w14:paraId="17383360" w14:textId="77777777" w:rsidR="00366D30" w:rsidRPr="00917AA5" w:rsidRDefault="00366D30" w:rsidP="00366D30">
            <w:pPr>
              <w:rPr>
                <w:rFonts w:cs="Tahoma"/>
              </w:rPr>
            </w:pPr>
            <w:r w:rsidRPr="00917AA5">
              <w:rPr>
                <w:rFonts w:cs="Tahoma"/>
              </w:rPr>
              <w:t>80%</w:t>
            </w:r>
          </w:p>
        </w:tc>
      </w:tr>
      <w:tr w:rsidR="00366D30" w14:paraId="77C9018F" w14:textId="77777777" w:rsidTr="00366D30">
        <w:tc>
          <w:tcPr>
            <w:tcW w:w="1256" w:type="dxa"/>
            <w:shd w:val="clear" w:color="auto" w:fill="auto"/>
          </w:tcPr>
          <w:p w14:paraId="40651723" w14:textId="77777777" w:rsidR="00366D30" w:rsidRPr="00917AA5" w:rsidRDefault="00366D30" w:rsidP="00366D30">
            <w:pPr>
              <w:rPr>
                <w:rFonts w:cs="Tahoma"/>
              </w:rPr>
            </w:pPr>
            <w:r w:rsidRPr="00917AA5">
              <w:rPr>
                <w:rFonts w:cs="Tahoma"/>
              </w:rPr>
              <w:t>2013</w:t>
            </w:r>
          </w:p>
        </w:tc>
        <w:tc>
          <w:tcPr>
            <w:tcW w:w="898" w:type="dxa"/>
            <w:shd w:val="clear" w:color="auto" w:fill="auto"/>
          </w:tcPr>
          <w:p w14:paraId="013573C8" w14:textId="77777777" w:rsidR="00366D30" w:rsidRPr="00917AA5" w:rsidRDefault="00366D30" w:rsidP="00366D30">
            <w:pPr>
              <w:rPr>
                <w:rFonts w:cs="Tahoma"/>
              </w:rPr>
            </w:pPr>
            <w:r w:rsidRPr="00917AA5">
              <w:rPr>
                <w:rFonts w:cs="Tahoma"/>
              </w:rPr>
              <w:t>53%</w:t>
            </w:r>
          </w:p>
        </w:tc>
        <w:tc>
          <w:tcPr>
            <w:tcW w:w="900" w:type="dxa"/>
            <w:shd w:val="clear" w:color="auto" w:fill="auto"/>
          </w:tcPr>
          <w:p w14:paraId="7AA77FDE" w14:textId="77777777" w:rsidR="00366D30" w:rsidRPr="00917AA5" w:rsidRDefault="00366D30" w:rsidP="00366D30">
            <w:pPr>
              <w:rPr>
                <w:rFonts w:cs="Tahoma"/>
              </w:rPr>
            </w:pPr>
            <w:r w:rsidRPr="00917AA5">
              <w:rPr>
                <w:rFonts w:cs="Tahoma"/>
              </w:rPr>
              <w:t>58%</w:t>
            </w:r>
          </w:p>
        </w:tc>
        <w:tc>
          <w:tcPr>
            <w:tcW w:w="809" w:type="dxa"/>
            <w:shd w:val="clear" w:color="auto" w:fill="auto"/>
          </w:tcPr>
          <w:p w14:paraId="06E15B0B" w14:textId="77777777" w:rsidR="00366D30" w:rsidRPr="00917AA5" w:rsidRDefault="00366D30" w:rsidP="00366D30">
            <w:pPr>
              <w:rPr>
                <w:rFonts w:cs="Tahoma"/>
              </w:rPr>
            </w:pPr>
            <w:r w:rsidRPr="00917AA5">
              <w:rPr>
                <w:rFonts w:cs="Tahoma"/>
              </w:rPr>
              <w:t>75%</w:t>
            </w:r>
          </w:p>
        </w:tc>
        <w:tc>
          <w:tcPr>
            <w:tcW w:w="269" w:type="dxa"/>
            <w:shd w:val="clear" w:color="auto" w:fill="auto"/>
          </w:tcPr>
          <w:p w14:paraId="0E6E6986" w14:textId="77777777" w:rsidR="00366D30" w:rsidRPr="00917AA5" w:rsidRDefault="00366D30" w:rsidP="00366D30">
            <w:pPr>
              <w:rPr>
                <w:rFonts w:cs="Tahoma"/>
              </w:rPr>
            </w:pPr>
          </w:p>
        </w:tc>
        <w:tc>
          <w:tcPr>
            <w:tcW w:w="809" w:type="dxa"/>
            <w:shd w:val="clear" w:color="auto" w:fill="auto"/>
          </w:tcPr>
          <w:p w14:paraId="3CD2F9D2" w14:textId="77777777" w:rsidR="00366D30" w:rsidRPr="00917AA5" w:rsidRDefault="00366D30" w:rsidP="00366D30">
            <w:pPr>
              <w:rPr>
                <w:rFonts w:cs="Tahoma"/>
              </w:rPr>
            </w:pPr>
            <w:r w:rsidRPr="00917AA5">
              <w:rPr>
                <w:rFonts w:cs="Tahoma"/>
              </w:rPr>
              <w:t>55%</w:t>
            </w:r>
          </w:p>
        </w:tc>
        <w:tc>
          <w:tcPr>
            <w:tcW w:w="900" w:type="dxa"/>
            <w:shd w:val="clear" w:color="auto" w:fill="auto"/>
          </w:tcPr>
          <w:p w14:paraId="04C6B35A" w14:textId="77777777" w:rsidR="00366D30" w:rsidRPr="00917AA5" w:rsidRDefault="00366D30" w:rsidP="00366D30">
            <w:pPr>
              <w:rPr>
                <w:rFonts w:cs="Tahoma"/>
              </w:rPr>
            </w:pPr>
            <w:r w:rsidRPr="00917AA5">
              <w:rPr>
                <w:rFonts w:cs="Tahoma"/>
              </w:rPr>
              <w:t>60%</w:t>
            </w:r>
          </w:p>
        </w:tc>
        <w:tc>
          <w:tcPr>
            <w:tcW w:w="732" w:type="dxa"/>
            <w:shd w:val="clear" w:color="auto" w:fill="auto"/>
          </w:tcPr>
          <w:p w14:paraId="55DB30CD" w14:textId="77777777" w:rsidR="00366D30" w:rsidRPr="00917AA5" w:rsidRDefault="00366D30" w:rsidP="00366D30">
            <w:pPr>
              <w:rPr>
                <w:rFonts w:cs="Tahoma"/>
              </w:rPr>
            </w:pPr>
            <w:r w:rsidRPr="00917AA5">
              <w:rPr>
                <w:rFonts w:cs="Tahoma"/>
              </w:rPr>
              <w:t>79%</w:t>
            </w:r>
          </w:p>
        </w:tc>
        <w:tc>
          <w:tcPr>
            <w:tcW w:w="269" w:type="dxa"/>
            <w:shd w:val="clear" w:color="auto" w:fill="auto"/>
          </w:tcPr>
          <w:p w14:paraId="54EC0FA6" w14:textId="77777777" w:rsidR="00366D30" w:rsidRPr="00917AA5" w:rsidRDefault="00366D30" w:rsidP="00366D30">
            <w:pPr>
              <w:rPr>
                <w:rFonts w:cs="Tahoma"/>
              </w:rPr>
            </w:pPr>
          </w:p>
        </w:tc>
        <w:tc>
          <w:tcPr>
            <w:tcW w:w="809" w:type="dxa"/>
            <w:shd w:val="clear" w:color="auto" w:fill="auto"/>
          </w:tcPr>
          <w:p w14:paraId="7F2131B6" w14:textId="77777777" w:rsidR="00366D30" w:rsidRPr="00917AA5" w:rsidRDefault="00366D30" w:rsidP="00366D30">
            <w:pPr>
              <w:rPr>
                <w:rFonts w:cs="Tahoma"/>
              </w:rPr>
            </w:pPr>
            <w:r w:rsidRPr="00917AA5">
              <w:rPr>
                <w:rFonts w:cs="Tahoma"/>
              </w:rPr>
              <w:t>58%</w:t>
            </w:r>
          </w:p>
        </w:tc>
        <w:tc>
          <w:tcPr>
            <w:tcW w:w="900" w:type="dxa"/>
            <w:shd w:val="clear" w:color="auto" w:fill="auto"/>
          </w:tcPr>
          <w:p w14:paraId="377D0E3A" w14:textId="77777777" w:rsidR="00366D30" w:rsidRPr="00917AA5" w:rsidRDefault="00366D30" w:rsidP="00366D30">
            <w:pPr>
              <w:rPr>
                <w:rFonts w:cs="Tahoma"/>
              </w:rPr>
            </w:pPr>
            <w:r w:rsidRPr="00917AA5">
              <w:rPr>
                <w:rFonts w:cs="Tahoma"/>
              </w:rPr>
              <w:t>60%</w:t>
            </w:r>
          </w:p>
        </w:tc>
        <w:tc>
          <w:tcPr>
            <w:tcW w:w="809" w:type="dxa"/>
            <w:shd w:val="clear" w:color="auto" w:fill="auto"/>
          </w:tcPr>
          <w:p w14:paraId="53978B54" w14:textId="77777777" w:rsidR="00366D30" w:rsidRPr="00917AA5" w:rsidRDefault="00366D30" w:rsidP="00366D30">
            <w:pPr>
              <w:rPr>
                <w:rFonts w:cs="Tahoma"/>
              </w:rPr>
            </w:pPr>
            <w:r w:rsidRPr="00917AA5">
              <w:rPr>
                <w:rFonts w:cs="Tahoma"/>
              </w:rPr>
              <w:t>76%</w:t>
            </w:r>
          </w:p>
        </w:tc>
      </w:tr>
      <w:tr w:rsidR="00366D30" w:rsidRPr="00EF0A17" w14:paraId="65271767" w14:textId="77777777" w:rsidTr="00366D30">
        <w:tc>
          <w:tcPr>
            <w:tcW w:w="1256" w:type="dxa"/>
            <w:shd w:val="clear" w:color="auto" w:fill="auto"/>
          </w:tcPr>
          <w:p w14:paraId="754DC84D" w14:textId="77777777" w:rsidR="00366D30" w:rsidRPr="00917AA5" w:rsidRDefault="00366D30" w:rsidP="00366D30">
            <w:pPr>
              <w:rPr>
                <w:rFonts w:cs="Tahoma"/>
              </w:rPr>
            </w:pPr>
            <w:r w:rsidRPr="00917AA5">
              <w:rPr>
                <w:rFonts w:cs="Tahoma"/>
              </w:rPr>
              <w:t>2014</w:t>
            </w:r>
          </w:p>
        </w:tc>
        <w:tc>
          <w:tcPr>
            <w:tcW w:w="898" w:type="dxa"/>
            <w:shd w:val="clear" w:color="auto" w:fill="auto"/>
          </w:tcPr>
          <w:p w14:paraId="440A2DD4" w14:textId="77777777" w:rsidR="00366D30" w:rsidRPr="00917AA5" w:rsidRDefault="00366D30" w:rsidP="00366D30">
            <w:pPr>
              <w:rPr>
                <w:rFonts w:cs="Tahoma"/>
              </w:rPr>
            </w:pPr>
            <w:r w:rsidRPr="00917AA5">
              <w:rPr>
                <w:rFonts w:cs="Tahoma"/>
              </w:rPr>
              <w:t>56%</w:t>
            </w:r>
          </w:p>
        </w:tc>
        <w:tc>
          <w:tcPr>
            <w:tcW w:w="900" w:type="dxa"/>
            <w:shd w:val="clear" w:color="auto" w:fill="auto"/>
          </w:tcPr>
          <w:p w14:paraId="558D0198" w14:textId="77777777" w:rsidR="00366D30" w:rsidRPr="00917AA5" w:rsidRDefault="00366D30" w:rsidP="00366D30">
            <w:pPr>
              <w:rPr>
                <w:rFonts w:cs="Tahoma"/>
              </w:rPr>
            </w:pPr>
            <w:r w:rsidRPr="00917AA5">
              <w:rPr>
                <w:rFonts w:cs="Tahoma"/>
              </w:rPr>
              <w:t>62%</w:t>
            </w:r>
          </w:p>
        </w:tc>
        <w:tc>
          <w:tcPr>
            <w:tcW w:w="809" w:type="dxa"/>
            <w:shd w:val="clear" w:color="auto" w:fill="auto"/>
          </w:tcPr>
          <w:p w14:paraId="1D830D6C" w14:textId="77777777" w:rsidR="00366D30" w:rsidRPr="00917AA5" w:rsidRDefault="00366D30" w:rsidP="00366D30">
            <w:pPr>
              <w:rPr>
                <w:rFonts w:cs="Tahoma"/>
              </w:rPr>
            </w:pPr>
            <w:r w:rsidRPr="00917AA5">
              <w:rPr>
                <w:rFonts w:cs="Tahoma"/>
              </w:rPr>
              <w:t>77%</w:t>
            </w:r>
          </w:p>
        </w:tc>
        <w:tc>
          <w:tcPr>
            <w:tcW w:w="269" w:type="dxa"/>
            <w:shd w:val="clear" w:color="auto" w:fill="auto"/>
          </w:tcPr>
          <w:p w14:paraId="47A69C9C" w14:textId="77777777" w:rsidR="00366D30" w:rsidRPr="00917AA5" w:rsidRDefault="00366D30" w:rsidP="00366D30">
            <w:pPr>
              <w:rPr>
                <w:rFonts w:cs="Tahoma"/>
              </w:rPr>
            </w:pPr>
          </w:p>
        </w:tc>
        <w:tc>
          <w:tcPr>
            <w:tcW w:w="809" w:type="dxa"/>
            <w:shd w:val="clear" w:color="auto" w:fill="auto"/>
          </w:tcPr>
          <w:p w14:paraId="5DD2E53C" w14:textId="77777777" w:rsidR="00366D30" w:rsidRPr="00917AA5" w:rsidRDefault="00366D30" w:rsidP="00366D30">
            <w:pPr>
              <w:rPr>
                <w:rFonts w:cs="Tahoma"/>
              </w:rPr>
            </w:pPr>
            <w:r w:rsidRPr="00917AA5">
              <w:rPr>
                <w:rFonts w:cs="Tahoma"/>
              </w:rPr>
              <w:t>59%</w:t>
            </w:r>
          </w:p>
        </w:tc>
        <w:tc>
          <w:tcPr>
            <w:tcW w:w="900" w:type="dxa"/>
            <w:shd w:val="clear" w:color="auto" w:fill="auto"/>
          </w:tcPr>
          <w:p w14:paraId="7EB12375" w14:textId="77777777" w:rsidR="00366D30" w:rsidRPr="00917AA5" w:rsidRDefault="00366D30" w:rsidP="00366D30">
            <w:pPr>
              <w:rPr>
                <w:rFonts w:cs="Tahoma"/>
              </w:rPr>
            </w:pPr>
            <w:r w:rsidRPr="00917AA5">
              <w:rPr>
                <w:rFonts w:cs="Tahoma"/>
              </w:rPr>
              <w:t>64%</w:t>
            </w:r>
          </w:p>
        </w:tc>
        <w:tc>
          <w:tcPr>
            <w:tcW w:w="732" w:type="dxa"/>
            <w:shd w:val="clear" w:color="auto" w:fill="auto"/>
          </w:tcPr>
          <w:p w14:paraId="6CAA3896" w14:textId="77777777" w:rsidR="00366D30" w:rsidRPr="00917AA5" w:rsidRDefault="00366D30" w:rsidP="00366D30">
            <w:pPr>
              <w:rPr>
                <w:rFonts w:cs="Tahoma"/>
              </w:rPr>
            </w:pPr>
            <w:r w:rsidRPr="00917AA5">
              <w:rPr>
                <w:rFonts w:cs="Tahoma"/>
              </w:rPr>
              <w:t>81%</w:t>
            </w:r>
          </w:p>
        </w:tc>
        <w:tc>
          <w:tcPr>
            <w:tcW w:w="269" w:type="dxa"/>
            <w:shd w:val="clear" w:color="auto" w:fill="auto"/>
          </w:tcPr>
          <w:p w14:paraId="5949C0B6" w14:textId="77777777" w:rsidR="00366D30" w:rsidRPr="00917AA5" w:rsidRDefault="00366D30" w:rsidP="00366D30">
            <w:pPr>
              <w:rPr>
                <w:rFonts w:cs="Tahoma"/>
              </w:rPr>
            </w:pPr>
          </w:p>
        </w:tc>
        <w:tc>
          <w:tcPr>
            <w:tcW w:w="809" w:type="dxa"/>
            <w:shd w:val="clear" w:color="auto" w:fill="auto"/>
          </w:tcPr>
          <w:p w14:paraId="7D72E772" w14:textId="77777777" w:rsidR="00366D30" w:rsidRPr="00917AA5" w:rsidRDefault="00366D30" w:rsidP="00366D30">
            <w:pPr>
              <w:rPr>
                <w:rFonts w:cs="Tahoma"/>
              </w:rPr>
            </w:pPr>
            <w:r w:rsidRPr="00917AA5">
              <w:rPr>
                <w:rFonts w:cs="Tahoma"/>
              </w:rPr>
              <w:t>57%</w:t>
            </w:r>
          </w:p>
        </w:tc>
        <w:tc>
          <w:tcPr>
            <w:tcW w:w="900" w:type="dxa"/>
            <w:shd w:val="clear" w:color="auto" w:fill="auto"/>
          </w:tcPr>
          <w:p w14:paraId="3C25FEBE" w14:textId="77777777" w:rsidR="00366D30" w:rsidRPr="00917AA5" w:rsidRDefault="00366D30" w:rsidP="00366D30">
            <w:pPr>
              <w:rPr>
                <w:rFonts w:cs="Tahoma"/>
              </w:rPr>
            </w:pPr>
            <w:r w:rsidRPr="00917AA5">
              <w:rPr>
                <w:rFonts w:cs="Tahoma"/>
              </w:rPr>
              <w:t>63%</w:t>
            </w:r>
          </w:p>
        </w:tc>
        <w:tc>
          <w:tcPr>
            <w:tcW w:w="809" w:type="dxa"/>
            <w:shd w:val="clear" w:color="auto" w:fill="auto"/>
          </w:tcPr>
          <w:p w14:paraId="18AAA275" w14:textId="77777777" w:rsidR="00366D30" w:rsidRPr="00917AA5" w:rsidRDefault="00366D30" w:rsidP="00366D30">
            <w:pPr>
              <w:rPr>
                <w:rFonts w:cs="Tahoma"/>
              </w:rPr>
            </w:pPr>
            <w:r w:rsidRPr="00917AA5">
              <w:rPr>
                <w:rFonts w:cs="Tahoma"/>
              </w:rPr>
              <w:t>77%</w:t>
            </w:r>
          </w:p>
        </w:tc>
      </w:tr>
      <w:tr w:rsidR="00366D30" w:rsidRPr="00B02650" w14:paraId="2C7F7548" w14:textId="77777777" w:rsidTr="00366D30">
        <w:tc>
          <w:tcPr>
            <w:tcW w:w="1256" w:type="dxa"/>
            <w:shd w:val="clear" w:color="auto" w:fill="auto"/>
          </w:tcPr>
          <w:p w14:paraId="27B9AD66" w14:textId="77777777" w:rsidR="00366D30" w:rsidRPr="00917AA5" w:rsidRDefault="00366D30" w:rsidP="00366D30">
            <w:pPr>
              <w:rPr>
                <w:rFonts w:cs="Tahoma"/>
                <w:sz w:val="32"/>
                <w:szCs w:val="32"/>
              </w:rPr>
            </w:pPr>
            <w:r w:rsidRPr="00917AA5">
              <w:rPr>
                <w:rFonts w:cs="Tahoma"/>
                <w:sz w:val="32"/>
                <w:szCs w:val="32"/>
              </w:rPr>
              <w:sym w:font="Symbol" w:char="F044"/>
            </w:r>
          </w:p>
        </w:tc>
        <w:tc>
          <w:tcPr>
            <w:tcW w:w="898" w:type="dxa"/>
            <w:shd w:val="clear" w:color="auto" w:fill="auto"/>
          </w:tcPr>
          <w:p w14:paraId="193DF9E0" w14:textId="77777777" w:rsidR="00366D30" w:rsidRPr="00917AA5" w:rsidRDefault="00366D30" w:rsidP="00366D30">
            <w:pPr>
              <w:jc w:val="center"/>
              <w:rPr>
                <w:rFonts w:cs="Tahoma"/>
                <w:color w:val="00B050"/>
              </w:rPr>
            </w:pPr>
            <w:r w:rsidRPr="00917AA5">
              <w:rPr>
                <w:rFonts w:cs="Tahoma"/>
                <w:strike/>
                <w:noProof/>
                <w:color w:val="00B050"/>
                <w:lang w:eastAsia="en-US"/>
              </w:rPr>
              <mc:AlternateContent>
                <mc:Choice Requires="wps">
                  <w:drawing>
                    <wp:anchor distT="0" distB="0" distL="114300" distR="114300" simplePos="0" relativeHeight="255176704" behindDoc="0" locked="0" layoutInCell="1" allowOverlap="1" wp14:anchorId="09327D30" wp14:editId="70F94D50">
                      <wp:simplePos x="0" y="0"/>
                      <wp:positionH relativeFrom="column">
                        <wp:posOffset>40640</wp:posOffset>
                      </wp:positionH>
                      <wp:positionV relativeFrom="paragraph">
                        <wp:posOffset>33655</wp:posOffset>
                      </wp:positionV>
                      <wp:extent cx="0" cy="209550"/>
                      <wp:effectExtent l="57150" t="38100" r="76200" b="0"/>
                      <wp:wrapNone/>
                      <wp:docPr id="608" name="Straight Arrow Connector 608"/>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75DACC" id="Straight Arrow Connector 608" o:spid="_x0000_s1026" type="#_x0000_t32" style="position:absolute;margin-left:3.2pt;margin-top:2.65pt;width:0;height:16.5pt;flip:y;z-index:2551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" strokecolor="#0fdb53" strokeweight="2.25pt">
                      <v:stroke endarrow="open"/>
                    </v:shape>
                  </w:pict>
                </mc:Fallback>
              </mc:AlternateContent>
            </w:r>
          </w:p>
          <w:p w14:paraId="79A7B55A" w14:textId="77777777" w:rsidR="00366D30" w:rsidRPr="00917AA5" w:rsidRDefault="00366D30" w:rsidP="00366D30">
            <w:pPr>
              <w:jc w:val="center"/>
              <w:rPr>
                <w:rFonts w:cs="Tahoma"/>
                <w:color w:val="00B050"/>
              </w:rPr>
            </w:pPr>
            <w:r w:rsidRPr="00917AA5">
              <w:rPr>
                <w:rFonts w:cs="Tahoma"/>
                <w:color w:val="00B050"/>
              </w:rPr>
              <w:t>3%</w:t>
            </w:r>
          </w:p>
        </w:tc>
        <w:tc>
          <w:tcPr>
            <w:tcW w:w="900" w:type="dxa"/>
            <w:shd w:val="clear" w:color="auto" w:fill="auto"/>
          </w:tcPr>
          <w:p w14:paraId="31E539A1" w14:textId="77777777" w:rsidR="00366D30" w:rsidRPr="00917AA5" w:rsidRDefault="00366D30" w:rsidP="00366D30">
            <w:pPr>
              <w:jc w:val="center"/>
              <w:rPr>
                <w:rFonts w:cs="Tahoma"/>
                <w:color w:val="00B050"/>
              </w:rPr>
            </w:pPr>
            <w:r w:rsidRPr="00917AA5">
              <w:rPr>
                <w:rFonts w:cs="Tahoma"/>
                <w:strike/>
                <w:noProof/>
                <w:color w:val="00B050"/>
                <w:lang w:eastAsia="en-US"/>
              </w:rPr>
              <mc:AlternateContent>
                <mc:Choice Requires="wps">
                  <w:drawing>
                    <wp:anchor distT="0" distB="0" distL="114300" distR="114300" simplePos="0" relativeHeight="255177728" behindDoc="0" locked="0" layoutInCell="1" allowOverlap="1" wp14:anchorId="2717DCB7" wp14:editId="597B2CA0">
                      <wp:simplePos x="0" y="0"/>
                      <wp:positionH relativeFrom="column">
                        <wp:posOffset>19050</wp:posOffset>
                      </wp:positionH>
                      <wp:positionV relativeFrom="paragraph">
                        <wp:posOffset>33655</wp:posOffset>
                      </wp:positionV>
                      <wp:extent cx="0" cy="209550"/>
                      <wp:effectExtent l="57150" t="38100" r="76200" b="0"/>
                      <wp:wrapNone/>
                      <wp:docPr id="609" name="Straight Arrow Connector 609"/>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B82E7D" id="Straight Arrow Connector 609" o:spid="_x0000_s1026" type="#_x0000_t32" style="position:absolute;margin-left:1.5pt;margin-top:2.65pt;width:0;height:16.5pt;flip:y;z-index:25517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" strokecolor="#0fdb53" strokeweight="2.25pt">
                      <v:stroke endarrow="open"/>
                    </v:shape>
                  </w:pict>
                </mc:Fallback>
              </mc:AlternateContent>
            </w:r>
          </w:p>
          <w:p w14:paraId="41E099C0" w14:textId="77777777" w:rsidR="00366D30" w:rsidRPr="00917AA5" w:rsidRDefault="00366D30" w:rsidP="00366D30">
            <w:pPr>
              <w:jc w:val="center"/>
              <w:rPr>
                <w:rFonts w:cs="Tahoma"/>
                <w:color w:val="00B050"/>
              </w:rPr>
            </w:pPr>
            <w:r w:rsidRPr="00917AA5">
              <w:rPr>
                <w:rFonts w:cs="Tahoma"/>
                <w:color w:val="00B050"/>
              </w:rPr>
              <w:t>4%</w:t>
            </w:r>
          </w:p>
        </w:tc>
        <w:tc>
          <w:tcPr>
            <w:tcW w:w="809" w:type="dxa"/>
            <w:shd w:val="clear" w:color="auto" w:fill="auto"/>
          </w:tcPr>
          <w:p w14:paraId="6077206F" w14:textId="77777777" w:rsidR="00366D30" w:rsidRPr="00917AA5" w:rsidRDefault="00366D30" w:rsidP="00366D30">
            <w:pPr>
              <w:jc w:val="center"/>
              <w:rPr>
                <w:rFonts w:cs="Tahoma"/>
                <w:color w:val="00B050"/>
              </w:rPr>
            </w:pPr>
            <w:r w:rsidRPr="00917AA5">
              <w:rPr>
                <w:rFonts w:cs="Tahoma"/>
                <w:strike/>
                <w:noProof/>
                <w:color w:val="00B050"/>
                <w:lang w:eastAsia="en-US"/>
              </w:rPr>
              <mc:AlternateContent>
                <mc:Choice Requires="wps">
                  <w:drawing>
                    <wp:anchor distT="0" distB="0" distL="114300" distR="114300" simplePos="0" relativeHeight="255178752" behindDoc="0" locked="0" layoutInCell="1" allowOverlap="1" wp14:anchorId="656BCF4A" wp14:editId="73FC2990">
                      <wp:simplePos x="0" y="0"/>
                      <wp:positionH relativeFrom="column">
                        <wp:posOffset>19050</wp:posOffset>
                      </wp:positionH>
                      <wp:positionV relativeFrom="paragraph">
                        <wp:posOffset>33655</wp:posOffset>
                      </wp:positionV>
                      <wp:extent cx="0" cy="209550"/>
                      <wp:effectExtent l="57150" t="38100" r="76200" b="0"/>
                      <wp:wrapNone/>
                      <wp:docPr id="36" name="Straight Arrow Connector 36"/>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D099DB" id="Straight Arrow Connector 36" o:spid="_x0000_s1026" type="#_x0000_t32" style="position:absolute;margin-left:1.5pt;margin-top:2.65pt;width:0;height:16.5pt;flip:y;z-index:25517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" strokecolor="#0fdb53" strokeweight="2.25pt">
                      <v:stroke endarrow="open"/>
                    </v:shape>
                  </w:pict>
                </mc:Fallback>
              </mc:AlternateContent>
            </w:r>
          </w:p>
          <w:p w14:paraId="55241951" w14:textId="57A827B6" w:rsidR="00366D30" w:rsidRPr="00917AA5" w:rsidRDefault="002B2AC5" w:rsidP="00366D30">
            <w:pPr>
              <w:jc w:val="center"/>
              <w:rPr>
                <w:rFonts w:cs="Tahoma"/>
                <w:color w:val="00B050"/>
              </w:rPr>
            </w:pPr>
            <w:r>
              <w:rPr>
                <w:rFonts w:cs="Tahoma"/>
                <w:color w:val="00B050"/>
              </w:rPr>
              <w:t>2</w:t>
            </w:r>
            <w:r w:rsidR="00366D30" w:rsidRPr="00917AA5">
              <w:rPr>
                <w:rFonts w:cs="Tahoma"/>
                <w:color w:val="00B050"/>
              </w:rPr>
              <w:t>%</w:t>
            </w:r>
          </w:p>
        </w:tc>
        <w:tc>
          <w:tcPr>
            <w:tcW w:w="269" w:type="dxa"/>
            <w:shd w:val="clear" w:color="auto" w:fill="auto"/>
          </w:tcPr>
          <w:p w14:paraId="64EC0DD8" w14:textId="77777777" w:rsidR="00366D30" w:rsidRPr="00917AA5" w:rsidRDefault="00366D30" w:rsidP="00366D30">
            <w:pPr>
              <w:jc w:val="center"/>
              <w:rPr>
                <w:rFonts w:cs="Tahoma"/>
                <w:color w:val="00B050"/>
              </w:rPr>
            </w:pPr>
          </w:p>
        </w:tc>
        <w:tc>
          <w:tcPr>
            <w:tcW w:w="809" w:type="dxa"/>
            <w:shd w:val="clear" w:color="auto" w:fill="auto"/>
          </w:tcPr>
          <w:p w14:paraId="4EDBF401" w14:textId="77777777" w:rsidR="00366D30" w:rsidRPr="00917AA5" w:rsidRDefault="00366D30" w:rsidP="00366D30">
            <w:pPr>
              <w:jc w:val="center"/>
              <w:rPr>
                <w:rFonts w:cs="Tahoma"/>
                <w:color w:val="00B050"/>
              </w:rPr>
            </w:pPr>
            <w:r w:rsidRPr="00917AA5">
              <w:rPr>
                <w:rFonts w:cs="Tahoma"/>
                <w:strike/>
                <w:noProof/>
                <w:color w:val="00B050"/>
                <w:lang w:eastAsia="en-US"/>
              </w:rPr>
              <mc:AlternateContent>
                <mc:Choice Requires="wps">
                  <w:drawing>
                    <wp:anchor distT="0" distB="0" distL="114300" distR="114300" simplePos="0" relativeHeight="255179776" behindDoc="0" locked="0" layoutInCell="1" allowOverlap="1" wp14:anchorId="2BD377CB" wp14:editId="6AA77199">
                      <wp:simplePos x="0" y="0"/>
                      <wp:positionH relativeFrom="column">
                        <wp:posOffset>12700</wp:posOffset>
                      </wp:positionH>
                      <wp:positionV relativeFrom="paragraph">
                        <wp:posOffset>33655</wp:posOffset>
                      </wp:positionV>
                      <wp:extent cx="0" cy="209550"/>
                      <wp:effectExtent l="57150" t="38100" r="76200" b="0"/>
                      <wp:wrapNone/>
                      <wp:docPr id="610" name="Straight Arrow Connector 610"/>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07E045" id="Straight Arrow Connector 610" o:spid="_x0000_s1026" type="#_x0000_t32" style="position:absolute;margin-left:1pt;margin-top:2.65pt;width:0;height:16.5pt;flip:y;z-index:25517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" strokecolor="#0fdb53" strokeweight="2.25pt">
                      <v:stroke endarrow="open"/>
                    </v:shape>
                  </w:pict>
                </mc:Fallback>
              </mc:AlternateContent>
            </w:r>
          </w:p>
          <w:p w14:paraId="672CB0B7" w14:textId="77777777" w:rsidR="00366D30" w:rsidRPr="00917AA5" w:rsidRDefault="00366D30" w:rsidP="00366D30">
            <w:pPr>
              <w:jc w:val="center"/>
              <w:rPr>
                <w:rFonts w:cs="Tahoma"/>
                <w:color w:val="00B050"/>
              </w:rPr>
            </w:pPr>
            <w:r w:rsidRPr="00917AA5">
              <w:rPr>
                <w:rFonts w:cs="Tahoma"/>
                <w:color w:val="00B050"/>
              </w:rPr>
              <w:t>4%</w:t>
            </w:r>
          </w:p>
        </w:tc>
        <w:tc>
          <w:tcPr>
            <w:tcW w:w="900" w:type="dxa"/>
            <w:shd w:val="clear" w:color="auto" w:fill="auto"/>
          </w:tcPr>
          <w:p w14:paraId="38843AF7" w14:textId="77777777" w:rsidR="00366D30" w:rsidRPr="00917AA5" w:rsidRDefault="00366D30" w:rsidP="00366D30">
            <w:pPr>
              <w:jc w:val="center"/>
              <w:rPr>
                <w:rFonts w:cs="Tahoma"/>
                <w:color w:val="00B050"/>
              </w:rPr>
            </w:pPr>
            <w:r w:rsidRPr="00917AA5">
              <w:rPr>
                <w:rFonts w:cs="Tahoma"/>
                <w:strike/>
                <w:noProof/>
                <w:color w:val="00B050"/>
                <w:lang w:eastAsia="en-US"/>
              </w:rPr>
              <mc:AlternateContent>
                <mc:Choice Requires="wps">
                  <w:drawing>
                    <wp:anchor distT="0" distB="0" distL="114300" distR="114300" simplePos="0" relativeHeight="255180800" behindDoc="0" locked="0" layoutInCell="1" allowOverlap="1" wp14:anchorId="34BDE608" wp14:editId="742E8683">
                      <wp:simplePos x="0" y="0"/>
                      <wp:positionH relativeFrom="column">
                        <wp:posOffset>32385</wp:posOffset>
                      </wp:positionH>
                      <wp:positionV relativeFrom="paragraph">
                        <wp:posOffset>33655</wp:posOffset>
                      </wp:positionV>
                      <wp:extent cx="0" cy="209550"/>
                      <wp:effectExtent l="57150" t="38100" r="76200" b="0"/>
                      <wp:wrapNone/>
                      <wp:docPr id="611" name="Straight Arrow Connector 611"/>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2ACE4A" id="Straight Arrow Connector 611" o:spid="_x0000_s1026" type="#_x0000_t32" style="position:absolute;margin-left:2.55pt;margin-top:2.65pt;width:0;height:16.5pt;flip:y;z-index:25518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" strokecolor="#0fdb53" strokeweight="2.25pt">
                      <v:stroke endarrow="open"/>
                    </v:shape>
                  </w:pict>
                </mc:Fallback>
              </mc:AlternateContent>
            </w:r>
          </w:p>
          <w:p w14:paraId="43D6F171" w14:textId="77777777" w:rsidR="00366D30" w:rsidRPr="00917AA5" w:rsidRDefault="00366D30" w:rsidP="00366D30">
            <w:pPr>
              <w:jc w:val="center"/>
              <w:rPr>
                <w:rFonts w:cs="Tahoma"/>
                <w:color w:val="00B050"/>
              </w:rPr>
            </w:pPr>
            <w:r w:rsidRPr="00917AA5">
              <w:rPr>
                <w:rFonts w:cs="Tahoma"/>
                <w:color w:val="00B050"/>
              </w:rPr>
              <w:t>4%</w:t>
            </w:r>
          </w:p>
        </w:tc>
        <w:tc>
          <w:tcPr>
            <w:tcW w:w="732" w:type="dxa"/>
            <w:shd w:val="clear" w:color="auto" w:fill="auto"/>
          </w:tcPr>
          <w:p w14:paraId="27F9627B" w14:textId="77777777" w:rsidR="00366D30" w:rsidRPr="00917AA5" w:rsidRDefault="00366D30" w:rsidP="00366D30">
            <w:pPr>
              <w:jc w:val="center"/>
              <w:rPr>
                <w:rFonts w:cs="Tahoma"/>
                <w:color w:val="00B050"/>
              </w:rPr>
            </w:pPr>
            <w:r w:rsidRPr="00917AA5">
              <w:rPr>
                <w:rFonts w:cs="Tahoma"/>
                <w:strike/>
                <w:noProof/>
                <w:color w:val="00B050"/>
                <w:lang w:eastAsia="en-US"/>
              </w:rPr>
              <mc:AlternateContent>
                <mc:Choice Requires="wps">
                  <w:drawing>
                    <wp:anchor distT="0" distB="0" distL="114300" distR="114300" simplePos="0" relativeHeight="255181824" behindDoc="0" locked="0" layoutInCell="1" allowOverlap="1" wp14:anchorId="37EB45FA" wp14:editId="57E8615C">
                      <wp:simplePos x="0" y="0"/>
                      <wp:positionH relativeFrom="column">
                        <wp:posOffset>24765</wp:posOffset>
                      </wp:positionH>
                      <wp:positionV relativeFrom="paragraph">
                        <wp:posOffset>33655</wp:posOffset>
                      </wp:positionV>
                      <wp:extent cx="0" cy="209550"/>
                      <wp:effectExtent l="57150" t="38100" r="76200" b="0"/>
                      <wp:wrapNone/>
                      <wp:docPr id="612" name="Straight Arrow Connector 612"/>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5E8C48" id="Straight Arrow Connector 612" o:spid="_x0000_s1026" type="#_x0000_t32" style="position:absolute;margin-left:1.95pt;margin-top:2.65pt;width:0;height:16.5pt;flip:y;z-index:2551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" strokecolor="#0fdb53" strokeweight="2.25pt">
                      <v:stroke endarrow="open"/>
                    </v:shape>
                  </w:pict>
                </mc:Fallback>
              </mc:AlternateContent>
            </w:r>
          </w:p>
          <w:p w14:paraId="2543C7C6" w14:textId="77777777" w:rsidR="00366D30" w:rsidRPr="00917AA5" w:rsidRDefault="00366D30" w:rsidP="00366D30">
            <w:pPr>
              <w:jc w:val="center"/>
              <w:rPr>
                <w:rFonts w:cs="Tahoma"/>
                <w:color w:val="00B050"/>
              </w:rPr>
            </w:pPr>
            <w:r w:rsidRPr="00917AA5">
              <w:rPr>
                <w:rFonts w:cs="Tahoma"/>
                <w:color w:val="00B050"/>
              </w:rPr>
              <w:t xml:space="preserve">  2%</w:t>
            </w:r>
          </w:p>
        </w:tc>
        <w:tc>
          <w:tcPr>
            <w:tcW w:w="269" w:type="dxa"/>
            <w:shd w:val="clear" w:color="auto" w:fill="auto"/>
          </w:tcPr>
          <w:p w14:paraId="3453CE86" w14:textId="77777777" w:rsidR="00366D30" w:rsidRPr="00917AA5" w:rsidRDefault="00366D30" w:rsidP="00366D30">
            <w:pPr>
              <w:jc w:val="center"/>
              <w:rPr>
                <w:rFonts w:cs="Tahoma"/>
                <w:color w:val="FF0000"/>
              </w:rPr>
            </w:pPr>
          </w:p>
        </w:tc>
        <w:tc>
          <w:tcPr>
            <w:tcW w:w="809" w:type="dxa"/>
            <w:shd w:val="clear" w:color="auto" w:fill="auto"/>
          </w:tcPr>
          <w:p w14:paraId="0E26AB1F" w14:textId="77777777" w:rsidR="00366D30" w:rsidRPr="00917AA5" w:rsidRDefault="00366D30" w:rsidP="00366D30">
            <w:pPr>
              <w:jc w:val="center"/>
              <w:rPr>
                <w:rFonts w:cs="Tahoma"/>
                <w:color w:val="FF0000"/>
              </w:rPr>
            </w:pPr>
            <w:r w:rsidRPr="00917AA5">
              <w:rPr>
                <w:rFonts w:cs="Tahoma"/>
                <w:noProof/>
                <w:color w:val="FF0000"/>
                <w:lang w:eastAsia="en-US"/>
              </w:rPr>
              <mc:AlternateContent>
                <mc:Choice Requires="wps">
                  <w:drawing>
                    <wp:anchor distT="0" distB="0" distL="114300" distR="114300" simplePos="0" relativeHeight="255175680" behindDoc="0" locked="0" layoutInCell="1" allowOverlap="1" wp14:anchorId="08EBE296" wp14:editId="5C605800">
                      <wp:simplePos x="0" y="0"/>
                      <wp:positionH relativeFrom="column">
                        <wp:posOffset>15240</wp:posOffset>
                      </wp:positionH>
                      <wp:positionV relativeFrom="paragraph">
                        <wp:posOffset>33655</wp:posOffset>
                      </wp:positionV>
                      <wp:extent cx="0" cy="209550"/>
                      <wp:effectExtent l="133350" t="0" r="76200" b="57150"/>
                      <wp:wrapNone/>
                      <wp:docPr id="613" name="Straight Arrow Connector 613"/>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C78BCE" id="Straight Arrow Connector 613" o:spid="_x0000_s1026" type="#_x0000_t32" style="position:absolute;margin-left:1.2pt;margin-top:2.65pt;width:0;height:16.5pt;z-index:2551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" strokecolor="red" strokeweight="2.25pt">
                      <v:stroke endarrow="open"/>
                    </v:shape>
                  </w:pict>
                </mc:Fallback>
              </mc:AlternateContent>
            </w:r>
          </w:p>
          <w:p w14:paraId="7C7F7FD4" w14:textId="77777777" w:rsidR="00366D30" w:rsidRPr="00917AA5" w:rsidRDefault="00366D30" w:rsidP="00366D30">
            <w:pPr>
              <w:jc w:val="center"/>
              <w:rPr>
                <w:rFonts w:cs="Tahoma"/>
                <w:color w:val="FF0000"/>
              </w:rPr>
            </w:pPr>
            <w:r w:rsidRPr="00917AA5">
              <w:rPr>
                <w:rFonts w:cs="Tahoma"/>
                <w:color w:val="FF0000"/>
              </w:rPr>
              <w:t>1%</w:t>
            </w:r>
          </w:p>
        </w:tc>
        <w:tc>
          <w:tcPr>
            <w:tcW w:w="900" w:type="dxa"/>
            <w:shd w:val="clear" w:color="auto" w:fill="auto"/>
          </w:tcPr>
          <w:p w14:paraId="4257D15D" w14:textId="77777777" w:rsidR="00366D30" w:rsidRPr="00917AA5" w:rsidRDefault="00366D30" w:rsidP="00366D30">
            <w:pPr>
              <w:ind w:right="-108"/>
              <w:jc w:val="center"/>
              <w:rPr>
                <w:rFonts w:cs="Tahoma"/>
                <w:color w:val="00B050"/>
              </w:rPr>
            </w:pPr>
            <w:r w:rsidRPr="00917AA5">
              <w:rPr>
                <w:rFonts w:cs="Tahoma"/>
                <w:strike/>
                <w:noProof/>
                <w:color w:val="00B050"/>
                <w:lang w:eastAsia="en-US"/>
              </w:rPr>
              <mc:AlternateContent>
                <mc:Choice Requires="wps">
                  <w:drawing>
                    <wp:anchor distT="0" distB="0" distL="114300" distR="114300" simplePos="0" relativeHeight="255182848" behindDoc="0" locked="0" layoutInCell="1" allowOverlap="1" wp14:anchorId="771CEB16" wp14:editId="2B73AB32">
                      <wp:simplePos x="0" y="0"/>
                      <wp:positionH relativeFrom="column">
                        <wp:posOffset>26035</wp:posOffset>
                      </wp:positionH>
                      <wp:positionV relativeFrom="paragraph">
                        <wp:posOffset>33655</wp:posOffset>
                      </wp:positionV>
                      <wp:extent cx="0" cy="209550"/>
                      <wp:effectExtent l="57150" t="38100" r="76200" b="0"/>
                      <wp:wrapNone/>
                      <wp:docPr id="626" name="Straight Arrow Connector 626"/>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6CAEAA" id="Straight Arrow Connector 626" o:spid="_x0000_s1026" type="#_x0000_t32" style="position:absolute;margin-left:2.05pt;margin-top:2.65pt;width:0;height:16.5pt;flip:y;z-index:25518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" strokecolor="#0fdb53" strokeweight="2.25pt">
                      <v:stroke endarrow="open"/>
                    </v:shape>
                  </w:pict>
                </mc:Fallback>
              </mc:AlternateContent>
            </w:r>
          </w:p>
          <w:p w14:paraId="3E07C59C" w14:textId="77777777" w:rsidR="00366D30" w:rsidRPr="00917AA5" w:rsidRDefault="00366D30" w:rsidP="00366D30">
            <w:pPr>
              <w:ind w:right="-108"/>
              <w:jc w:val="center"/>
              <w:rPr>
                <w:rFonts w:cs="Tahoma"/>
                <w:color w:val="00B050"/>
              </w:rPr>
            </w:pPr>
            <w:r w:rsidRPr="00917AA5">
              <w:rPr>
                <w:rFonts w:cs="Tahoma"/>
                <w:color w:val="00B050"/>
              </w:rPr>
              <w:t>3%</w:t>
            </w:r>
          </w:p>
        </w:tc>
        <w:tc>
          <w:tcPr>
            <w:tcW w:w="809" w:type="dxa"/>
            <w:shd w:val="clear" w:color="auto" w:fill="auto"/>
          </w:tcPr>
          <w:p w14:paraId="4B34CFEE" w14:textId="77777777" w:rsidR="00366D30" w:rsidRPr="00917AA5" w:rsidRDefault="00366D30" w:rsidP="00366D30">
            <w:pPr>
              <w:jc w:val="center"/>
              <w:rPr>
                <w:rFonts w:cs="Tahoma"/>
                <w:color w:val="00B050"/>
              </w:rPr>
            </w:pPr>
            <w:r w:rsidRPr="00917AA5">
              <w:rPr>
                <w:rFonts w:cs="Tahoma"/>
                <w:strike/>
                <w:noProof/>
                <w:color w:val="00B050"/>
                <w:lang w:eastAsia="en-US"/>
              </w:rPr>
              <mc:AlternateContent>
                <mc:Choice Requires="wps">
                  <w:drawing>
                    <wp:anchor distT="0" distB="0" distL="114300" distR="114300" simplePos="0" relativeHeight="255183872" behindDoc="0" locked="0" layoutInCell="1" allowOverlap="1" wp14:anchorId="0F7B6EEA" wp14:editId="0D5AC101">
                      <wp:simplePos x="0" y="0"/>
                      <wp:positionH relativeFrom="column">
                        <wp:posOffset>26035</wp:posOffset>
                      </wp:positionH>
                      <wp:positionV relativeFrom="paragraph">
                        <wp:posOffset>33655</wp:posOffset>
                      </wp:positionV>
                      <wp:extent cx="0" cy="209550"/>
                      <wp:effectExtent l="57150" t="38100" r="76200" b="0"/>
                      <wp:wrapNone/>
                      <wp:docPr id="627" name="Straight Arrow Connector 627"/>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591AFF" id="Straight Arrow Connector 627" o:spid="_x0000_s1026" type="#_x0000_t32" style="position:absolute;margin-left:2.05pt;margin-top:2.65pt;width:0;height:16.5pt;flip:y;z-index:25518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" strokecolor="#0fdb53" strokeweight="2.25pt">
                      <v:stroke endarrow="open"/>
                    </v:shape>
                  </w:pict>
                </mc:Fallback>
              </mc:AlternateContent>
            </w:r>
          </w:p>
          <w:p w14:paraId="4419CAA2" w14:textId="77777777" w:rsidR="00366D30" w:rsidRPr="00917AA5" w:rsidRDefault="00366D30" w:rsidP="00366D30">
            <w:pPr>
              <w:jc w:val="center"/>
              <w:rPr>
                <w:rFonts w:cs="Tahoma"/>
                <w:color w:val="00B050"/>
              </w:rPr>
            </w:pPr>
            <w:r w:rsidRPr="00917AA5">
              <w:rPr>
                <w:rFonts w:cs="Tahoma"/>
                <w:color w:val="00B050"/>
              </w:rPr>
              <w:t>1%</w:t>
            </w:r>
          </w:p>
        </w:tc>
      </w:tr>
      <w:tr w:rsidR="00366D30" w:rsidRPr="00B65C61" w14:paraId="7C85C691" w14:textId="77777777" w:rsidTr="00366D30">
        <w:trPr>
          <w:trHeight w:val="458"/>
        </w:trPr>
        <w:tc>
          <w:tcPr>
            <w:tcW w:w="1256" w:type="dxa"/>
            <w:tcBorders>
              <w:bottom w:val="single" w:sz="4" w:space="0" w:color="auto"/>
            </w:tcBorders>
            <w:shd w:val="clear" w:color="auto" w:fill="auto"/>
          </w:tcPr>
          <w:p w14:paraId="30C30920" w14:textId="77777777" w:rsidR="00366D30" w:rsidRPr="00917AA5" w:rsidRDefault="00366D30" w:rsidP="00366D30">
            <w:pPr>
              <w:spacing w:after="120"/>
              <w:rPr>
                <w:rFonts w:cs="Tahoma"/>
              </w:rPr>
            </w:pPr>
            <w:r w:rsidRPr="00917AA5">
              <w:rPr>
                <w:rFonts w:cs="Tahoma"/>
              </w:rPr>
              <w:t>MARC</w:t>
            </w:r>
          </w:p>
        </w:tc>
        <w:tc>
          <w:tcPr>
            <w:tcW w:w="898" w:type="dxa"/>
            <w:tcBorders>
              <w:bottom w:val="single" w:sz="4" w:space="0" w:color="auto"/>
            </w:tcBorders>
            <w:shd w:val="clear" w:color="auto" w:fill="auto"/>
          </w:tcPr>
          <w:p w14:paraId="4541CC6B" w14:textId="77777777" w:rsidR="00366D30" w:rsidRPr="00917AA5" w:rsidRDefault="00366D30" w:rsidP="00366D30">
            <w:pPr>
              <w:spacing w:after="120"/>
              <w:jc w:val="center"/>
              <w:rPr>
                <w:rFonts w:cs="Tahoma"/>
                <w:color w:val="00B050"/>
              </w:rPr>
            </w:pPr>
            <w:r w:rsidRPr="00917AA5">
              <w:rPr>
                <w:rFonts w:cs="Tahoma"/>
                <w:noProof/>
                <w:color w:val="00B050"/>
                <w:lang w:eastAsia="en-US"/>
              </w:rPr>
              <mc:AlternateContent>
                <mc:Choice Requires="wps">
                  <w:drawing>
                    <wp:anchor distT="0" distB="0" distL="114300" distR="114300" simplePos="0" relativeHeight="255166464" behindDoc="0" locked="0" layoutInCell="1" allowOverlap="1" wp14:anchorId="6DAB0D77" wp14:editId="563080B8">
                      <wp:simplePos x="0" y="0"/>
                      <wp:positionH relativeFrom="column">
                        <wp:posOffset>-24765</wp:posOffset>
                      </wp:positionH>
                      <wp:positionV relativeFrom="paragraph">
                        <wp:posOffset>17780</wp:posOffset>
                      </wp:positionV>
                      <wp:extent cx="0" cy="209550"/>
                      <wp:effectExtent l="57150" t="38100" r="76200" b="0"/>
                      <wp:wrapNone/>
                      <wp:docPr id="628" name="Straight Arrow Connector 628"/>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19769A" id="Straight Arrow Connector 628" o:spid="_x0000_s1026" type="#_x0000_t32" style="position:absolute;margin-left:-1.95pt;margin-top:1.4pt;width:0;height:16.5pt;flip:y;z-index:25516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" strokecolor="#0fdb53" strokeweight="2.25pt">
                      <v:stroke endarrow="open"/>
                    </v:shape>
                  </w:pict>
                </mc:Fallback>
              </mc:AlternateContent>
            </w:r>
            <w:r w:rsidRPr="00917AA5">
              <w:rPr>
                <w:rFonts w:cs="Tahoma"/>
                <w:color w:val="00B050"/>
              </w:rPr>
              <w:t>3.0%</w:t>
            </w:r>
          </w:p>
        </w:tc>
        <w:tc>
          <w:tcPr>
            <w:tcW w:w="900" w:type="dxa"/>
            <w:tcBorders>
              <w:bottom w:val="single" w:sz="4" w:space="0" w:color="auto"/>
            </w:tcBorders>
            <w:shd w:val="clear" w:color="auto" w:fill="auto"/>
          </w:tcPr>
          <w:p w14:paraId="084BFCC4" w14:textId="77777777" w:rsidR="00366D30" w:rsidRPr="00917AA5" w:rsidRDefault="00366D30" w:rsidP="00366D30">
            <w:pPr>
              <w:spacing w:after="120"/>
              <w:jc w:val="center"/>
              <w:rPr>
                <w:rFonts w:cs="Tahoma"/>
                <w:color w:val="00B050"/>
              </w:rPr>
            </w:pPr>
            <w:r w:rsidRPr="00917AA5">
              <w:rPr>
                <w:rFonts w:cs="Tahoma"/>
                <w:noProof/>
                <w:color w:val="00B050"/>
                <w:lang w:eastAsia="en-US"/>
              </w:rPr>
              <mc:AlternateContent>
                <mc:Choice Requires="wps">
                  <w:drawing>
                    <wp:anchor distT="0" distB="0" distL="114300" distR="114300" simplePos="0" relativeHeight="255167488" behindDoc="0" locked="0" layoutInCell="1" allowOverlap="1" wp14:anchorId="1DC701AA" wp14:editId="7697A308">
                      <wp:simplePos x="0" y="0"/>
                      <wp:positionH relativeFrom="column">
                        <wp:posOffset>-20320</wp:posOffset>
                      </wp:positionH>
                      <wp:positionV relativeFrom="paragraph">
                        <wp:posOffset>25400</wp:posOffset>
                      </wp:positionV>
                      <wp:extent cx="0" cy="209550"/>
                      <wp:effectExtent l="57150" t="38100" r="76200" b="0"/>
                      <wp:wrapNone/>
                      <wp:docPr id="629" name="Straight Arrow Connector 629"/>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431D2F" id="Straight Arrow Connector 629" o:spid="_x0000_s1026" type="#_x0000_t32" style="position:absolute;margin-left:-1.6pt;margin-top:2pt;width:0;height:16.5pt;flip:y;z-index:25516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" strokecolor="#0fdb53" strokeweight="2.25pt">
                      <v:stroke endarrow="open"/>
                    </v:shape>
                  </w:pict>
                </mc:Fallback>
              </mc:AlternateContent>
            </w:r>
            <w:r w:rsidRPr="00917AA5">
              <w:rPr>
                <w:rFonts w:cs="Tahoma"/>
                <w:color w:val="00B050"/>
              </w:rPr>
              <w:t>3.3%</w:t>
            </w:r>
          </w:p>
        </w:tc>
        <w:tc>
          <w:tcPr>
            <w:tcW w:w="809" w:type="dxa"/>
            <w:tcBorders>
              <w:bottom w:val="single" w:sz="4" w:space="0" w:color="auto"/>
            </w:tcBorders>
            <w:shd w:val="clear" w:color="auto" w:fill="auto"/>
          </w:tcPr>
          <w:p w14:paraId="662CA126" w14:textId="77777777" w:rsidR="00366D30" w:rsidRPr="00917AA5" w:rsidRDefault="00366D30" w:rsidP="00366D30">
            <w:pPr>
              <w:spacing w:after="120"/>
              <w:jc w:val="center"/>
              <w:rPr>
                <w:rFonts w:cs="Tahoma"/>
                <w:color w:val="00B050"/>
              </w:rPr>
            </w:pPr>
            <w:r w:rsidRPr="00917AA5">
              <w:rPr>
                <w:rFonts w:cs="Tahoma"/>
                <w:noProof/>
                <w:color w:val="00B050"/>
                <w:lang w:eastAsia="en-US"/>
              </w:rPr>
              <mc:AlternateContent>
                <mc:Choice Requires="wps">
                  <w:drawing>
                    <wp:anchor distT="0" distB="0" distL="114300" distR="114300" simplePos="0" relativeHeight="255168512" behindDoc="0" locked="0" layoutInCell="1" allowOverlap="1" wp14:anchorId="325666AA" wp14:editId="37AD4BDE">
                      <wp:simplePos x="0" y="0"/>
                      <wp:positionH relativeFrom="column">
                        <wp:posOffset>-31750</wp:posOffset>
                      </wp:positionH>
                      <wp:positionV relativeFrom="paragraph">
                        <wp:posOffset>25400</wp:posOffset>
                      </wp:positionV>
                      <wp:extent cx="0" cy="209550"/>
                      <wp:effectExtent l="57150" t="38100" r="76200" b="0"/>
                      <wp:wrapNone/>
                      <wp:docPr id="630" name="Straight Arrow Connector 630"/>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C7A70E" id="Straight Arrow Connector 630" o:spid="_x0000_s1026" type="#_x0000_t32" style="position:absolute;margin-left:-2.5pt;margin-top:2pt;width:0;height:16.5pt;flip:y;z-index:25516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" strokecolor="#0fdb53" strokeweight="2.25pt">
                      <v:stroke endarrow="open"/>
                    </v:shape>
                  </w:pict>
                </mc:Fallback>
              </mc:AlternateContent>
            </w:r>
            <w:r w:rsidRPr="00917AA5">
              <w:rPr>
                <w:rFonts w:cs="Tahoma"/>
                <w:color w:val="00B050"/>
              </w:rPr>
              <w:t>2.3%</w:t>
            </w:r>
          </w:p>
        </w:tc>
        <w:tc>
          <w:tcPr>
            <w:tcW w:w="269" w:type="dxa"/>
            <w:tcBorders>
              <w:bottom w:val="single" w:sz="4" w:space="0" w:color="auto"/>
            </w:tcBorders>
            <w:shd w:val="clear" w:color="auto" w:fill="auto"/>
          </w:tcPr>
          <w:p w14:paraId="592F269D" w14:textId="77777777" w:rsidR="00366D30" w:rsidRPr="00917AA5" w:rsidRDefault="00366D30" w:rsidP="00366D30">
            <w:pPr>
              <w:spacing w:after="120"/>
              <w:jc w:val="center"/>
              <w:rPr>
                <w:rFonts w:cs="Tahoma"/>
                <w:color w:val="00B050"/>
              </w:rPr>
            </w:pPr>
          </w:p>
        </w:tc>
        <w:tc>
          <w:tcPr>
            <w:tcW w:w="809" w:type="dxa"/>
            <w:tcBorders>
              <w:bottom w:val="single" w:sz="4" w:space="0" w:color="auto"/>
            </w:tcBorders>
            <w:shd w:val="clear" w:color="auto" w:fill="auto"/>
          </w:tcPr>
          <w:p w14:paraId="00E93FE3" w14:textId="77777777" w:rsidR="00366D30" w:rsidRPr="00917AA5" w:rsidRDefault="00366D30" w:rsidP="00366D30">
            <w:pPr>
              <w:spacing w:after="120"/>
              <w:jc w:val="center"/>
              <w:rPr>
                <w:rFonts w:cs="Tahoma"/>
                <w:color w:val="00B050"/>
              </w:rPr>
            </w:pPr>
            <w:r w:rsidRPr="00917AA5">
              <w:rPr>
                <w:rFonts w:cs="Tahoma"/>
                <w:noProof/>
                <w:color w:val="00B050"/>
                <w:lang w:eastAsia="en-US"/>
              </w:rPr>
              <mc:AlternateContent>
                <mc:Choice Requires="wps">
                  <w:drawing>
                    <wp:anchor distT="0" distB="0" distL="114300" distR="114300" simplePos="0" relativeHeight="255169536" behindDoc="0" locked="0" layoutInCell="1" allowOverlap="1" wp14:anchorId="0E4461C3" wp14:editId="70672EB5">
                      <wp:simplePos x="0" y="0"/>
                      <wp:positionH relativeFrom="column">
                        <wp:posOffset>-38735</wp:posOffset>
                      </wp:positionH>
                      <wp:positionV relativeFrom="paragraph">
                        <wp:posOffset>25400</wp:posOffset>
                      </wp:positionV>
                      <wp:extent cx="0" cy="209550"/>
                      <wp:effectExtent l="57150" t="38100" r="76200" b="0"/>
                      <wp:wrapNone/>
                      <wp:docPr id="631" name="Straight Arrow Connector 631"/>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B0A8AD" id="Straight Arrow Connector 631" o:spid="_x0000_s1026" type="#_x0000_t32" style="position:absolute;margin-left:-3.05pt;margin-top:2pt;width:0;height:16.5pt;flip:y;z-index:25516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" strokecolor="#0fdb53" strokeweight="2.25pt">
                      <v:stroke endarrow="open"/>
                    </v:shape>
                  </w:pict>
                </mc:Fallback>
              </mc:AlternateContent>
            </w:r>
            <w:r w:rsidRPr="00917AA5">
              <w:rPr>
                <w:rFonts w:cs="Tahoma"/>
                <w:color w:val="00B050"/>
              </w:rPr>
              <w:t>3.1%</w:t>
            </w:r>
          </w:p>
        </w:tc>
        <w:tc>
          <w:tcPr>
            <w:tcW w:w="900" w:type="dxa"/>
            <w:tcBorders>
              <w:bottom w:val="single" w:sz="4" w:space="0" w:color="auto"/>
            </w:tcBorders>
            <w:shd w:val="clear" w:color="auto" w:fill="auto"/>
          </w:tcPr>
          <w:p w14:paraId="0F449BB1" w14:textId="77777777" w:rsidR="00366D30" w:rsidRPr="00917AA5" w:rsidRDefault="00366D30" w:rsidP="00366D30">
            <w:pPr>
              <w:spacing w:after="120"/>
              <w:jc w:val="center"/>
              <w:rPr>
                <w:rFonts w:cs="Tahoma"/>
                <w:color w:val="00B050"/>
              </w:rPr>
            </w:pPr>
            <w:r w:rsidRPr="00917AA5">
              <w:rPr>
                <w:rFonts w:cs="Tahoma"/>
                <w:noProof/>
                <w:color w:val="00B050"/>
                <w:lang w:eastAsia="en-US"/>
              </w:rPr>
              <mc:AlternateContent>
                <mc:Choice Requires="wps">
                  <w:drawing>
                    <wp:anchor distT="0" distB="0" distL="114300" distR="114300" simplePos="0" relativeHeight="255170560" behindDoc="0" locked="0" layoutInCell="1" allowOverlap="1" wp14:anchorId="4177D0C9" wp14:editId="2C9192C0">
                      <wp:simplePos x="0" y="0"/>
                      <wp:positionH relativeFrom="column">
                        <wp:posOffset>-22225</wp:posOffset>
                      </wp:positionH>
                      <wp:positionV relativeFrom="paragraph">
                        <wp:posOffset>25400</wp:posOffset>
                      </wp:positionV>
                      <wp:extent cx="0" cy="209550"/>
                      <wp:effectExtent l="57150" t="38100" r="76200" b="0"/>
                      <wp:wrapNone/>
                      <wp:docPr id="632" name="Straight Arrow Connector 632"/>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5DC04C" id="Straight Arrow Connector 632" o:spid="_x0000_s1026" type="#_x0000_t32" style="position:absolute;margin-left:-1.75pt;margin-top:2pt;width:0;height:16.5pt;flip:y;z-index:25517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" strokecolor="#0fdb53" strokeweight="2.25pt">
                      <v:stroke endarrow="open"/>
                    </v:shape>
                  </w:pict>
                </mc:Fallback>
              </mc:AlternateContent>
            </w:r>
            <w:r w:rsidRPr="00917AA5">
              <w:rPr>
                <w:rFonts w:cs="Tahoma"/>
                <w:color w:val="00B050"/>
              </w:rPr>
              <w:t>3.8%</w:t>
            </w:r>
          </w:p>
        </w:tc>
        <w:tc>
          <w:tcPr>
            <w:tcW w:w="732" w:type="dxa"/>
            <w:tcBorders>
              <w:bottom w:val="single" w:sz="4" w:space="0" w:color="auto"/>
            </w:tcBorders>
            <w:shd w:val="clear" w:color="auto" w:fill="auto"/>
          </w:tcPr>
          <w:p w14:paraId="56159FEE" w14:textId="77777777" w:rsidR="00366D30" w:rsidRPr="00917AA5" w:rsidRDefault="00366D30" w:rsidP="00366D30">
            <w:pPr>
              <w:spacing w:after="120"/>
              <w:ind w:right="-198"/>
              <w:jc w:val="center"/>
              <w:rPr>
                <w:rFonts w:cs="Tahoma"/>
                <w:color w:val="00B050"/>
              </w:rPr>
            </w:pPr>
            <w:r w:rsidRPr="00917AA5">
              <w:rPr>
                <w:rFonts w:cs="Tahoma"/>
                <w:noProof/>
                <w:color w:val="00B050"/>
                <w:lang w:eastAsia="en-US"/>
              </w:rPr>
              <mc:AlternateContent>
                <mc:Choice Requires="wps">
                  <w:drawing>
                    <wp:anchor distT="0" distB="0" distL="114300" distR="114300" simplePos="0" relativeHeight="255171584" behindDoc="0" locked="0" layoutInCell="1" allowOverlap="1" wp14:anchorId="67B7A085" wp14:editId="0A96072E">
                      <wp:simplePos x="0" y="0"/>
                      <wp:positionH relativeFrom="column">
                        <wp:posOffset>-10795</wp:posOffset>
                      </wp:positionH>
                      <wp:positionV relativeFrom="paragraph">
                        <wp:posOffset>17780</wp:posOffset>
                      </wp:positionV>
                      <wp:extent cx="0" cy="209550"/>
                      <wp:effectExtent l="57150" t="38100" r="76200" b="0"/>
                      <wp:wrapNone/>
                      <wp:docPr id="633" name="Straight Arrow Connector 633"/>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F952DB" id="Straight Arrow Connector 633" o:spid="_x0000_s1026" type="#_x0000_t32" style="position:absolute;margin-left:-.85pt;margin-top:1.4pt;width:0;height:16.5pt;flip:y;z-index:25517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" strokecolor="#0fdb53" strokeweight="2.25pt">
                      <v:stroke endarrow="open"/>
                    </v:shape>
                  </w:pict>
                </mc:Fallback>
              </mc:AlternateContent>
            </w:r>
            <w:r w:rsidRPr="00917AA5">
              <w:rPr>
                <w:rFonts w:cs="Tahoma"/>
                <w:color w:val="00B050"/>
              </w:rPr>
              <w:t>2.2%</w:t>
            </w:r>
          </w:p>
        </w:tc>
        <w:tc>
          <w:tcPr>
            <w:tcW w:w="269" w:type="dxa"/>
            <w:tcBorders>
              <w:bottom w:val="single" w:sz="4" w:space="0" w:color="auto"/>
            </w:tcBorders>
            <w:shd w:val="clear" w:color="auto" w:fill="auto"/>
          </w:tcPr>
          <w:p w14:paraId="16A54F82" w14:textId="77777777" w:rsidR="00366D30" w:rsidRPr="00917AA5" w:rsidRDefault="00366D30" w:rsidP="00366D30">
            <w:pPr>
              <w:spacing w:after="120"/>
              <w:jc w:val="center"/>
              <w:rPr>
                <w:rFonts w:cs="Tahoma"/>
                <w:color w:val="00B050"/>
              </w:rPr>
            </w:pPr>
          </w:p>
        </w:tc>
        <w:tc>
          <w:tcPr>
            <w:tcW w:w="809" w:type="dxa"/>
            <w:tcBorders>
              <w:bottom w:val="single" w:sz="4" w:space="0" w:color="auto"/>
            </w:tcBorders>
            <w:shd w:val="clear" w:color="auto" w:fill="auto"/>
          </w:tcPr>
          <w:p w14:paraId="5EE7E885" w14:textId="77777777" w:rsidR="00366D30" w:rsidRPr="00917AA5" w:rsidRDefault="00366D30" w:rsidP="00366D30">
            <w:pPr>
              <w:spacing w:after="120"/>
              <w:jc w:val="center"/>
              <w:rPr>
                <w:rFonts w:cs="Tahoma"/>
                <w:color w:val="00B050"/>
              </w:rPr>
            </w:pPr>
            <w:r w:rsidRPr="00917AA5">
              <w:rPr>
                <w:rFonts w:cs="Tahoma"/>
                <w:noProof/>
                <w:color w:val="00B050"/>
                <w:lang w:eastAsia="en-US"/>
              </w:rPr>
              <mc:AlternateContent>
                <mc:Choice Requires="wps">
                  <w:drawing>
                    <wp:anchor distT="0" distB="0" distL="114300" distR="114300" simplePos="0" relativeHeight="255172608" behindDoc="0" locked="0" layoutInCell="1" allowOverlap="1" wp14:anchorId="389E22AA" wp14:editId="25A49B04">
                      <wp:simplePos x="0" y="0"/>
                      <wp:positionH relativeFrom="column">
                        <wp:posOffset>-43180</wp:posOffset>
                      </wp:positionH>
                      <wp:positionV relativeFrom="paragraph">
                        <wp:posOffset>25400</wp:posOffset>
                      </wp:positionV>
                      <wp:extent cx="0" cy="209550"/>
                      <wp:effectExtent l="57150" t="38100" r="76200" b="0"/>
                      <wp:wrapNone/>
                      <wp:docPr id="634" name="Straight Arrow Connector 634"/>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FC7319" id="Straight Arrow Connector 634" o:spid="_x0000_s1026" type="#_x0000_t32" style="position:absolute;margin-left:-3.4pt;margin-top:2pt;width:0;height:16.5pt;flip:y;z-index:25517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" strokecolor="#0fdb53" strokeweight="2.25pt">
                      <v:stroke endarrow="open"/>
                    </v:shape>
                  </w:pict>
                </mc:Fallback>
              </mc:AlternateContent>
            </w:r>
            <w:r w:rsidRPr="00917AA5">
              <w:rPr>
                <w:rFonts w:cs="Tahoma"/>
                <w:color w:val="00B050"/>
              </w:rPr>
              <w:t>3.2%</w:t>
            </w:r>
          </w:p>
        </w:tc>
        <w:tc>
          <w:tcPr>
            <w:tcW w:w="900" w:type="dxa"/>
            <w:tcBorders>
              <w:bottom w:val="single" w:sz="4" w:space="0" w:color="auto"/>
            </w:tcBorders>
            <w:shd w:val="clear" w:color="auto" w:fill="auto"/>
          </w:tcPr>
          <w:p w14:paraId="01D01C4C" w14:textId="77777777" w:rsidR="00366D30" w:rsidRPr="00917AA5" w:rsidRDefault="00366D30" w:rsidP="00366D30">
            <w:pPr>
              <w:spacing w:after="120"/>
              <w:jc w:val="center"/>
              <w:rPr>
                <w:rFonts w:cs="Tahoma"/>
                <w:color w:val="00B050"/>
              </w:rPr>
            </w:pPr>
            <w:r w:rsidRPr="00917AA5">
              <w:rPr>
                <w:rFonts w:cs="Tahoma"/>
                <w:noProof/>
                <w:color w:val="00B050"/>
                <w:lang w:eastAsia="en-US"/>
              </w:rPr>
              <mc:AlternateContent>
                <mc:Choice Requires="wps">
                  <w:drawing>
                    <wp:anchor distT="0" distB="0" distL="114300" distR="114300" simplePos="0" relativeHeight="255173632" behindDoc="0" locked="0" layoutInCell="1" allowOverlap="1" wp14:anchorId="36DBB854" wp14:editId="263B3A1F">
                      <wp:simplePos x="0" y="0"/>
                      <wp:positionH relativeFrom="column">
                        <wp:posOffset>-14605</wp:posOffset>
                      </wp:positionH>
                      <wp:positionV relativeFrom="paragraph">
                        <wp:posOffset>25400</wp:posOffset>
                      </wp:positionV>
                      <wp:extent cx="0" cy="209550"/>
                      <wp:effectExtent l="57150" t="38100" r="76200" b="0"/>
                      <wp:wrapNone/>
                      <wp:docPr id="635" name="Straight Arrow Connector 635"/>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C24430" id="Straight Arrow Connector 635" o:spid="_x0000_s1026" type="#_x0000_t32" style="position:absolute;margin-left:-1.15pt;margin-top:2pt;width:0;height:16.5pt;flip:y;z-index:25517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" strokecolor="#0fdb53" strokeweight="2.25pt">
                      <v:stroke endarrow="open"/>
                    </v:shape>
                  </w:pict>
                </mc:Fallback>
              </mc:AlternateContent>
            </w:r>
            <w:r w:rsidRPr="00917AA5">
              <w:rPr>
                <w:rFonts w:cs="Tahoma"/>
                <w:color w:val="00B050"/>
              </w:rPr>
              <w:t>3.4%</w:t>
            </w:r>
          </w:p>
        </w:tc>
        <w:tc>
          <w:tcPr>
            <w:tcW w:w="809" w:type="dxa"/>
            <w:tcBorders>
              <w:bottom w:val="single" w:sz="4" w:space="0" w:color="auto"/>
            </w:tcBorders>
            <w:shd w:val="clear" w:color="auto" w:fill="auto"/>
          </w:tcPr>
          <w:p w14:paraId="27DA4B41" w14:textId="77777777" w:rsidR="00366D30" w:rsidRPr="00917AA5" w:rsidRDefault="00366D30" w:rsidP="00366D30">
            <w:pPr>
              <w:spacing w:after="120"/>
              <w:jc w:val="center"/>
              <w:rPr>
                <w:rFonts w:cs="Tahoma"/>
                <w:color w:val="00B050"/>
              </w:rPr>
            </w:pPr>
            <w:r w:rsidRPr="00917AA5">
              <w:rPr>
                <w:rFonts w:cs="Tahoma"/>
                <w:noProof/>
                <w:color w:val="00B050"/>
                <w:lang w:eastAsia="en-US"/>
              </w:rPr>
              <mc:AlternateContent>
                <mc:Choice Requires="wps">
                  <w:drawing>
                    <wp:anchor distT="0" distB="0" distL="114300" distR="114300" simplePos="0" relativeHeight="255174656" behindDoc="0" locked="0" layoutInCell="1" allowOverlap="1" wp14:anchorId="4931754D" wp14:editId="096DF41A">
                      <wp:simplePos x="0" y="0"/>
                      <wp:positionH relativeFrom="column">
                        <wp:posOffset>-40005</wp:posOffset>
                      </wp:positionH>
                      <wp:positionV relativeFrom="paragraph">
                        <wp:posOffset>25400</wp:posOffset>
                      </wp:positionV>
                      <wp:extent cx="0" cy="209550"/>
                      <wp:effectExtent l="57150" t="38100" r="76200" b="0"/>
                      <wp:wrapNone/>
                      <wp:docPr id="636" name="Straight Arrow Connector 636"/>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B3A686" id="Straight Arrow Connector 636" o:spid="_x0000_s1026" type="#_x0000_t32" style="position:absolute;margin-left:-3.15pt;margin-top:2pt;width:0;height:16.5pt;flip:y;z-index:25517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" strokecolor="#0fdb53" strokeweight="2.25pt">
                      <v:stroke endarrow="open"/>
                    </v:shape>
                  </w:pict>
                </mc:Fallback>
              </mc:AlternateContent>
            </w:r>
            <w:r w:rsidRPr="00917AA5">
              <w:rPr>
                <w:rFonts w:cs="Tahoma"/>
                <w:color w:val="00B050"/>
              </w:rPr>
              <w:t>2.5%</w:t>
            </w:r>
          </w:p>
        </w:tc>
      </w:tr>
    </w:tbl>
    <w:p w14:paraId="331FA43C" w14:textId="77777777" w:rsidR="00366D30" w:rsidRDefault="00366D30" w:rsidP="00366D30">
      <w:pPr>
        <w:spacing w:after="240" w:line="240" w:lineRule="auto"/>
        <w:rPr>
          <w:sz w:val="20"/>
          <w:szCs w:val="20"/>
        </w:rPr>
      </w:pPr>
      <w:r w:rsidRPr="0031530D">
        <w:rPr>
          <w:sz w:val="20"/>
          <w:szCs w:val="20"/>
        </w:rPr>
        <w:t>(Source: T</w:t>
      </w:r>
      <w:r>
        <w:rPr>
          <w:sz w:val="20"/>
          <w:szCs w:val="20"/>
        </w:rPr>
        <w:t xml:space="preserve">exas Education Agency - AEIS 2007 – </w:t>
      </w:r>
      <w:r w:rsidRPr="0031530D">
        <w:rPr>
          <w:sz w:val="20"/>
          <w:szCs w:val="20"/>
        </w:rPr>
        <w:t>201</w:t>
      </w:r>
      <w:r>
        <w:rPr>
          <w:sz w:val="20"/>
          <w:szCs w:val="20"/>
        </w:rPr>
        <w:t>2; TAPR 2012-13, 2013-14, 2014-15</w:t>
      </w:r>
      <w:r w:rsidRPr="0031530D">
        <w:rPr>
          <w:sz w:val="20"/>
          <w:szCs w:val="20"/>
        </w:rPr>
        <w:t>)</w:t>
      </w:r>
    </w:p>
    <w:p w14:paraId="5B292FAD" w14:textId="53A34AC0" w:rsidR="00CF337A" w:rsidRDefault="00917AA5" w:rsidP="00AA48B3">
      <w:pPr>
        <w:rPr>
          <w:rFonts w:cs="Tahoma"/>
        </w:rPr>
      </w:pPr>
      <w:r>
        <w:rPr>
          <w:noProof/>
          <w:lang w:eastAsia="en-US"/>
        </w:rPr>
        <w:lastRenderedPageBreak/>
        <w:drawing>
          <wp:inline distT="0" distB="0" distL="0" distR="0" wp14:anchorId="54022659" wp14:editId="3E565020">
            <wp:extent cx="5943600" cy="3475355"/>
            <wp:effectExtent l="0" t="0" r="0" b="10795"/>
            <wp:docPr id="637" name="Chart 6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A778629" w14:textId="77777777" w:rsidR="00FD6E3C" w:rsidRDefault="00FD6E3C" w:rsidP="00AA48B3">
      <w:pPr>
        <w:rPr>
          <w:rFonts w:cs="Tahoma"/>
        </w:rPr>
      </w:pPr>
    </w:p>
    <w:p w14:paraId="5616D3D7" w14:textId="35C6B03A" w:rsidR="00345605" w:rsidRDefault="00917AA5" w:rsidP="00EF0A17">
      <w:pPr>
        <w:rPr>
          <w:rFonts w:ascii="Tahoma" w:hAnsi="Tahoma" w:cs="Tahoma"/>
          <w:sz w:val="20"/>
          <w:szCs w:val="20"/>
        </w:rPr>
      </w:pPr>
      <w:r>
        <w:rPr>
          <w:noProof/>
          <w:lang w:eastAsia="en-US"/>
        </w:rPr>
        <w:drawing>
          <wp:inline distT="0" distB="0" distL="0" distR="0" wp14:anchorId="22635E97" wp14:editId="0E171015">
            <wp:extent cx="5943600" cy="3324860"/>
            <wp:effectExtent l="0" t="0" r="0" b="8890"/>
            <wp:docPr id="638" name="Chart 6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BD7C372" w14:textId="77777777" w:rsidR="003204BB" w:rsidRDefault="003204BB" w:rsidP="003204BB">
      <w:pPr>
        <w:rPr>
          <w:rFonts w:cs="Tahoma"/>
        </w:rPr>
      </w:pPr>
      <w:r w:rsidRPr="005055E8">
        <w:rPr>
          <w:i/>
        </w:rPr>
        <w:t>Note</w:t>
      </w:r>
      <w:r w:rsidRPr="005055E8">
        <w:t xml:space="preserve">: </w:t>
      </w:r>
      <w:r w:rsidRPr="00291459">
        <w:rPr>
          <w:rFonts w:ascii="Tahoma" w:hAnsi="Tahoma" w:cs="Tahoma"/>
          <w:sz w:val="24"/>
          <w:szCs w:val="24"/>
        </w:rPr>
        <w:sym w:font="Symbol" w:char="F044"/>
      </w:r>
      <w:r w:rsidRPr="005055E8">
        <w:rPr>
          <w:rFonts w:cs="Tahoma"/>
        </w:rPr>
        <w:t xml:space="preserve"> </w:t>
      </w:r>
      <w:r>
        <w:rPr>
          <w:rFonts w:cs="Tahoma"/>
        </w:rPr>
        <w:t>= Change from 2013 to 2014; MARC</w:t>
      </w:r>
      <w:r w:rsidRPr="005055E8">
        <w:rPr>
          <w:rFonts w:cs="Tahoma"/>
        </w:rPr>
        <w:t xml:space="preserve"> </w:t>
      </w:r>
      <w:r>
        <w:rPr>
          <w:rFonts w:cs="Tahoma"/>
        </w:rPr>
        <w:t>=</w:t>
      </w:r>
      <w:r w:rsidRPr="005055E8">
        <w:rPr>
          <w:rFonts w:cs="Tahoma"/>
        </w:rPr>
        <w:t xml:space="preserve"> Mean Annual Rate of Change</w:t>
      </w:r>
      <w:r>
        <w:rPr>
          <w:rFonts w:cs="Tahoma"/>
        </w:rPr>
        <w:t xml:space="preserve"> from 2006 to 2014</w:t>
      </w:r>
    </w:p>
    <w:p w14:paraId="65279DA6" w14:textId="77777777" w:rsidR="003204BB" w:rsidRDefault="003204BB" w:rsidP="00EF0A17">
      <w:pPr>
        <w:rPr>
          <w:rFonts w:ascii="Tahoma" w:hAnsi="Tahoma" w:cs="Tahoma"/>
          <w:sz w:val="20"/>
          <w:szCs w:val="20"/>
        </w:rPr>
      </w:pPr>
    </w:p>
    <w:p w14:paraId="44C9D0B2" w14:textId="74B58E4F" w:rsidR="00C61519" w:rsidRDefault="00917AA5" w:rsidP="00EF0A17">
      <w:pPr>
        <w:rPr>
          <w:rFonts w:ascii="Tahoma" w:hAnsi="Tahoma" w:cs="Tahoma"/>
          <w:sz w:val="20"/>
          <w:szCs w:val="20"/>
        </w:rPr>
      </w:pPr>
      <w:r>
        <w:rPr>
          <w:noProof/>
          <w:lang w:eastAsia="en-US"/>
        </w:rPr>
        <w:lastRenderedPageBreak/>
        <w:drawing>
          <wp:inline distT="0" distB="0" distL="0" distR="0" wp14:anchorId="74215512" wp14:editId="01B884B0">
            <wp:extent cx="5943600" cy="3548380"/>
            <wp:effectExtent l="0" t="0" r="0" b="13970"/>
            <wp:docPr id="639" name="Chart 6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6B062C2" w14:textId="77777777" w:rsidR="00917AA5" w:rsidRDefault="00917AA5" w:rsidP="00E729F7"/>
    <w:p w14:paraId="1E953FE3" w14:textId="4744471E" w:rsidR="00917AA5" w:rsidRPr="00FD6E3C" w:rsidRDefault="005A7C5D" w:rsidP="00723FC8">
      <w:pPr>
        <w:pStyle w:val="Heading2"/>
      </w:pPr>
      <w:r w:rsidRPr="00FD6E3C">
        <w:t>College-Ready High School Graduates in Mathematics and Mean Annual Rate of Change from 2006 to 201</w:t>
      </w:r>
      <w:r w:rsidR="00B60CB9" w:rsidRPr="00FD6E3C">
        <w:t>4</w:t>
      </w:r>
      <w:r w:rsidRPr="00FD6E3C">
        <w:t xml:space="preserve"> in State, ESC 10, and ESC 11 by Ethnicity</w:t>
      </w:r>
    </w:p>
    <w:p w14:paraId="5EC0BAC9" w14:textId="77777777" w:rsidR="00917AA5" w:rsidRPr="00F56ADB" w:rsidRDefault="00917AA5" w:rsidP="00917AA5">
      <w:pPr>
        <w:pStyle w:val="ListParagraph"/>
        <w:spacing w:after="0" w:line="240" w:lineRule="auto"/>
        <w:ind w:left="360"/>
      </w:pPr>
    </w:p>
    <w:tbl>
      <w:tblPr>
        <w:tblStyle w:val="TableGrid"/>
        <w:tblW w:w="93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0" w:color="auto" w:fill="auto"/>
        <w:tblLayout w:type="fixed"/>
        <w:tblLook w:val="04A0" w:firstRow="1" w:lastRow="0" w:firstColumn="1" w:lastColumn="0" w:noHBand="0" w:noVBand="1"/>
      </w:tblPr>
      <w:tblGrid>
        <w:gridCol w:w="1257"/>
        <w:gridCol w:w="899"/>
        <w:gridCol w:w="899"/>
        <w:gridCol w:w="809"/>
        <w:gridCol w:w="270"/>
        <w:gridCol w:w="809"/>
        <w:gridCol w:w="899"/>
        <w:gridCol w:w="731"/>
        <w:gridCol w:w="270"/>
        <w:gridCol w:w="809"/>
        <w:gridCol w:w="899"/>
        <w:gridCol w:w="809"/>
      </w:tblGrid>
      <w:tr w:rsidR="00917AA5" w:rsidRPr="00917AA5" w14:paraId="06EA0E12" w14:textId="77777777" w:rsidTr="00130C72">
        <w:tc>
          <w:tcPr>
            <w:tcW w:w="1257" w:type="dxa"/>
            <w:vMerge w:val="restart"/>
            <w:tcBorders>
              <w:top w:val="single" w:sz="4" w:space="0" w:color="auto"/>
            </w:tcBorders>
            <w:shd w:val="clear" w:color="auto" w:fill="auto"/>
          </w:tcPr>
          <w:p w14:paraId="22CA8A43" w14:textId="77777777" w:rsidR="00917AA5" w:rsidRPr="00917AA5" w:rsidRDefault="00917AA5" w:rsidP="00130C72">
            <w:pPr>
              <w:spacing w:before="120"/>
              <w:rPr>
                <w:rFonts w:cs="Tahoma"/>
              </w:rPr>
            </w:pPr>
            <w:r w:rsidRPr="00917AA5">
              <w:rPr>
                <w:rFonts w:cs="Tahoma"/>
              </w:rPr>
              <w:t>Year/</w:t>
            </w:r>
          </w:p>
          <w:p w14:paraId="4F26ECA1" w14:textId="77777777" w:rsidR="00917AA5" w:rsidRPr="00917AA5" w:rsidRDefault="00917AA5" w:rsidP="00130C72">
            <w:pPr>
              <w:spacing w:before="120"/>
            </w:pPr>
            <w:r w:rsidRPr="00917AA5">
              <w:rPr>
                <w:rFonts w:cs="Tahoma"/>
              </w:rPr>
              <w:t>MARC</w:t>
            </w:r>
          </w:p>
        </w:tc>
        <w:tc>
          <w:tcPr>
            <w:tcW w:w="2607" w:type="dxa"/>
            <w:gridSpan w:val="3"/>
            <w:tcBorders>
              <w:top w:val="single" w:sz="4" w:space="0" w:color="auto"/>
              <w:bottom w:val="single" w:sz="4" w:space="0" w:color="auto"/>
            </w:tcBorders>
            <w:shd w:val="clear" w:color="auto" w:fill="auto"/>
          </w:tcPr>
          <w:p w14:paraId="2350B07C" w14:textId="77777777" w:rsidR="00917AA5" w:rsidRPr="00917AA5" w:rsidRDefault="00917AA5" w:rsidP="00130C72">
            <w:pPr>
              <w:spacing w:before="120"/>
              <w:jc w:val="center"/>
              <w:rPr>
                <w:rFonts w:cs="Tahoma"/>
                <w:sz w:val="24"/>
                <w:szCs w:val="24"/>
              </w:rPr>
            </w:pPr>
            <w:r w:rsidRPr="00917AA5">
              <w:rPr>
                <w:rFonts w:cs="Tahoma"/>
                <w:sz w:val="24"/>
                <w:szCs w:val="24"/>
              </w:rPr>
              <w:t>State</w:t>
            </w:r>
          </w:p>
        </w:tc>
        <w:tc>
          <w:tcPr>
            <w:tcW w:w="270" w:type="dxa"/>
            <w:tcBorders>
              <w:top w:val="single" w:sz="4" w:space="0" w:color="auto"/>
            </w:tcBorders>
            <w:shd w:val="clear" w:color="auto" w:fill="auto"/>
          </w:tcPr>
          <w:p w14:paraId="698F5046" w14:textId="77777777" w:rsidR="00917AA5" w:rsidRPr="00917AA5" w:rsidRDefault="00917AA5" w:rsidP="00130C72">
            <w:pPr>
              <w:spacing w:before="120"/>
              <w:jc w:val="center"/>
              <w:rPr>
                <w:rFonts w:cs="Tahoma"/>
                <w:sz w:val="24"/>
                <w:szCs w:val="24"/>
              </w:rPr>
            </w:pPr>
          </w:p>
        </w:tc>
        <w:tc>
          <w:tcPr>
            <w:tcW w:w="2439" w:type="dxa"/>
            <w:gridSpan w:val="3"/>
            <w:tcBorders>
              <w:top w:val="single" w:sz="4" w:space="0" w:color="auto"/>
              <w:bottom w:val="single" w:sz="4" w:space="0" w:color="auto"/>
            </w:tcBorders>
            <w:shd w:val="clear" w:color="auto" w:fill="auto"/>
          </w:tcPr>
          <w:p w14:paraId="3A07755B" w14:textId="77777777" w:rsidR="00917AA5" w:rsidRPr="00917AA5" w:rsidRDefault="00917AA5" w:rsidP="00130C72">
            <w:pPr>
              <w:spacing w:before="120"/>
              <w:jc w:val="center"/>
              <w:rPr>
                <w:rFonts w:cs="Tahoma"/>
                <w:sz w:val="24"/>
                <w:szCs w:val="24"/>
              </w:rPr>
            </w:pPr>
            <w:r w:rsidRPr="00917AA5">
              <w:rPr>
                <w:rFonts w:cs="Tahoma"/>
                <w:sz w:val="24"/>
                <w:szCs w:val="24"/>
              </w:rPr>
              <w:t>ESC 10</w:t>
            </w:r>
          </w:p>
        </w:tc>
        <w:tc>
          <w:tcPr>
            <w:tcW w:w="270" w:type="dxa"/>
            <w:tcBorders>
              <w:top w:val="single" w:sz="4" w:space="0" w:color="auto"/>
            </w:tcBorders>
            <w:shd w:val="clear" w:color="auto" w:fill="auto"/>
          </w:tcPr>
          <w:p w14:paraId="4B2DFB6D" w14:textId="77777777" w:rsidR="00917AA5" w:rsidRPr="00917AA5" w:rsidRDefault="00917AA5" w:rsidP="00130C72">
            <w:pPr>
              <w:spacing w:before="120"/>
              <w:jc w:val="center"/>
              <w:rPr>
                <w:rFonts w:cs="Tahoma"/>
                <w:sz w:val="24"/>
                <w:szCs w:val="24"/>
              </w:rPr>
            </w:pPr>
          </w:p>
        </w:tc>
        <w:tc>
          <w:tcPr>
            <w:tcW w:w="2517" w:type="dxa"/>
            <w:gridSpan w:val="3"/>
            <w:tcBorders>
              <w:top w:val="single" w:sz="4" w:space="0" w:color="auto"/>
              <w:bottom w:val="single" w:sz="4" w:space="0" w:color="auto"/>
            </w:tcBorders>
            <w:shd w:val="clear" w:color="auto" w:fill="auto"/>
          </w:tcPr>
          <w:p w14:paraId="3E13567F" w14:textId="77777777" w:rsidR="00917AA5" w:rsidRPr="00917AA5" w:rsidRDefault="00917AA5" w:rsidP="00130C72">
            <w:pPr>
              <w:spacing w:before="120"/>
              <w:jc w:val="center"/>
              <w:rPr>
                <w:rFonts w:cs="Tahoma"/>
                <w:sz w:val="24"/>
                <w:szCs w:val="24"/>
              </w:rPr>
            </w:pPr>
            <w:r w:rsidRPr="00917AA5">
              <w:rPr>
                <w:rFonts w:cs="Tahoma"/>
                <w:sz w:val="24"/>
                <w:szCs w:val="24"/>
              </w:rPr>
              <w:t>ESC 11</w:t>
            </w:r>
          </w:p>
        </w:tc>
      </w:tr>
      <w:tr w:rsidR="00917AA5" w:rsidRPr="00917AA5" w14:paraId="701CE8A6" w14:textId="77777777" w:rsidTr="00130C72">
        <w:tc>
          <w:tcPr>
            <w:tcW w:w="1256" w:type="dxa"/>
            <w:vMerge/>
            <w:tcBorders>
              <w:bottom w:val="single" w:sz="4" w:space="0" w:color="auto"/>
            </w:tcBorders>
            <w:shd w:val="clear" w:color="auto" w:fill="auto"/>
          </w:tcPr>
          <w:p w14:paraId="5C2A8A66" w14:textId="77777777" w:rsidR="00917AA5" w:rsidRPr="00917AA5" w:rsidRDefault="00917AA5" w:rsidP="00130C72">
            <w:pPr>
              <w:spacing w:after="120"/>
              <w:rPr>
                <w:rFonts w:cs="Tahoma"/>
                <w:sz w:val="20"/>
                <w:szCs w:val="20"/>
              </w:rPr>
            </w:pPr>
          </w:p>
        </w:tc>
        <w:tc>
          <w:tcPr>
            <w:tcW w:w="898" w:type="dxa"/>
            <w:tcBorders>
              <w:top w:val="single" w:sz="4" w:space="0" w:color="auto"/>
              <w:bottom w:val="single" w:sz="4" w:space="0" w:color="auto"/>
            </w:tcBorders>
            <w:shd w:val="clear" w:color="auto" w:fill="auto"/>
          </w:tcPr>
          <w:p w14:paraId="670C5E4B" w14:textId="77777777" w:rsidR="00917AA5" w:rsidRPr="00917AA5" w:rsidRDefault="00917AA5" w:rsidP="00130C72">
            <w:pPr>
              <w:spacing w:after="120"/>
              <w:rPr>
                <w:rFonts w:cs="Tahoma"/>
                <w:color w:val="00B050"/>
                <w:sz w:val="18"/>
                <w:szCs w:val="18"/>
              </w:rPr>
            </w:pPr>
            <w:r w:rsidRPr="00917AA5">
              <w:rPr>
                <w:rFonts w:cs="Tahoma"/>
                <w:sz w:val="18"/>
                <w:szCs w:val="18"/>
              </w:rPr>
              <w:t>African Amer.</w:t>
            </w:r>
          </w:p>
        </w:tc>
        <w:tc>
          <w:tcPr>
            <w:tcW w:w="900" w:type="dxa"/>
            <w:tcBorders>
              <w:top w:val="single" w:sz="4" w:space="0" w:color="auto"/>
              <w:bottom w:val="single" w:sz="4" w:space="0" w:color="auto"/>
            </w:tcBorders>
            <w:shd w:val="clear" w:color="auto" w:fill="auto"/>
          </w:tcPr>
          <w:p w14:paraId="608A4B05" w14:textId="77777777" w:rsidR="00917AA5" w:rsidRPr="00917AA5" w:rsidRDefault="00917AA5" w:rsidP="00130C72">
            <w:pPr>
              <w:autoSpaceDE w:val="0"/>
              <w:autoSpaceDN w:val="0"/>
              <w:adjustRightInd w:val="0"/>
              <w:spacing w:after="120"/>
              <w:rPr>
                <w:rFonts w:cs="Tahoma"/>
                <w:sz w:val="18"/>
                <w:szCs w:val="18"/>
              </w:rPr>
            </w:pPr>
            <w:r w:rsidRPr="00917AA5">
              <w:rPr>
                <w:rFonts w:cs="Tahoma"/>
                <w:sz w:val="18"/>
                <w:szCs w:val="18"/>
              </w:rPr>
              <w:t>Hispanic</w:t>
            </w:r>
          </w:p>
        </w:tc>
        <w:tc>
          <w:tcPr>
            <w:tcW w:w="809" w:type="dxa"/>
            <w:tcBorders>
              <w:top w:val="single" w:sz="4" w:space="0" w:color="auto"/>
              <w:bottom w:val="single" w:sz="4" w:space="0" w:color="auto"/>
            </w:tcBorders>
            <w:shd w:val="clear" w:color="auto" w:fill="auto"/>
          </w:tcPr>
          <w:p w14:paraId="346CEE9C" w14:textId="77777777" w:rsidR="00917AA5" w:rsidRPr="00917AA5" w:rsidRDefault="00917AA5" w:rsidP="00130C72">
            <w:pPr>
              <w:spacing w:after="120"/>
              <w:rPr>
                <w:rFonts w:cs="Tahoma"/>
                <w:sz w:val="18"/>
                <w:szCs w:val="18"/>
              </w:rPr>
            </w:pPr>
            <w:r w:rsidRPr="00917AA5">
              <w:rPr>
                <w:rFonts w:cs="Tahoma"/>
                <w:sz w:val="18"/>
                <w:szCs w:val="18"/>
              </w:rPr>
              <w:t>White</w:t>
            </w:r>
          </w:p>
        </w:tc>
        <w:tc>
          <w:tcPr>
            <w:tcW w:w="269" w:type="dxa"/>
            <w:tcBorders>
              <w:bottom w:val="single" w:sz="4" w:space="0" w:color="auto"/>
            </w:tcBorders>
            <w:shd w:val="clear" w:color="auto" w:fill="auto"/>
          </w:tcPr>
          <w:p w14:paraId="520AB0CF" w14:textId="77777777" w:rsidR="00917AA5" w:rsidRPr="00917AA5" w:rsidRDefault="00917AA5" w:rsidP="00130C72">
            <w:pPr>
              <w:spacing w:after="120"/>
              <w:rPr>
                <w:rFonts w:cs="Tahoma"/>
                <w:sz w:val="18"/>
                <w:szCs w:val="18"/>
              </w:rPr>
            </w:pPr>
          </w:p>
        </w:tc>
        <w:tc>
          <w:tcPr>
            <w:tcW w:w="809" w:type="dxa"/>
            <w:tcBorders>
              <w:top w:val="single" w:sz="4" w:space="0" w:color="auto"/>
              <w:bottom w:val="single" w:sz="4" w:space="0" w:color="auto"/>
            </w:tcBorders>
            <w:shd w:val="clear" w:color="auto" w:fill="auto"/>
          </w:tcPr>
          <w:p w14:paraId="7F2DE2BE" w14:textId="77777777" w:rsidR="00917AA5" w:rsidRPr="00917AA5" w:rsidRDefault="00917AA5" w:rsidP="00130C72">
            <w:pPr>
              <w:spacing w:after="120"/>
              <w:rPr>
                <w:rFonts w:cs="Tahoma"/>
                <w:sz w:val="18"/>
                <w:szCs w:val="18"/>
              </w:rPr>
            </w:pPr>
            <w:r w:rsidRPr="00917AA5">
              <w:rPr>
                <w:rFonts w:cs="Tahoma"/>
                <w:sz w:val="18"/>
                <w:szCs w:val="18"/>
              </w:rPr>
              <w:t>African Amer.</w:t>
            </w:r>
          </w:p>
        </w:tc>
        <w:tc>
          <w:tcPr>
            <w:tcW w:w="900" w:type="dxa"/>
            <w:tcBorders>
              <w:top w:val="single" w:sz="4" w:space="0" w:color="auto"/>
              <w:bottom w:val="single" w:sz="4" w:space="0" w:color="auto"/>
            </w:tcBorders>
            <w:shd w:val="clear" w:color="auto" w:fill="auto"/>
          </w:tcPr>
          <w:p w14:paraId="1E60824B" w14:textId="77777777" w:rsidR="00917AA5" w:rsidRPr="00917AA5" w:rsidRDefault="00917AA5" w:rsidP="00130C72">
            <w:pPr>
              <w:autoSpaceDE w:val="0"/>
              <w:autoSpaceDN w:val="0"/>
              <w:adjustRightInd w:val="0"/>
              <w:spacing w:after="120"/>
              <w:rPr>
                <w:rFonts w:cs="Tahoma"/>
                <w:sz w:val="18"/>
                <w:szCs w:val="18"/>
              </w:rPr>
            </w:pPr>
            <w:r w:rsidRPr="00917AA5">
              <w:rPr>
                <w:rFonts w:cs="Tahoma"/>
                <w:sz w:val="18"/>
                <w:szCs w:val="18"/>
              </w:rPr>
              <w:t>Hispanic</w:t>
            </w:r>
          </w:p>
        </w:tc>
        <w:tc>
          <w:tcPr>
            <w:tcW w:w="732" w:type="dxa"/>
            <w:tcBorders>
              <w:top w:val="single" w:sz="4" w:space="0" w:color="auto"/>
              <w:bottom w:val="single" w:sz="4" w:space="0" w:color="auto"/>
            </w:tcBorders>
            <w:shd w:val="clear" w:color="auto" w:fill="auto"/>
          </w:tcPr>
          <w:p w14:paraId="7773470B" w14:textId="77777777" w:rsidR="00917AA5" w:rsidRPr="00917AA5" w:rsidRDefault="00917AA5" w:rsidP="00130C72">
            <w:pPr>
              <w:spacing w:after="120"/>
              <w:rPr>
                <w:rFonts w:cs="Tahoma"/>
                <w:sz w:val="18"/>
                <w:szCs w:val="18"/>
              </w:rPr>
            </w:pPr>
            <w:r w:rsidRPr="00917AA5">
              <w:rPr>
                <w:rFonts w:cs="Tahoma"/>
                <w:sz w:val="18"/>
                <w:szCs w:val="18"/>
              </w:rPr>
              <w:t>White</w:t>
            </w:r>
          </w:p>
        </w:tc>
        <w:tc>
          <w:tcPr>
            <w:tcW w:w="269" w:type="dxa"/>
            <w:tcBorders>
              <w:bottom w:val="single" w:sz="4" w:space="0" w:color="auto"/>
            </w:tcBorders>
            <w:shd w:val="clear" w:color="auto" w:fill="auto"/>
          </w:tcPr>
          <w:p w14:paraId="1C795BFF" w14:textId="77777777" w:rsidR="00917AA5" w:rsidRPr="00917AA5" w:rsidRDefault="00917AA5" w:rsidP="00130C72">
            <w:pPr>
              <w:spacing w:after="120"/>
              <w:rPr>
                <w:rFonts w:cs="Tahoma"/>
                <w:sz w:val="18"/>
                <w:szCs w:val="18"/>
              </w:rPr>
            </w:pPr>
          </w:p>
        </w:tc>
        <w:tc>
          <w:tcPr>
            <w:tcW w:w="809" w:type="dxa"/>
            <w:tcBorders>
              <w:top w:val="single" w:sz="4" w:space="0" w:color="auto"/>
              <w:bottom w:val="single" w:sz="4" w:space="0" w:color="auto"/>
            </w:tcBorders>
            <w:shd w:val="clear" w:color="auto" w:fill="auto"/>
          </w:tcPr>
          <w:p w14:paraId="76CB07CC" w14:textId="77777777" w:rsidR="00917AA5" w:rsidRPr="00917AA5" w:rsidRDefault="00917AA5" w:rsidP="00130C72">
            <w:pPr>
              <w:spacing w:after="120"/>
              <w:rPr>
                <w:rFonts w:cs="Tahoma"/>
                <w:sz w:val="18"/>
                <w:szCs w:val="18"/>
              </w:rPr>
            </w:pPr>
            <w:r w:rsidRPr="00917AA5">
              <w:rPr>
                <w:rFonts w:cs="Tahoma"/>
                <w:sz w:val="18"/>
                <w:szCs w:val="18"/>
              </w:rPr>
              <w:t>African Amer.</w:t>
            </w:r>
          </w:p>
        </w:tc>
        <w:tc>
          <w:tcPr>
            <w:tcW w:w="900" w:type="dxa"/>
            <w:tcBorders>
              <w:top w:val="single" w:sz="4" w:space="0" w:color="auto"/>
              <w:bottom w:val="single" w:sz="4" w:space="0" w:color="auto"/>
            </w:tcBorders>
            <w:shd w:val="clear" w:color="auto" w:fill="auto"/>
          </w:tcPr>
          <w:p w14:paraId="65F705DB" w14:textId="77777777" w:rsidR="00917AA5" w:rsidRPr="00917AA5" w:rsidRDefault="00917AA5" w:rsidP="00130C72">
            <w:pPr>
              <w:autoSpaceDE w:val="0"/>
              <w:autoSpaceDN w:val="0"/>
              <w:adjustRightInd w:val="0"/>
              <w:spacing w:after="120"/>
              <w:rPr>
                <w:rFonts w:cs="Tahoma"/>
                <w:sz w:val="18"/>
                <w:szCs w:val="18"/>
              </w:rPr>
            </w:pPr>
            <w:r w:rsidRPr="00917AA5">
              <w:rPr>
                <w:rFonts w:cs="Tahoma"/>
                <w:sz w:val="18"/>
                <w:szCs w:val="18"/>
              </w:rPr>
              <w:t>Hispanic</w:t>
            </w:r>
          </w:p>
        </w:tc>
        <w:tc>
          <w:tcPr>
            <w:tcW w:w="809" w:type="dxa"/>
            <w:tcBorders>
              <w:top w:val="single" w:sz="4" w:space="0" w:color="auto"/>
              <w:bottom w:val="single" w:sz="4" w:space="0" w:color="auto"/>
            </w:tcBorders>
            <w:shd w:val="clear" w:color="auto" w:fill="auto"/>
          </w:tcPr>
          <w:p w14:paraId="50A8A05D" w14:textId="77777777" w:rsidR="00917AA5" w:rsidRPr="00917AA5" w:rsidRDefault="00917AA5" w:rsidP="00130C72">
            <w:pPr>
              <w:spacing w:after="120"/>
              <w:rPr>
                <w:rFonts w:cs="Tahoma"/>
                <w:sz w:val="18"/>
                <w:szCs w:val="18"/>
              </w:rPr>
            </w:pPr>
            <w:r w:rsidRPr="00917AA5">
              <w:rPr>
                <w:rFonts w:cs="Tahoma"/>
                <w:sz w:val="18"/>
                <w:szCs w:val="18"/>
              </w:rPr>
              <w:t>White</w:t>
            </w:r>
          </w:p>
        </w:tc>
      </w:tr>
      <w:tr w:rsidR="00917AA5" w:rsidRPr="00917AA5" w14:paraId="13C4CE47" w14:textId="77777777" w:rsidTr="00130C72">
        <w:tc>
          <w:tcPr>
            <w:tcW w:w="1256" w:type="dxa"/>
            <w:tcBorders>
              <w:top w:val="single" w:sz="4" w:space="0" w:color="auto"/>
            </w:tcBorders>
            <w:shd w:val="clear" w:color="auto" w:fill="auto"/>
          </w:tcPr>
          <w:p w14:paraId="2016127B" w14:textId="77777777" w:rsidR="00917AA5" w:rsidRPr="00917AA5" w:rsidRDefault="00917AA5" w:rsidP="00130C72">
            <w:pPr>
              <w:spacing w:before="120"/>
              <w:rPr>
                <w:rFonts w:cs="Tahoma"/>
              </w:rPr>
            </w:pPr>
            <w:r w:rsidRPr="00917AA5">
              <w:rPr>
                <w:rFonts w:cs="Tahoma"/>
              </w:rPr>
              <w:t>2006</w:t>
            </w:r>
          </w:p>
        </w:tc>
        <w:tc>
          <w:tcPr>
            <w:tcW w:w="898" w:type="dxa"/>
            <w:tcBorders>
              <w:top w:val="single" w:sz="4" w:space="0" w:color="auto"/>
            </w:tcBorders>
            <w:shd w:val="clear" w:color="auto" w:fill="auto"/>
            <w:vAlign w:val="bottom"/>
          </w:tcPr>
          <w:p w14:paraId="09CFBB00" w14:textId="77777777" w:rsidR="00917AA5" w:rsidRPr="00917AA5" w:rsidRDefault="00917AA5" w:rsidP="00130C72">
            <w:pPr>
              <w:spacing w:before="120"/>
              <w:rPr>
                <w:rFonts w:cs="Tahoma"/>
                <w:color w:val="000000" w:themeColor="text1"/>
              </w:rPr>
            </w:pPr>
            <w:r w:rsidRPr="00917AA5">
              <w:rPr>
                <w:rFonts w:cs="Tahoma"/>
                <w:color w:val="000000" w:themeColor="text1"/>
              </w:rPr>
              <w:t>29%</w:t>
            </w:r>
          </w:p>
        </w:tc>
        <w:tc>
          <w:tcPr>
            <w:tcW w:w="900" w:type="dxa"/>
            <w:tcBorders>
              <w:top w:val="single" w:sz="4" w:space="0" w:color="auto"/>
            </w:tcBorders>
            <w:shd w:val="clear" w:color="auto" w:fill="auto"/>
            <w:vAlign w:val="bottom"/>
          </w:tcPr>
          <w:p w14:paraId="014598F7" w14:textId="77777777" w:rsidR="00917AA5" w:rsidRPr="00917AA5" w:rsidRDefault="00917AA5" w:rsidP="00130C72">
            <w:pPr>
              <w:spacing w:before="120"/>
              <w:rPr>
                <w:rFonts w:cs="Tahoma"/>
                <w:color w:val="000000" w:themeColor="text1"/>
              </w:rPr>
            </w:pPr>
            <w:r w:rsidRPr="00917AA5">
              <w:rPr>
                <w:rFonts w:cs="Tahoma"/>
                <w:color w:val="000000" w:themeColor="text1"/>
              </w:rPr>
              <w:t>39%</w:t>
            </w:r>
          </w:p>
        </w:tc>
        <w:tc>
          <w:tcPr>
            <w:tcW w:w="809" w:type="dxa"/>
            <w:tcBorders>
              <w:top w:val="single" w:sz="4" w:space="0" w:color="auto"/>
            </w:tcBorders>
            <w:shd w:val="clear" w:color="auto" w:fill="auto"/>
            <w:vAlign w:val="bottom"/>
          </w:tcPr>
          <w:p w14:paraId="6609E46A" w14:textId="77777777" w:rsidR="00917AA5" w:rsidRPr="00917AA5" w:rsidRDefault="00917AA5" w:rsidP="00130C72">
            <w:pPr>
              <w:spacing w:before="120"/>
              <w:rPr>
                <w:rFonts w:cs="Tahoma"/>
                <w:color w:val="000000" w:themeColor="text1"/>
              </w:rPr>
            </w:pPr>
            <w:r w:rsidRPr="00917AA5">
              <w:rPr>
                <w:rFonts w:cs="Tahoma"/>
                <w:color w:val="000000" w:themeColor="text1"/>
              </w:rPr>
              <w:t>64%</w:t>
            </w:r>
          </w:p>
        </w:tc>
        <w:tc>
          <w:tcPr>
            <w:tcW w:w="269" w:type="dxa"/>
            <w:tcBorders>
              <w:top w:val="single" w:sz="4" w:space="0" w:color="auto"/>
            </w:tcBorders>
            <w:shd w:val="clear" w:color="auto" w:fill="auto"/>
          </w:tcPr>
          <w:p w14:paraId="248CA88D" w14:textId="77777777" w:rsidR="00917AA5" w:rsidRPr="00917AA5" w:rsidRDefault="00917AA5" w:rsidP="00130C72">
            <w:pPr>
              <w:spacing w:before="120"/>
              <w:rPr>
                <w:rFonts w:cs="Tahoma"/>
                <w:color w:val="000000" w:themeColor="text1"/>
              </w:rPr>
            </w:pPr>
          </w:p>
        </w:tc>
        <w:tc>
          <w:tcPr>
            <w:tcW w:w="809" w:type="dxa"/>
            <w:tcBorders>
              <w:top w:val="single" w:sz="4" w:space="0" w:color="auto"/>
            </w:tcBorders>
            <w:shd w:val="clear" w:color="auto" w:fill="auto"/>
            <w:vAlign w:val="bottom"/>
          </w:tcPr>
          <w:p w14:paraId="432AF9B2" w14:textId="77777777" w:rsidR="00917AA5" w:rsidRPr="00917AA5" w:rsidRDefault="00917AA5" w:rsidP="00130C72">
            <w:pPr>
              <w:spacing w:before="120"/>
              <w:rPr>
                <w:rFonts w:cs="Tahoma"/>
                <w:color w:val="000000" w:themeColor="text1"/>
              </w:rPr>
            </w:pPr>
            <w:r w:rsidRPr="00917AA5">
              <w:rPr>
                <w:rFonts w:cs="Tahoma"/>
                <w:color w:val="000000" w:themeColor="text1"/>
              </w:rPr>
              <w:t>30%</w:t>
            </w:r>
          </w:p>
        </w:tc>
        <w:tc>
          <w:tcPr>
            <w:tcW w:w="900" w:type="dxa"/>
            <w:tcBorders>
              <w:top w:val="single" w:sz="4" w:space="0" w:color="auto"/>
            </w:tcBorders>
            <w:shd w:val="clear" w:color="auto" w:fill="auto"/>
            <w:vAlign w:val="bottom"/>
          </w:tcPr>
          <w:p w14:paraId="62B9FEA6" w14:textId="77777777" w:rsidR="00917AA5" w:rsidRPr="00917AA5" w:rsidRDefault="00917AA5" w:rsidP="00130C72">
            <w:pPr>
              <w:spacing w:before="120"/>
              <w:rPr>
                <w:rFonts w:cs="Tahoma"/>
                <w:color w:val="000000" w:themeColor="text1"/>
              </w:rPr>
            </w:pPr>
            <w:r w:rsidRPr="00917AA5">
              <w:rPr>
                <w:rFonts w:cs="Tahoma"/>
                <w:color w:val="000000" w:themeColor="text1"/>
              </w:rPr>
              <w:t>38%</w:t>
            </w:r>
          </w:p>
        </w:tc>
        <w:tc>
          <w:tcPr>
            <w:tcW w:w="732" w:type="dxa"/>
            <w:tcBorders>
              <w:top w:val="single" w:sz="4" w:space="0" w:color="auto"/>
            </w:tcBorders>
            <w:shd w:val="clear" w:color="auto" w:fill="auto"/>
            <w:vAlign w:val="bottom"/>
          </w:tcPr>
          <w:p w14:paraId="146B101B" w14:textId="77777777" w:rsidR="00917AA5" w:rsidRPr="00917AA5" w:rsidRDefault="00917AA5" w:rsidP="00130C72">
            <w:pPr>
              <w:spacing w:before="120"/>
              <w:rPr>
                <w:rFonts w:cs="Tahoma"/>
                <w:color w:val="000000" w:themeColor="text1"/>
              </w:rPr>
            </w:pPr>
            <w:r w:rsidRPr="00917AA5">
              <w:rPr>
                <w:rFonts w:cs="Tahoma"/>
                <w:color w:val="000000" w:themeColor="text1"/>
              </w:rPr>
              <w:t>67%</w:t>
            </w:r>
          </w:p>
        </w:tc>
        <w:tc>
          <w:tcPr>
            <w:tcW w:w="269" w:type="dxa"/>
            <w:tcBorders>
              <w:top w:val="single" w:sz="4" w:space="0" w:color="auto"/>
            </w:tcBorders>
            <w:shd w:val="clear" w:color="auto" w:fill="auto"/>
          </w:tcPr>
          <w:p w14:paraId="6A55A191" w14:textId="77777777" w:rsidR="00917AA5" w:rsidRPr="00917AA5" w:rsidRDefault="00917AA5" w:rsidP="00130C72">
            <w:pPr>
              <w:spacing w:before="120"/>
              <w:rPr>
                <w:rFonts w:cs="Tahoma"/>
                <w:color w:val="000000" w:themeColor="text1"/>
              </w:rPr>
            </w:pPr>
          </w:p>
        </w:tc>
        <w:tc>
          <w:tcPr>
            <w:tcW w:w="809" w:type="dxa"/>
            <w:tcBorders>
              <w:top w:val="single" w:sz="4" w:space="0" w:color="auto"/>
            </w:tcBorders>
            <w:shd w:val="clear" w:color="auto" w:fill="auto"/>
            <w:vAlign w:val="bottom"/>
          </w:tcPr>
          <w:p w14:paraId="722415A2" w14:textId="77777777" w:rsidR="00917AA5" w:rsidRPr="00917AA5" w:rsidRDefault="00917AA5" w:rsidP="00130C72">
            <w:pPr>
              <w:spacing w:before="120"/>
              <w:rPr>
                <w:rFonts w:cs="Tahoma"/>
                <w:color w:val="000000" w:themeColor="text1"/>
              </w:rPr>
            </w:pPr>
            <w:r w:rsidRPr="00917AA5">
              <w:rPr>
                <w:rFonts w:cs="Tahoma"/>
                <w:color w:val="000000" w:themeColor="text1"/>
              </w:rPr>
              <w:t>31%</w:t>
            </w:r>
          </w:p>
        </w:tc>
        <w:tc>
          <w:tcPr>
            <w:tcW w:w="900" w:type="dxa"/>
            <w:tcBorders>
              <w:top w:val="single" w:sz="4" w:space="0" w:color="auto"/>
            </w:tcBorders>
            <w:shd w:val="clear" w:color="auto" w:fill="auto"/>
            <w:vAlign w:val="bottom"/>
          </w:tcPr>
          <w:p w14:paraId="6D5EDF82" w14:textId="77777777" w:rsidR="00917AA5" w:rsidRPr="00917AA5" w:rsidRDefault="00917AA5" w:rsidP="00130C72">
            <w:pPr>
              <w:spacing w:before="120"/>
              <w:rPr>
                <w:rFonts w:cs="Tahoma"/>
                <w:color w:val="000000" w:themeColor="text1"/>
              </w:rPr>
            </w:pPr>
            <w:r w:rsidRPr="00917AA5">
              <w:rPr>
                <w:rFonts w:cs="Tahoma"/>
                <w:color w:val="000000" w:themeColor="text1"/>
              </w:rPr>
              <w:t>38%</w:t>
            </w:r>
          </w:p>
        </w:tc>
        <w:tc>
          <w:tcPr>
            <w:tcW w:w="809" w:type="dxa"/>
            <w:tcBorders>
              <w:top w:val="single" w:sz="4" w:space="0" w:color="auto"/>
            </w:tcBorders>
            <w:shd w:val="clear" w:color="auto" w:fill="auto"/>
            <w:vAlign w:val="bottom"/>
          </w:tcPr>
          <w:p w14:paraId="6BB18193" w14:textId="77777777" w:rsidR="00917AA5" w:rsidRPr="00917AA5" w:rsidRDefault="00917AA5" w:rsidP="00130C72">
            <w:pPr>
              <w:spacing w:before="120"/>
              <w:rPr>
                <w:rFonts w:cs="Tahoma"/>
                <w:color w:val="000000" w:themeColor="text1"/>
              </w:rPr>
            </w:pPr>
            <w:r w:rsidRPr="00917AA5">
              <w:rPr>
                <w:rFonts w:cs="Tahoma"/>
                <w:color w:val="000000" w:themeColor="text1"/>
              </w:rPr>
              <w:t>63%</w:t>
            </w:r>
          </w:p>
        </w:tc>
      </w:tr>
      <w:tr w:rsidR="00917AA5" w:rsidRPr="00917AA5" w14:paraId="347C85F9" w14:textId="77777777" w:rsidTr="00130C72">
        <w:tc>
          <w:tcPr>
            <w:tcW w:w="1260" w:type="dxa"/>
            <w:shd w:val="clear" w:color="auto" w:fill="auto"/>
          </w:tcPr>
          <w:p w14:paraId="002A4699" w14:textId="77777777" w:rsidR="00917AA5" w:rsidRPr="00917AA5" w:rsidRDefault="00917AA5" w:rsidP="00130C72">
            <w:pPr>
              <w:rPr>
                <w:rFonts w:cs="Tahoma"/>
              </w:rPr>
            </w:pPr>
            <w:r w:rsidRPr="00917AA5">
              <w:rPr>
                <w:rFonts w:cs="Tahoma"/>
              </w:rPr>
              <w:t>2007</w:t>
            </w:r>
          </w:p>
        </w:tc>
        <w:tc>
          <w:tcPr>
            <w:tcW w:w="900" w:type="dxa"/>
            <w:shd w:val="clear" w:color="auto" w:fill="auto"/>
            <w:vAlign w:val="bottom"/>
          </w:tcPr>
          <w:p w14:paraId="70E31606" w14:textId="77777777" w:rsidR="00917AA5" w:rsidRPr="00917AA5" w:rsidRDefault="00917AA5" w:rsidP="00130C72">
            <w:pPr>
              <w:rPr>
                <w:rFonts w:cs="Tahoma"/>
                <w:color w:val="000000" w:themeColor="text1"/>
              </w:rPr>
            </w:pPr>
            <w:r w:rsidRPr="00917AA5">
              <w:rPr>
                <w:rFonts w:cs="Tahoma"/>
                <w:color w:val="000000" w:themeColor="text1"/>
              </w:rPr>
              <w:t>33%</w:t>
            </w:r>
          </w:p>
        </w:tc>
        <w:tc>
          <w:tcPr>
            <w:tcW w:w="900" w:type="dxa"/>
            <w:shd w:val="clear" w:color="auto" w:fill="auto"/>
            <w:vAlign w:val="bottom"/>
          </w:tcPr>
          <w:p w14:paraId="52D0D818" w14:textId="77777777" w:rsidR="00917AA5" w:rsidRPr="00917AA5" w:rsidRDefault="00917AA5" w:rsidP="00130C72">
            <w:pPr>
              <w:rPr>
                <w:rFonts w:cs="Tahoma"/>
                <w:color w:val="000000" w:themeColor="text1"/>
              </w:rPr>
            </w:pPr>
            <w:r w:rsidRPr="00917AA5">
              <w:rPr>
                <w:rFonts w:cs="Tahoma"/>
                <w:color w:val="000000" w:themeColor="text1"/>
              </w:rPr>
              <w:t>45%</w:t>
            </w:r>
          </w:p>
        </w:tc>
        <w:tc>
          <w:tcPr>
            <w:tcW w:w="810" w:type="dxa"/>
            <w:shd w:val="clear" w:color="auto" w:fill="auto"/>
            <w:vAlign w:val="bottom"/>
          </w:tcPr>
          <w:p w14:paraId="30FEF8F2" w14:textId="77777777" w:rsidR="00917AA5" w:rsidRPr="00917AA5" w:rsidRDefault="00917AA5" w:rsidP="00130C72">
            <w:pPr>
              <w:rPr>
                <w:rFonts w:cs="Tahoma"/>
                <w:color w:val="000000" w:themeColor="text1"/>
              </w:rPr>
            </w:pPr>
            <w:r w:rsidRPr="00917AA5">
              <w:rPr>
                <w:rFonts w:cs="Tahoma"/>
                <w:color w:val="000000" w:themeColor="text1"/>
              </w:rPr>
              <w:t>66%</w:t>
            </w:r>
          </w:p>
        </w:tc>
        <w:tc>
          <w:tcPr>
            <w:tcW w:w="270" w:type="dxa"/>
            <w:shd w:val="clear" w:color="auto" w:fill="auto"/>
          </w:tcPr>
          <w:p w14:paraId="40A128CA" w14:textId="77777777" w:rsidR="00917AA5" w:rsidRPr="00917AA5" w:rsidRDefault="00917AA5" w:rsidP="00130C72">
            <w:pPr>
              <w:rPr>
                <w:rFonts w:cs="Tahoma"/>
                <w:color w:val="000000" w:themeColor="text1"/>
              </w:rPr>
            </w:pPr>
          </w:p>
        </w:tc>
        <w:tc>
          <w:tcPr>
            <w:tcW w:w="810" w:type="dxa"/>
            <w:shd w:val="clear" w:color="auto" w:fill="auto"/>
            <w:vAlign w:val="bottom"/>
          </w:tcPr>
          <w:p w14:paraId="01A6B52A" w14:textId="77777777" w:rsidR="00917AA5" w:rsidRPr="00917AA5" w:rsidRDefault="00917AA5" w:rsidP="00130C72">
            <w:pPr>
              <w:rPr>
                <w:rFonts w:cs="Tahoma"/>
                <w:color w:val="000000" w:themeColor="text1"/>
              </w:rPr>
            </w:pPr>
            <w:r w:rsidRPr="00917AA5">
              <w:rPr>
                <w:rFonts w:cs="Tahoma"/>
                <w:color w:val="000000" w:themeColor="text1"/>
              </w:rPr>
              <w:t>33%</w:t>
            </w:r>
          </w:p>
        </w:tc>
        <w:tc>
          <w:tcPr>
            <w:tcW w:w="900" w:type="dxa"/>
            <w:shd w:val="clear" w:color="auto" w:fill="auto"/>
            <w:vAlign w:val="bottom"/>
          </w:tcPr>
          <w:p w14:paraId="7380AF52" w14:textId="77777777" w:rsidR="00917AA5" w:rsidRPr="00917AA5" w:rsidRDefault="00917AA5" w:rsidP="00130C72">
            <w:pPr>
              <w:rPr>
                <w:rFonts w:cs="Tahoma"/>
                <w:color w:val="000000" w:themeColor="text1"/>
              </w:rPr>
            </w:pPr>
            <w:r w:rsidRPr="00917AA5">
              <w:rPr>
                <w:rFonts w:cs="Tahoma"/>
                <w:color w:val="000000" w:themeColor="text1"/>
              </w:rPr>
              <w:t>46%</w:t>
            </w:r>
          </w:p>
        </w:tc>
        <w:tc>
          <w:tcPr>
            <w:tcW w:w="720" w:type="dxa"/>
            <w:shd w:val="clear" w:color="auto" w:fill="auto"/>
            <w:vAlign w:val="bottom"/>
          </w:tcPr>
          <w:p w14:paraId="2AD2DD4B" w14:textId="77777777" w:rsidR="00917AA5" w:rsidRPr="00917AA5" w:rsidRDefault="00917AA5" w:rsidP="00130C72">
            <w:pPr>
              <w:rPr>
                <w:rFonts w:cs="Tahoma"/>
                <w:color w:val="000000" w:themeColor="text1"/>
              </w:rPr>
            </w:pPr>
            <w:r w:rsidRPr="00917AA5">
              <w:rPr>
                <w:rFonts w:cs="Tahoma"/>
                <w:color w:val="000000" w:themeColor="text1"/>
              </w:rPr>
              <w:t>69%</w:t>
            </w:r>
          </w:p>
        </w:tc>
        <w:tc>
          <w:tcPr>
            <w:tcW w:w="270" w:type="dxa"/>
            <w:shd w:val="clear" w:color="auto" w:fill="auto"/>
          </w:tcPr>
          <w:p w14:paraId="7680590A" w14:textId="77777777" w:rsidR="00917AA5" w:rsidRPr="00917AA5" w:rsidRDefault="00917AA5" w:rsidP="00130C72">
            <w:pPr>
              <w:rPr>
                <w:rFonts w:cs="Tahoma"/>
                <w:color w:val="000000" w:themeColor="text1"/>
              </w:rPr>
            </w:pPr>
          </w:p>
        </w:tc>
        <w:tc>
          <w:tcPr>
            <w:tcW w:w="810" w:type="dxa"/>
            <w:shd w:val="clear" w:color="auto" w:fill="auto"/>
            <w:vAlign w:val="bottom"/>
          </w:tcPr>
          <w:p w14:paraId="34E4C9D2" w14:textId="77777777" w:rsidR="00917AA5" w:rsidRPr="00917AA5" w:rsidRDefault="00917AA5" w:rsidP="00130C72">
            <w:pPr>
              <w:rPr>
                <w:rFonts w:cs="Tahoma"/>
                <w:color w:val="000000" w:themeColor="text1"/>
              </w:rPr>
            </w:pPr>
            <w:r w:rsidRPr="00917AA5">
              <w:rPr>
                <w:rFonts w:cs="Tahoma"/>
                <w:color w:val="000000" w:themeColor="text1"/>
              </w:rPr>
              <w:t>33%</w:t>
            </w:r>
          </w:p>
        </w:tc>
        <w:tc>
          <w:tcPr>
            <w:tcW w:w="900" w:type="dxa"/>
            <w:shd w:val="clear" w:color="auto" w:fill="auto"/>
            <w:vAlign w:val="bottom"/>
          </w:tcPr>
          <w:p w14:paraId="481F5A6D" w14:textId="77777777" w:rsidR="00917AA5" w:rsidRPr="00917AA5" w:rsidRDefault="00917AA5" w:rsidP="00130C72">
            <w:pPr>
              <w:rPr>
                <w:rFonts w:cs="Tahoma"/>
                <w:color w:val="000000" w:themeColor="text1"/>
              </w:rPr>
            </w:pPr>
            <w:r w:rsidRPr="00917AA5">
              <w:rPr>
                <w:rFonts w:cs="Tahoma"/>
                <w:color w:val="000000" w:themeColor="text1"/>
              </w:rPr>
              <w:t>47%</w:t>
            </w:r>
          </w:p>
        </w:tc>
        <w:tc>
          <w:tcPr>
            <w:tcW w:w="810" w:type="dxa"/>
            <w:shd w:val="clear" w:color="auto" w:fill="auto"/>
            <w:vAlign w:val="bottom"/>
          </w:tcPr>
          <w:p w14:paraId="75DCD8F8" w14:textId="77777777" w:rsidR="00917AA5" w:rsidRPr="00917AA5" w:rsidRDefault="00917AA5" w:rsidP="00130C72">
            <w:pPr>
              <w:rPr>
                <w:rFonts w:cs="Tahoma"/>
                <w:color w:val="000000" w:themeColor="text1"/>
              </w:rPr>
            </w:pPr>
            <w:r w:rsidRPr="00917AA5">
              <w:rPr>
                <w:rFonts w:cs="Tahoma"/>
                <w:color w:val="000000" w:themeColor="text1"/>
              </w:rPr>
              <w:t>65%</w:t>
            </w:r>
          </w:p>
        </w:tc>
      </w:tr>
      <w:tr w:rsidR="00917AA5" w:rsidRPr="00917AA5" w14:paraId="7847A736" w14:textId="77777777" w:rsidTr="00130C72">
        <w:tc>
          <w:tcPr>
            <w:tcW w:w="1260" w:type="dxa"/>
            <w:shd w:val="clear" w:color="auto" w:fill="auto"/>
          </w:tcPr>
          <w:p w14:paraId="282C803E" w14:textId="77777777" w:rsidR="00917AA5" w:rsidRPr="00917AA5" w:rsidRDefault="00917AA5" w:rsidP="00130C72">
            <w:pPr>
              <w:rPr>
                <w:rFonts w:cs="Tahoma"/>
              </w:rPr>
            </w:pPr>
            <w:r w:rsidRPr="00917AA5">
              <w:rPr>
                <w:rFonts w:cs="Tahoma"/>
              </w:rPr>
              <w:t>2008</w:t>
            </w:r>
          </w:p>
        </w:tc>
        <w:tc>
          <w:tcPr>
            <w:tcW w:w="900" w:type="dxa"/>
            <w:shd w:val="clear" w:color="auto" w:fill="auto"/>
            <w:vAlign w:val="bottom"/>
          </w:tcPr>
          <w:p w14:paraId="4E409BBF" w14:textId="77777777" w:rsidR="00917AA5" w:rsidRPr="00917AA5" w:rsidRDefault="00917AA5" w:rsidP="00130C72">
            <w:pPr>
              <w:rPr>
                <w:rFonts w:cs="Tahoma"/>
                <w:color w:val="000000" w:themeColor="text1"/>
              </w:rPr>
            </w:pPr>
            <w:r w:rsidRPr="00917AA5">
              <w:rPr>
                <w:rFonts w:cs="Tahoma"/>
                <w:color w:val="000000" w:themeColor="text1"/>
              </w:rPr>
              <w:t>37%</w:t>
            </w:r>
          </w:p>
        </w:tc>
        <w:tc>
          <w:tcPr>
            <w:tcW w:w="900" w:type="dxa"/>
            <w:shd w:val="clear" w:color="auto" w:fill="auto"/>
            <w:vAlign w:val="bottom"/>
          </w:tcPr>
          <w:p w14:paraId="1FA3C455" w14:textId="77777777" w:rsidR="00917AA5" w:rsidRPr="00917AA5" w:rsidRDefault="00917AA5" w:rsidP="00130C72">
            <w:pPr>
              <w:rPr>
                <w:rFonts w:cs="Tahoma"/>
                <w:color w:val="000000" w:themeColor="text1"/>
              </w:rPr>
            </w:pPr>
            <w:r w:rsidRPr="00917AA5">
              <w:rPr>
                <w:rFonts w:cs="Tahoma"/>
                <w:color w:val="000000" w:themeColor="text1"/>
              </w:rPr>
              <w:t>48%</w:t>
            </w:r>
          </w:p>
        </w:tc>
        <w:tc>
          <w:tcPr>
            <w:tcW w:w="810" w:type="dxa"/>
            <w:shd w:val="clear" w:color="auto" w:fill="auto"/>
            <w:vAlign w:val="bottom"/>
          </w:tcPr>
          <w:p w14:paraId="68AFB177" w14:textId="77777777" w:rsidR="00917AA5" w:rsidRPr="00917AA5" w:rsidRDefault="00917AA5" w:rsidP="00130C72">
            <w:pPr>
              <w:rPr>
                <w:rFonts w:cs="Tahoma"/>
                <w:color w:val="000000" w:themeColor="text1"/>
              </w:rPr>
            </w:pPr>
            <w:r w:rsidRPr="00917AA5">
              <w:rPr>
                <w:rFonts w:cs="Tahoma"/>
                <w:color w:val="000000" w:themeColor="text1"/>
              </w:rPr>
              <w:t>70%</w:t>
            </w:r>
          </w:p>
        </w:tc>
        <w:tc>
          <w:tcPr>
            <w:tcW w:w="270" w:type="dxa"/>
            <w:shd w:val="clear" w:color="auto" w:fill="auto"/>
          </w:tcPr>
          <w:p w14:paraId="37381219" w14:textId="77777777" w:rsidR="00917AA5" w:rsidRPr="00917AA5" w:rsidRDefault="00917AA5" w:rsidP="00130C72">
            <w:pPr>
              <w:rPr>
                <w:rFonts w:cs="Tahoma"/>
                <w:color w:val="000000" w:themeColor="text1"/>
              </w:rPr>
            </w:pPr>
          </w:p>
        </w:tc>
        <w:tc>
          <w:tcPr>
            <w:tcW w:w="810" w:type="dxa"/>
            <w:shd w:val="clear" w:color="auto" w:fill="auto"/>
            <w:vAlign w:val="bottom"/>
          </w:tcPr>
          <w:p w14:paraId="7D1B2A30" w14:textId="77777777" w:rsidR="00917AA5" w:rsidRPr="00917AA5" w:rsidRDefault="00917AA5" w:rsidP="00130C72">
            <w:pPr>
              <w:rPr>
                <w:rFonts w:cs="Tahoma"/>
                <w:color w:val="000000" w:themeColor="text1"/>
              </w:rPr>
            </w:pPr>
            <w:r w:rsidRPr="00917AA5">
              <w:rPr>
                <w:rFonts w:cs="Tahoma"/>
                <w:color w:val="000000" w:themeColor="text1"/>
              </w:rPr>
              <w:t>37%</w:t>
            </w:r>
          </w:p>
        </w:tc>
        <w:tc>
          <w:tcPr>
            <w:tcW w:w="900" w:type="dxa"/>
            <w:shd w:val="clear" w:color="auto" w:fill="auto"/>
            <w:vAlign w:val="bottom"/>
          </w:tcPr>
          <w:p w14:paraId="162E5CDD" w14:textId="77777777" w:rsidR="00917AA5" w:rsidRPr="00917AA5" w:rsidRDefault="00917AA5" w:rsidP="00130C72">
            <w:pPr>
              <w:rPr>
                <w:rFonts w:cs="Tahoma"/>
                <w:color w:val="000000" w:themeColor="text1"/>
              </w:rPr>
            </w:pPr>
            <w:r w:rsidRPr="00917AA5">
              <w:rPr>
                <w:rFonts w:cs="Tahoma"/>
                <w:color w:val="000000" w:themeColor="text1"/>
              </w:rPr>
              <w:t>48%</w:t>
            </w:r>
          </w:p>
        </w:tc>
        <w:tc>
          <w:tcPr>
            <w:tcW w:w="720" w:type="dxa"/>
            <w:shd w:val="clear" w:color="auto" w:fill="auto"/>
            <w:vAlign w:val="bottom"/>
          </w:tcPr>
          <w:p w14:paraId="0BAD53A5" w14:textId="77777777" w:rsidR="00917AA5" w:rsidRPr="00917AA5" w:rsidRDefault="00917AA5" w:rsidP="00130C72">
            <w:pPr>
              <w:rPr>
                <w:rFonts w:cs="Tahoma"/>
                <w:color w:val="000000" w:themeColor="text1"/>
              </w:rPr>
            </w:pPr>
            <w:r w:rsidRPr="00917AA5">
              <w:rPr>
                <w:rFonts w:cs="Tahoma"/>
                <w:color w:val="000000" w:themeColor="text1"/>
              </w:rPr>
              <w:t>74%</w:t>
            </w:r>
          </w:p>
        </w:tc>
        <w:tc>
          <w:tcPr>
            <w:tcW w:w="270" w:type="dxa"/>
            <w:shd w:val="clear" w:color="auto" w:fill="auto"/>
          </w:tcPr>
          <w:p w14:paraId="136E8DC0" w14:textId="77777777" w:rsidR="00917AA5" w:rsidRPr="00917AA5" w:rsidRDefault="00917AA5" w:rsidP="00130C72">
            <w:pPr>
              <w:rPr>
                <w:rFonts w:cs="Tahoma"/>
                <w:color w:val="000000" w:themeColor="text1"/>
              </w:rPr>
            </w:pPr>
          </w:p>
        </w:tc>
        <w:tc>
          <w:tcPr>
            <w:tcW w:w="810" w:type="dxa"/>
            <w:shd w:val="clear" w:color="auto" w:fill="auto"/>
            <w:vAlign w:val="bottom"/>
          </w:tcPr>
          <w:p w14:paraId="1340CA0E" w14:textId="77777777" w:rsidR="00917AA5" w:rsidRPr="00917AA5" w:rsidRDefault="00917AA5" w:rsidP="00130C72">
            <w:pPr>
              <w:rPr>
                <w:rFonts w:cs="Tahoma"/>
                <w:color w:val="000000" w:themeColor="text1"/>
              </w:rPr>
            </w:pPr>
            <w:r w:rsidRPr="00917AA5">
              <w:rPr>
                <w:rFonts w:cs="Tahoma"/>
                <w:color w:val="000000" w:themeColor="text1"/>
              </w:rPr>
              <w:t>36%</w:t>
            </w:r>
          </w:p>
        </w:tc>
        <w:tc>
          <w:tcPr>
            <w:tcW w:w="900" w:type="dxa"/>
            <w:shd w:val="clear" w:color="auto" w:fill="auto"/>
            <w:vAlign w:val="bottom"/>
          </w:tcPr>
          <w:p w14:paraId="3794439E" w14:textId="77777777" w:rsidR="00917AA5" w:rsidRPr="00917AA5" w:rsidRDefault="00917AA5" w:rsidP="00130C72">
            <w:pPr>
              <w:rPr>
                <w:rFonts w:cs="Tahoma"/>
                <w:color w:val="000000" w:themeColor="text1"/>
              </w:rPr>
            </w:pPr>
            <w:r w:rsidRPr="00917AA5">
              <w:rPr>
                <w:rFonts w:cs="Tahoma"/>
                <w:color w:val="000000" w:themeColor="text1"/>
              </w:rPr>
              <w:t>49%</w:t>
            </w:r>
          </w:p>
        </w:tc>
        <w:tc>
          <w:tcPr>
            <w:tcW w:w="810" w:type="dxa"/>
            <w:shd w:val="clear" w:color="auto" w:fill="auto"/>
            <w:vAlign w:val="bottom"/>
          </w:tcPr>
          <w:p w14:paraId="4DF2D7A5" w14:textId="77777777" w:rsidR="00917AA5" w:rsidRPr="00917AA5" w:rsidRDefault="00917AA5" w:rsidP="00130C72">
            <w:pPr>
              <w:rPr>
                <w:rFonts w:cs="Tahoma"/>
                <w:color w:val="000000" w:themeColor="text1"/>
              </w:rPr>
            </w:pPr>
            <w:r w:rsidRPr="00917AA5">
              <w:rPr>
                <w:rFonts w:cs="Tahoma"/>
                <w:color w:val="000000" w:themeColor="text1"/>
              </w:rPr>
              <w:t>69%</w:t>
            </w:r>
          </w:p>
        </w:tc>
      </w:tr>
      <w:tr w:rsidR="00917AA5" w:rsidRPr="00917AA5" w14:paraId="385F8EB3" w14:textId="77777777" w:rsidTr="00130C72">
        <w:tc>
          <w:tcPr>
            <w:tcW w:w="1260" w:type="dxa"/>
            <w:shd w:val="clear" w:color="auto" w:fill="auto"/>
          </w:tcPr>
          <w:p w14:paraId="6FE6AD63" w14:textId="77777777" w:rsidR="00917AA5" w:rsidRPr="00917AA5" w:rsidRDefault="00917AA5" w:rsidP="00130C72">
            <w:pPr>
              <w:rPr>
                <w:rFonts w:cs="Tahoma"/>
              </w:rPr>
            </w:pPr>
            <w:r w:rsidRPr="00917AA5">
              <w:rPr>
                <w:rFonts w:cs="Tahoma"/>
              </w:rPr>
              <w:t>2009</w:t>
            </w:r>
          </w:p>
        </w:tc>
        <w:tc>
          <w:tcPr>
            <w:tcW w:w="900" w:type="dxa"/>
            <w:shd w:val="clear" w:color="auto" w:fill="auto"/>
            <w:vAlign w:val="bottom"/>
          </w:tcPr>
          <w:p w14:paraId="7F96A905" w14:textId="77777777" w:rsidR="00917AA5" w:rsidRPr="00917AA5" w:rsidRDefault="00917AA5" w:rsidP="00130C72">
            <w:pPr>
              <w:rPr>
                <w:rFonts w:cs="Tahoma"/>
                <w:color w:val="000000" w:themeColor="text1"/>
              </w:rPr>
            </w:pPr>
            <w:r w:rsidRPr="00917AA5">
              <w:rPr>
                <w:rFonts w:cs="Tahoma"/>
                <w:color w:val="000000" w:themeColor="text1"/>
              </w:rPr>
              <w:t>41%</w:t>
            </w:r>
          </w:p>
        </w:tc>
        <w:tc>
          <w:tcPr>
            <w:tcW w:w="900" w:type="dxa"/>
            <w:shd w:val="clear" w:color="auto" w:fill="auto"/>
            <w:vAlign w:val="bottom"/>
          </w:tcPr>
          <w:p w14:paraId="51DF20F9" w14:textId="77777777" w:rsidR="00917AA5" w:rsidRPr="00917AA5" w:rsidRDefault="00917AA5" w:rsidP="00130C72">
            <w:pPr>
              <w:rPr>
                <w:rFonts w:cs="Tahoma"/>
                <w:color w:val="000000" w:themeColor="text1"/>
              </w:rPr>
            </w:pPr>
            <w:r w:rsidRPr="00917AA5">
              <w:rPr>
                <w:rFonts w:cs="Tahoma"/>
                <w:color w:val="000000" w:themeColor="text1"/>
              </w:rPr>
              <w:t>50%</w:t>
            </w:r>
          </w:p>
        </w:tc>
        <w:tc>
          <w:tcPr>
            <w:tcW w:w="810" w:type="dxa"/>
            <w:shd w:val="clear" w:color="auto" w:fill="auto"/>
            <w:vAlign w:val="bottom"/>
          </w:tcPr>
          <w:p w14:paraId="7800C98B" w14:textId="77777777" w:rsidR="00917AA5" w:rsidRPr="00917AA5" w:rsidRDefault="00917AA5" w:rsidP="00130C72">
            <w:pPr>
              <w:rPr>
                <w:rFonts w:cs="Tahoma"/>
                <w:color w:val="000000" w:themeColor="text1"/>
              </w:rPr>
            </w:pPr>
            <w:r w:rsidRPr="00917AA5">
              <w:rPr>
                <w:rFonts w:cs="Tahoma"/>
                <w:color w:val="000000" w:themeColor="text1"/>
              </w:rPr>
              <w:t>71%</w:t>
            </w:r>
          </w:p>
        </w:tc>
        <w:tc>
          <w:tcPr>
            <w:tcW w:w="270" w:type="dxa"/>
            <w:shd w:val="clear" w:color="auto" w:fill="auto"/>
          </w:tcPr>
          <w:p w14:paraId="5140D893" w14:textId="77777777" w:rsidR="00917AA5" w:rsidRPr="00917AA5" w:rsidRDefault="00917AA5" w:rsidP="00130C72">
            <w:pPr>
              <w:rPr>
                <w:rFonts w:cs="Tahoma"/>
                <w:color w:val="000000" w:themeColor="text1"/>
              </w:rPr>
            </w:pPr>
          </w:p>
        </w:tc>
        <w:tc>
          <w:tcPr>
            <w:tcW w:w="810" w:type="dxa"/>
            <w:shd w:val="clear" w:color="auto" w:fill="auto"/>
            <w:vAlign w:val="bottom"/>
          </w:tcPr>
          <w:p w14:paraId="3FC15BA4" w14:textId="77777777" w:rsidR="00917AA5" w:rsidRPr="00917AA5" w:rsidRDefault="00917AA5" w:rsidP="00130C72">
            <w:pPr>
              <w:rPr>
                <w:rFonts w:cs="Tahoma"/>
                <w:color w:val="000000" w:themeColor="text1"/>
              </w:rPr>
            </w:pPr>
            <w:r w:rsidRPr="00917AA5">
              <w:rPr>
                <w:rFonts w:cs="Tahoma"/>
                <w:color w:val="000000" w:themeColor="text1"/>
              </w:rPr>
              <w:t>41%</w:t>
            </w:r>
          </w:p>
        </w:tc>
        <w:tc>
          <w:tcPr>
            <w:tcW w:w="900" w:type="dxa"/>
            <w:shd w:val="clear" w:color="auto" w:fill="auto"/>
            <w:vAlign w:val="bottom"/>
          </w:tcPr>
          <w:p w14:paraId="77E56D0E" w14:textId="77777777" w:rsidR="00917AA5" w:rsidRPr="00917AA5" w:rsidRDefault="00917AA5" w:rsidP="00130C72">
            <w:pPr>
              <w:rPr>
                <w:rFonts w:cs="Tahoma"/>
                <w:color w:val="000000" w:themeColor="text1"/>
              </w:rPr>
            </w:pPr>
            <w:r w:rsidRPr="00917AA5">
              <w:rPr>
                <w:rFonts w:cs="Tahoma"/>
                <w:color w:val="000000" w:themeColor="text1"/>
              </w:rPr>
              <w:t>52%</w:t>
            </w:r>
          </w:p>
        </w:tc>
        <w:tc>
          <w:tcPr>
            <w:tcW w:w="720" w:type="dxa"/>
            <w:shd w:val="clear" w:color="auto" w:fill="auto"/>
            <w:vAlign w:val="bottom"/>
          </w:tcPr>
          <w:p w14:paraId="3795A10E" w14:textId="77777777" w:rsidR="00917AA5" w:rsidRPr="00917AA5" w:rsidRDefault="00917AA5" w:rsidP="00130C72">
            <w:pPr>
              <w:rPr>
                <w:rFonts w:cs="Tahoma"/>
                <w:color w:val="000000" w:themeColor="text1"/>
              </w:rPr>
            </w:pPr>
            <w:r w:rsidRPr="00917AA5">
              <w:rPr>
                <w:rFonts w:cs="Tahoma"/>
                <w:color w:val="000000" w:themeColor="text1"/>
              </w:rPr>
              <w:t>75%</w:t>
            </w:r>
          </w:p>
        </w:tc>
        <w:tc>
          <w:tcPr>
            <w:tcW w:w="270" w:type="dxa"/>
            <w:shd w:val="clear" w:color="auto" w:fill="auto"/>
          </w:tcPr>
          <w:p w14:paraId="02507061" w14:textId="77777777" w:rsidR="00917AA5" w:rsidRPr="00917AA5" w:rsidRDefault="00917AA5" w:rsidP="00130C72">
            <w:pPr>
              <w:rPr>
                <w:rFonts w:cs="Tahoma"/>
                <w:color w:val="000000" w:themeColor="text1"/>
              </w:rPr>
            </w:pPr>
          </w:p>
        </w:tc>
        <w:tc>
          <w:tcPr>
            <w:tcW w:w="810" w:type="dxa"/>
            <w:shd w:val="clear" w:color="auto" w:fill="auto"/>
            <w:vAlign w:val="bottom"/>
          </w:tcPr>
          <w:p w14:paraId="62F3E7FE" w14:textId="77777777" w:rsidR="00917AA5" w:rsidRPr="00917AA5" w:rsidRDefault="00917AA5" w:rsidP="00130C72">
            <w:pPr>
              <w:rPr>
                <w:rFonts w:cs="Tahoma"/>
                <w:color w:val="000000" w:themeColor="text1"/>
              </w:rPr>
            </w:pPr>
            <w:r w:rsidRPr="00917AA5">
              <w:rPr>
                <w:rFonts w:cs="Tahoma"/>
                <w:color w:val="000000" w:themeColor="text1"/>
              </w:rPr>
              <w:t>40%</w:t>
            </w:r>
          </w:p>
        </w:tc>
        <w:tc>
          <w:tcPr>
            <w:tcW w:w="900" w:type="dxa"/>
            <w:shd w:val="clear" w:color="auto" w:fill="auto"/>
            <w:vAlign w:val="bottom"/>
          </w:tcPr>
          <w:p w14:paraId="4217E24D" w14:textId="77777777" w:rsidR="00917AA5" w:rsidRPr="00917AA5" w:rsidRDefault="00917AA5" w:rsidP="00130C72">
            <w:pPr>
              <w:rPr>
                <w:rFonts w:cs="Tahoma"/>
                <w:color w:val="000000" w:themeColor="text1"/>
              </w:rPr>
            </w:pPr>
            <w:r w:rsidRPr="00917AA5">
              <w:rPr>
                <w:rFonts w:cs="Tahoma"/>
                <w:color w:val="000000" w:themeColor="text1"/>
              </w:rPr>
              <w:t>50%</w:t>
            </w:r>
          </w:p>
        </w:tc>
        <w:tc>
          <w:tcPr>
            <w:tcW w:w="810" w:type="dxa"/>
            <w:shd w:val="clear" w:color="auto" w:fill="auto"/>
            <w:vAlign w:val="bottom"/>
          </w:tcPr>
          <w:p w14:paraId="29518B73" w14:textId="77777777" w:rsidR="00917AA5" w:rsidRPr="00917AA5" w:rsidRDefault="00917AA5" w:rsidP="00130C72">
            <w:pPr>
              <w:rPr>
                <w:rFonts w:cs="Tahoma"/>
                <w:color w:val="000000" w:themeColor="text1"/>
              </w:rPr>
            </w:pPr>
            <w:r w:rsidRPr="00917AA5">
              <w:rPr>
                <w:rFonts w:cs="Tahoma"/>
                <w:color w:val="000000" w:themeColor="text1"/>
              </w:rPr>
              <w:t>70%</w:t>
            </w:r>
          </w:p>
        </w:tc>
      </w:tr>
      <w:tr w:rsidR="00917AA5" w:rsidRPr="00917AA5" w14:paraId="2BFA0E05" w14:textId="77777777" w:rsidTr="00130C72">
        <w:tc>
          <w:tcPr>
            <w:tcW w:w="1260" w:type="dxa"/>
            <w:shd w:val="clear" w:color="auto" w:fill="auto"/>
          </w:tcPr>
          <w:p w14:paraId="44F22D49" w14:textId="77777777" w:rsidR="00917AA5" w:rsidRPr="00917AA5" w:rsidRDefault="00917AA5" w:rsidP="00130C72">
            <w:pPr>
              <w:rPr>
                <w:rFonts w:cs="Tahoma"/>
              </w:rPr>
            </w:pPr>
            <w:r w:rsidRPr="00917AA5">
              <w:rPr>
                <w:rFonts w:cs="Tahoma"/>
              </w:rPr>
              <w:t>2010</w:t>
            </w:r>
          </w:p>
        </w:tc>
        <w:tc>
          <w:tcPr>
            <w:tcW w:w="900" w:type="dxa"/>
            <w:shd w:val="clear" w:color="auto" w:fill="auto"/>
          </w:tcPr>
          <w:p w14:paraId="19C03592" w14:textId="77777777" w:rsidR="00917AA5" w:rsidRPr="00917AA5" w:rsidRDefault="00917AA5" w:rsidP="00130C72">
            <w:pPr>
              <w:rPr>
                <w:rFonts w:cs="Tahoma"/>
                <w:color w:val="000000" w:themeColor="text1"/>
              </w:rPr>
            </w:pPr>
            <w:r w:rsidRPr="00917AA5">
              <w:rPr>
                <w:rFonts w:cs="Tahoma"/>
                <w:color w:val="000000" w:themeColor="text1"/>
              </w:rPr>
              <w:t>46%</w:t>
            </w:r>
          </w:p>
        </w:tc>
        <w:tc>
          <w:tcPr>
            <w:tcW w:w="900" w:type="dxa"/>
            <w:shd w:val="clear" w:color="auto" w:fill="auto"/>
          </w:tcPr>
          <w:p w14:paraId="7DD3D2AA" w14:textId="77777777" w:rsidR="00917AA5" w:rsidRPr="00917AA5" w:rsidRDefault="00917AA5" w:rsidP="00130C72">
            <w:pPr>
              <w:rPr>
                <w:rFonts w:cs="Tahoma"/>
                <w:color w:val="000000" w:themeColor="text1"/>
              </w:rPr>
            </w:pPr>
            <w:r w:rsidRPr="00917AA5">
              <w:rPr>
                <w:rFonts w:cs="Tahoma"/>
                <w:color w:val="000000" w:themeColor="text1"/>
              </w:rPr>
              <w:t>57%</w:t>
            </w:r>
          </w:p>
        </w:tc>
        <w:tc>
          <w:tcPr>
            <w:tcW w:w="810" w:type="dxa"/>
            <w:shd w:val="clear" w:color="auto" w:fill="auto"/>
          </w:tcPr>
          <w:p w14:paraId="4245BF8A" w14:textId="77777777" w:rsidR="00917AA5" w:rsidRPr="00917AA5" w:rsidRDefault="00917AA5" w:rsidP="00130C72">
            <w:pPr>
              <w:rPr>
                <w:rFonts w:cs="Tahoma"/>
                <w:color w:val="000000" w:themeColor="text1"/>
              </w:rPr>
            </w:pPr>
            <w:r w:rsidRPr="00917AA5">
              <w:rPr>
                <w:rFonts w:cs="Tahoma"/>
                <w:color w:val="000000" w:themeColor="text1"/>
              </w:rPr>
              <w:t>75%</w:t>
            </w:r>
          </w:p>
        </w:tc>
        <w:tc>
          <w:tcPr>
            <w:tcW w:w="270" w:type="dxa"/>
            <w:shd w:val="clear" w:color="auto" w:fill="auto"/>
          </w:tcPr>
          <w:p w14:paraId="08D1EDAC" w14:textId="77777777" w:rsidR="00917AA5" w:rsidRPr="00917AA5" w:rsidRDefault="00917AA5" w:rsidP="00130C72">
            <w:pPr>
              <w:rPr>
                <w:rFonts w:cs="Tahoma"/>
                <w:color w:val="000000" w:themeColor="text1"/>
              </w:rPr>
            </w:pPr>
          </w:p>
        </w:tc>
        <w:tc>
          <w:tcPr>
            <w:tcW w:w="810" w:type="dxa"/>
            <w:shd w:val="clear" w:color="auto" w:fill="auto"/>
          </w:tcPr>
          <w:p w14:paraId="78979F78" w14:textId="77777777" w:rsidR="00917AA5" w:rsidRPr="00917AA5" w:rsidRDefault="00917AA5" w:rsidP="00130C72">
            <w:pPr>
              <w:rPr>
                <w:rFonts w:cs="Tahoma"/>
                <w:color w:val="000000" w:themeColor="text1"/>
              </w:rPr>
            </w:pPr>
            <w:r w:rsidRPr="00917AA5">
              <w:rPr>
                <w:rFonts w:cs="Tahoma"/>
                <w:color w:val="000000" w:themeColor="text1"/>
              </w:rPr>
              <w:t>48%</w:t>
            </w:r>
          </w:p>
        </w:tc>
        <w:tc>
          <w:tcPr>
            <w:tcW w:w="900" w:type="dxa"/>
            <w:shd w:val="clear" w:color="auto" w:fill="auto"/>
          </w:tcPr>
          <w:p w14:paraId="6BCDC370" w14:textId="77777777" w:rsidR="00917AA5" w:rsidRPr="00917AA5" w:rsidRDefault="00917AA5" w:rsidP="00130C72">
            <w:pPr>
              <w:rPr>
                <w:rFonts w:cs="Tahoma"/>
                <w:color w:val="000000" w:themeColor="text1"/>
              </w:rPr>
            </w:pPr>
            <w:r w:rsidRPr="00917AA5">
              <w:rPr>
                <w:rFonts w:cs="Tahoma"/>
                <w:color w:val="000000" w:themeColor="text1"/>
              </w:rPr>
              <w:t>58%</w:t>
            </w:r>
          </w:p>
        </w:tc>
        <w:tc>
          <w:tcPr>
            <w:tcW w:w="720" w:type="dxa"/>
            <w:shd w:val="clear" w:color="auto" w:fill="auto"/>
          </w:tcPr>
          <w:p w14:paraId="4FCFA1D6" w14:textId="77777777" w:rsidR="00917AA5" w:rsidRPr="00917AA5" w:rsidRDefault="00917AA5" w:rsidP="00130C72">
            <w:pPr>
              <w:rPr>
                <w:rFonts w:cs="Tahoma"/>
                <w:color w:val="000000" w:themeColor="text1"/>
              </w:rPr>
            </w:pPr>
            <w:r w:rsidRPr="00917AA5">
              <w:rPr>
                <w:rFonts w:cs="Tahoma"/>
                <w:color w:val="000000" w:themeColor="text1"/>
              </w:rPr>
              <w:t>79%</w:t>
            </w:r>
          </w:p>
        </w:tc>
        <w:tc>
          <w:tcPr>
            <w:tcW w:w="270" w:type="dxa"/>
            <w:shd w:val="clear" w:color="auto" w:fill="auto"/>
          </w:tcPr>
          <w:p w14:paraId="6B807C36" w14:textId="77777777" w:rsidR="00917AA5" w:rsidRPr="00917AA5" w:rsidRDefault="00917AA5" w:rsidP="00130C72">
            <w:pPr>
              <w:rPr>
                <w:rFonts w:cs="Tahoma"/>
                <w:color w:val="000000" w:themeColor="text1"/>
              </w:rPr>
            </w:pPr>
          </w:p>
        </w:tc>
        <w:tc>
          <w:tcPr>
            <w:tcW w:w="810" w:type="dxa"/>
            <w:shd w:val="clear" w:color="auto" w:fill="auto"/>
          </w:tcPr>
          <w:p w14:paraId="3B2A0BEB" w14:textId="77777777" w:rsidR="00917AA5" w:rsidRPr="00917AA5" w:rsidRDefault="00917AA5" w:rsidP="00130C72">
            <w:pPr>
              <w:rPr>
                <w:rFonts w:cs="Tahoma"/>
                <w:color w:val="000000" w:themeColor="text1"/>
              </w:rPr>
            </w:pPr>
            <w:r w:rsidRPr="00917AA5">
              <w:rPr>
                <w:rFonts w:cs="Tahoma"/>
                <w:color w:val="000000" w:themeColor="text1"/>
              </w:rPr>
              <w:t>46%</w:t>
            </w:r>
          </w:p>
        </w:tc>
        <w:tc>
          <w:tcPr>
            <w:tcW w:w="900" w:type="dxa"/>
            <w:shd w:val="clear" w:color="auto" w:fill="auto"/>
          </w:tcPr>
          <w:p w14:paraId="57180A37" w14:textId="77777777" w:rsidR="00917AA5" w:rsidRPr="00917AA5" w:rsidRDefault="00917AA5" w:rsidP="00130C72">
            <w:pPr>
              <w:rPr>
                <w:rFonts w:cs="Tahoma"/>
                <w:color w:val="000000" w:themeColor="text1"/>
              </w:rPr>
            </w:pPr>
            <w:r w:rsidRPr="00917AA5">
              <w:rPr>
                <w:rFonts w:cs="Tahoma"/>
                <w:color w:val="000000" w:themeColor="text1"/>
              </w:rPr>
              <w:t>57%</w:t>
            </w:r>
          </w:p>
        </w:tc>
        <w:tc>
          <w:tcPr>
            <w:tcW w:w="810" w:type="dxa"/>
            <w:shd w:val="clear" w:color="auto" w:fill="auto"/>
          </w:tcPr>
          <w:p w14:paraId="504CC3A2" w14:textId="77777777" w:rsidR="00917AA5" w:rsidRPr="00917AA5" w:rsidRDefault="00917AA5" w:rsidP="00130C72">
            <w:pPr>
              <w:rPr>
                <w:rFonts w:cs="Tahoma"/>
                <w:color w:val="000000" w:themeColor="text1"/>
              </w:rPr>
            </w:pPr>
            <w:r w:rsidRPr="00917AA5">
              <w:rPr>
                <w:rFonts w:cs="Tahoma"/>
                <w:color w:val="000000" w:themeColor="text1"/>
              </w:rPr>
              <w:t>76%</w:t>
            </w:r>
          </w:p>
        </w:tc>
      </w:tr>
      <w:tr w:rsidR="00917AA5" w:rsidRPr="00917AA5" w14:paraId="2E9F5F9D" w14:textId="77777777" w:rsidTr="00130C72">
        <w:tc>
          <w:tcPr>
            <w:tcW w:w="1260" w:type="dxa"/>
            <w:shd w:val="clear" w:color="auto" w:fill="auto"/>
          </w:tcPr>
          <w:p w14:paraId="32F8AC6F" w14:textId="77777777" w:rsidR="00917AA5" w:rsidRPr="00917AA5" w:rsidRDefault="00917AA5" w:rsidP="00130C72">
            <w:pPr>
              <w:rPr>
                <w:rFonts w:cs="Tahoma"/>
              </w:rPr>
            </w:pPr>
            <w:r w:rsidRPr="00917AA5">
              <w:rPr>
                <w:rFonts w:cs="Tahoma"/>
              </w:rPr>
              <w:t>2011</w:t>
            </w:r>
          </w:p>
        </w:tc>
        <w:tc>
          <w:tcPr>
            <w:tcW w:w="900" w:type="dxa"/>
            <w:shd w:val="clear" w:color="auto" w:fill="auto"/>
          </w:tcPr>
          <w:p w14:paraId="08FBF745" w14:textId="77777777" w:rsidR="00917AA5" w:rsidRPr="00917AA5" w:rsidRDefault="00917AA5" w:rsidP="00130C72">
            <w:pPr>
              <w:rPr>
                <w:rFonts w:cs="Tahoma"/>
                <w:color w:val="000000" w:themeColor="text1"/>
              </w:rPr>
            </w:pPr>
            <w:r w:rsidRPr="00917AA5">
              <w:rPr>
                <w:rFonts w:cs="Tahoma"/>
                <w:color w:val="000000" w:themeColor="text1"/>
              </w:rPr>
              <w:t>50%</w:t>
            </w:r>
          </w:p>
        </w:tc>
        <w:tc>
          <w:tcPr>
            <w:tcW w:w="900" w:type="dxa"/>
            <w:shd w:val="clear" w:color="auto" w:fill="auto"/>
          </w:tcPr>
          <w:p w14:paraId="4549B67B" w14:textId="77777777" w:rsidR="00917AA5" w:rsidRPr="00917AA5" w:rsidRDefault="00917AA5" w:rsidP="00130C72">
            <w:pPr>
              <w:rPr>
                <w:rFonts w:cs="Tahoma"/>
                <w:color w:val="000000" w:themeColor="text1"/>
              </w:rPr>
            </w:pPr>
            <w:r w:rsidRPr="00917AA5">
              <w:rPr>
                <w:rFonts w:cs="Tahoma"/>
                <w:color w:val="000000" w:themeColor="text1"/>
              </w:rPr>
              <w:t>60%</w:t>
            </w:r>
          </w:p>
        </w:tc>
        <w:tc>
          <w:tcPr>
            <w:tcW w:w="810" w:type="dxa"/>
            <w:shd w:val="clear" w:color="auto" w:fill="auto"/>
          </w:tcPr>
          <w:p w14:paraId="37EA712A" w14:textId="77777777" w:rsidR="00917AA5" w:rsidRPr="00917AA5" w:rsidRDefault="00917AA5" w:rsidP="00130C72">
            <w:pPr>
              <w:rPr>
                <w:rFonts w:cs="Tahoma"/>
                <w:color w:val="000000" w:themeColor="text1"/>
              </w:rPr>
            </w:pPr>
            <w:r w:rsidRPr="00917AA5">
              <w:rPr>
                <w:rFonts w:cs="Tahoma"/>
                <w:color w:val="000000" w:themeColor="text1"/>
              </w:rPr>
              <w:t>78%</w:t>
            </w:r>
          </w:p>
        </w:tc>
        <w:tc>
          <w:tcPr>
            <w:tcW w:w="270" w:type="dxa"/>
            <w:shd w:val="clear" w:color="auto" w:fill="auto"/>
          </w:tcPr>
          <w:p w14:paraId="380421FD" w14:textId="77777777" w:rsidR="00917AA5" w:rsidRPr="00917AA5" w:rsidRDefault="00917AA5" w:rsidP="00130C72">
            <w:pPr>
              <w:rPr>
                <w:rFonts w:cs="Tahoma"/>
                <w:color w:val="000000" w:themeColor="text1"/>
              </w:rPr>
            </w:pPr>
          </w:p>
        </w:tc>
        <w:tc>
          <w:tcPr>
            <w:tcW w:w="810" w:type="dxa"/>
            <w:shd w:val="clear" w:color="auto" w:fill="auto"/>
          </w:tcPr>
          <w:p w14:paraId="1198B690" w14:textId="77777777" w:rsidR="00917AA5" w:rsidRPr="00917AA5" w:rsidRDefault="00917AA5" w:rsidP="00130C72">
            <w:pPr>
              <w:rPr>
                <w:rFonts w:cs="Tahoma"/>
                <w:color w:val="000000" w:themeColor="text1"/>
              </w:rPr>
            </w:pPr>
            <w:r w:rsidRPr="00917AA5">
              <w:rPr>
                <w:rFonts w:cs="Tahoma"/>
                <w:color w:val="000000" w:themeColor="text1"/>
              </w:rPr>
              <w:t>51%</w:t>
            </w:r>
          </w:p>
        </w:tc>
        <w:tc>
          <w:tcPr>
            <w:tcW w:w="900" w:type="dxa"/>
            <w:shd w:val="clear" w:color="auto" w:fill="auto"/>
          </w:tcPr>
          <w:p w14:paraId="2AA06903" w14:textId="77777777" w:rsidR="00917AA5" w:rsidRPr="00917AA5" w:rsidRDefault="00917AA5" w:rsidP="00130C72">
            <w:pPr>
              <w:rPr>
                <w:rFonts w:cs="Tahoma"/>
                <w:color w:val="000000" w:themeColor="text1"/>
              </w:rPr>
            </w:pPr>
            <w:r w:rsidRPr="00917AA5">
              <w:rPr>
                <w:rFonts w:cs="Tahoma"/>
                <w:color w:val="000000" w:themeColor="text1"/>
              </w:rPr>
              <w:t>62%</w:t>
            </w:r>
          </w:p>
        </w:tc>
        <w:tc>
          <w:tcPr>
            <w:tcW w:w="720" w:type="dxa"/>
            <w:shd w:val="clear" w:color="auto" w:fill="auto"/>
          </w:tcPr>
          <w:p w14:paraId="66E9627E" w14:textId="77777777" w:rsidR="00917AA5" w:rsidRPr="00917AA5" w:rsidRDefault="00917AA5" w:rsidP="00130C72">
            <w:pPr>
              <w:rPr>
                <w:rFonts w:cs="Tahoma"/>
                <w:color w:val="000000" w:themeColor="text1"/>
              </w:rPr>
            </w:pPr>
            <w:r w:rsidRPr="00917AA5">
              <w:rPr>
                <w:rFonts w:cs="Tahoma"/>
                <w:color w:val="000000" w:themeColor="text1"/>
              </w:rPr>
              <w:t>81%</w:t>
            </w:r>
          </w:p>
        </w:tc>
        <w:tc>
          <w:tcPr>
            <w:tcW w:w="270" w:type="dxa"/>
            <w:shd w:val="clear" w:color="auto" w:fill="auto"/>
          </w:tcPr>
          <w:p w14:paraId="227463C7" w14:textId="77777777" w:rsidR="00917AA5" w:rsidRPr="00917AA5" w:rsidRDefault="00917AA5" w:rsidP="00130C72">
            <w:pPr>
              <w:rPr>
                <w:rFonts w:cs="Tahoma"/>
                <w:color w:val="000000" w:themeColor="text1"/>
              </w:rPr>
            </w:pPr>
          </w:p>
        </w:tc>
        <w:tc>
          <w:tcPr>
            <w:tcW w:w="810" w:type="dxa"/>
            <w:shd w:val="clear" w:color="auto" w:fill="auto"/>
          </w:tcPr>
          <w:p w14:paraId="66248143" w14:textId="77777777" w:rsidR="00917AA5" w:rsidRPr="00917AA5" w:rsidRDefault="00917AA5" w:rsidP="00130C72">
            <w:pPr>
              <w:rPr>
                <w:rFonts w:cs="Tahoma"/>
                <w:color w:val="000000" w:themeColor="text1"/>
              </w:rPr>
            </w:pPr>
            <w:r w:rsidRPr="00917AA5">
              <w:rPr>
                <w:rFonts w:cs="Tahoma"/>
                <w:color w:val="000000" w:themeColor="text1"/>
              </w:rPr>
              <w:t>49%</w:t>
            </w:r>
          </w:p>
        </w:tc>
        <w:tc>
          <w:tcPr>
            <w:tcW w:w="900" w:type="dxa"/>
            <w:shd w:val="clear" w:color="auto" w:fill="auto"/>
          </w:tcPr>
          <w:p w14:paraId="217FDB7B" w14:textId="77777777" w:rsidR="00917AA5" w:rsidRPr="00917AA5" w:rsidRDefault="00917AA5" w:rsidP="00130C72">
            <w:pPr>
              <w:rPr>
                <w:rFonts w:cs="Tahoma"/>
                <w:color w:val="000000" w:themeColor="text1"/>
              </w:rPr>
            </w:pPr>
            <w:r w:rsidRPr="00917AA5">
              <w:rPr>
                <w:rFonts w:cs="Tahoma"/>
                <w:color w:val="000000" w:themeColor="text1"/>
              </w:rPr>
              <w:t>59%</w:t>
            </w:r>
          </w:p>
        </w:tc>
        <w:tc>
          <w:tcPr>
            <w:tcW w:w="810" w:type="dxa"/>
            <w:shd w:val="clear" w:color="auto" w:fill="auto"/>
          </w:tcPr>
          <w:p w14:paraId="4113C5FD" w14:textId="77777777" w:rsidR="00917AA5" w:rsidRPr="00917AA5" w:rsidRDefault="00917AA5" w:rsidP="00130C72">
            <w:pPr>
              <w:rPr>
                <w:rFonts w:cs="Tahoma"/>
                <w:color w:val="000000" w:themeColor="text1"/>
              </w:rPr>
            </w:pPr>
            <w:r w:rsidRPr="00917AA5">
              <w:rPr>
                <w:rFonts w:cs="Tahoma"/>
                <w:color w:val="000000" w:themeColor="text1"/>
              </w:rPr>
              <w:t>78%</w:t>
            </w:r>
          </w:p>
        </w:tc>
      </w:tr>
      <w:tr w:rsidR="00917AA5" w:rsidRPr="00917AA5" w14:paraId="25D67DFF" w14:textId="77777777" w:rsidTr="00130C72">
        <w:tc>
          <w:tcPr>
            <w:tcW w:w="1260" w:type="dxa"/>
            <w:shd w:val="clear" w:color="auto" w:fill="auto"/>
          </w:tcPr>
          <w:p w14:paraId="3323E8AC" w14:textId="77777777" w:rsidR="00917AA5" w:rsidRPr="00917AA5" w:rsidRDefault="00917AA5" w:rsidP="00130C72">
            <w:pPr>
              <w:rPr>
                <w:rFonts w:cs="Tahoma"/>
              </w:rPr>
            </w:pPr>
            <w:r w:rsidRPr="00917AA5">
              <w:rPr>
                <w:rFonts w:cs="Tahoma"/>
              </w:rPr>
              <w:t>2012</w:t>
            </w:r>
          </w:p>
        </w:tc>
        <w:tc>
          <w:tcPr>
            <w:tcW w:w="900" w:type="dxa"/>
            <w:shd w:val="clear" w:color="auto" w:fill="auto"/>
          </w:tcPr>
          <w:p w14:paraId="03A1D1C6" w14:textId="77777777" w:rsidR="00917AA5" w:rsidRPr="00917AA5" w:rsidRDefault="00917AA5" w:rsidP="00130C72">
            <w:pPr>
              <w:rPr>
                <w:rFonts w:cs="Tahoma"/>
                <w:color w:val="000000" w:themeColor="text1"/>
              </w:rPr>
            </w:pPr>
            <w:r w:rsidRPr="00917AA5">
              <w:rPr>
                <w:rFonts w:cs="Tahoma"/>
                <w:color w:val="000000" w:themeColor="text1"/>
              </w:rPr>
              <w:t>55%</w:t>
            </w:r>
          </w:p>
        </w:tc>
        <w:tc>
          <w:tcPr>
            <w:tcW w:w="900" w:type="dxa"/>
            <w:shd w:val="clear" w:color="auto" w:fill="auto"/>
          </w:tcPr>
          <w:p w14:paraId="71F950C0" w14:textId="77777777" w:rsidR="00917AA5" w:rsidRPr="00917AA5" w:rsidRDefault="00917AA5" w:rsidP="00130C72">
            <w:pPr>
              <w:rPr>
                <w:rFonts w:cs="Tahoma"/>
                <w:color w:val="000000" w:themeColor="text1"/>
              </w:rPr>
            </w:pPr>
            <w:r w:rsidRPr="00917AA5">
              <w:rPr>
                <w:rFonts w:cs="Tahoma"/>
                <w:color w:val="000000" w:themeColor="text1"/>
              </w:rPr>
              <w:t>64%</w:t>
            </w:r>
          </w:p>
        </w:tc>
        <w:tc>
          <w:tcPr>
            <w:tcW w:w="810" w:type="dxa"/>
            <w:shd w:val="clear" w:color="auto" w:fill="auto"/>
          </w:tcPr>
          <w:p w14:paraId="049BBBF5" w14:textId="77777777" w:rsidR="00917AA5" w:rsidRPr="00917AA5" w:rsidRDefault="00917AA5" w:rsidP="00130C72">
            <w:pPr>
              <w:rPr>
                <w:rFonts w:cs="Tahoma"/>
                <w:color w:val="000000" w:themeColor="text1"/>
              </w:rPr>
            </w:pPr>
            <w:r w:rsidRPr="00917AA5">
              <w:rPr>
                <w:rFonts w:cs="Tahoma"/>
                <w:color w:val="000000" w:themeColor="text1"/>
              </w:rPr>
              <w:t>79%</w:t>
            </w:r>
          </w:p>
        </w:tc>
        <w:tc>
          <w:tcPr>
            <w:tcW w:w="270" w:type="dxa"/>
            <w:shd w:val="clear" w:color="auto" w:fill="auto"/>
          </w:tcPr>
          <w:p w14:paraId="65865030" w14:textId="77777777" w:rsidR="00917AA5" w:rsidRPr="00917AA5" w:rsidRDefault="00917AA5" w:rsidP="00130C72">
            <w:pPr>
              <w:rPr>
                <w:rFonts w:cs="Tahoma"/>
                <w:color w:val="000000" w:themeColor="text1"/>
              </w:rPr>
            </w:pPr>
          </w:p>
        </w:tc>
        <w:tc>
          <w:tcPr>
            <w:tcW w:w="810" w:type="dxa"/>
            <w:shd w:val="clear" w:color="auto" w:fill="auto"/>
          </w:tcPr>
          <w:p w14:paraId="6CBF2564" w14:textId="77777777" w:rsidR="00917AA5" w:rsidRPr="00917AA5" w:rsidRDefault="00917AA5" w:rsidP="00130C72">
            <w:pPr>
              <w:rPr>
                <w:rFonts w:cs="Tahoma"/>
                <w:color w:val="000000" w:themeColor="text1"/>
              </w:rPr>
            </w:pPr>
            <w:r w:rsidRPr="00917AA5">
              <w:rPr>
                <w:rFonts w:cs="Tahoma"/>
                <w:color w:val="000000" w:themeColor="text1"/>
              </w:rPr>
              <w:t>57%</w:t>
            </w:r>
          </w:p>
        </w:tc>
        <w:tc>
          <w:tcPr>
            <w:tcW w:w="900" w:type="dxa"/>
            <w:shd w:val="clear" w:color="auto" w:fill="auto"/>
          </w:tcPr>
          <w:p w14:paraId="7C0A5301" w14:textId="77777777" w:rsidR="00917AA5" w:rsidRPr="00917AA5" w:rsidRDefault="00917AA5" w:rsidP="00130C72">
            <w:pPr>
              <w:rPr>
                <w:rFonts w:cs="Tahoma"/>
                <w:color w:val="000000" w:themeColor="text1"/>
              </w:rPr>
            </w:pPr>
            <w:r w:rsidRPr="00917AA5">
              <w:rPr>
                <w:rFonts w:cs="Tahoma"/>
                <w:color w:val="000000" w:themeColor="text1"/>
              </w:rPr>
              <w:t>67%</w:t>
            </w:r>
          </w:p>
        </w:tc>
        <w:tc>
          <w:tcPr>
            <w:tcW w:w="720" w:type="dxa"/>
            <w:shd w:val="clear" w:color="auto" w:fill="auto"/>
          </w:tcPr>
          <w:p w14:paraId="331F39EF" w14:textId="77777777" w:rsidR="00917AA5" w:rsidRPr="00917AA5" w:rsidRDefault="00917AA5" w:rsidP="00130C72">
            <w:pPr>
              <w:rPr>
                <w:rFonts w:cs="Tahoma"/>
                <w:color w:val="000000" w:themeColor="text1"/>
              </w:rPr>
            </w:pPr>
            <w:r w:rsidRPr="00917AA5">
              <w:rPr>
                <w:rFonts w:cs="Tahoma"/>
                <w:color w:val="000000" w:themeColor="text1"/>
              </w:rPr>
              <w:t>83%</w:t>
            </w:r>
          </w:p>
        </w:tc>
        <w:tc>
          <w:tcPr>
            <w:tcW w:w="270" w:type="dxa"/>
            <w:shd w:val="clear" w:color="auto" w:fill="auto"/>
          </w:tcPr>
          <w:p w14:paraId="4FFE674E" w14:textId="77777777" w:rsidR="00917AA5" w:rsidRPr="00917AA5" w:rsidRDefault="00917AA5" w:rsidP="00130C72">
            <w:pPr>
              <w:rPr>
                <w:rFonts w:cs="Tahoma"/>
                <w:color w:val="000000" w:themeColor="text1"/>
              </w:rPr>
            </w:pPr>
          </w:p>
        </w:tc>
        <w:tc>
          <w:tcPr>
            <w:tcW w:w="810" w:type="dxa"/>
            <w:shd w:val="clear" w:color="auto" w:fill="auto"/>
          </w:tcPr>
          <w:p w14:paraId="6DCE013C" w14:textId="77777777" w:rsidR="00917AA5" w:rsidRPr="00917AA5" w:rsidRDefault="00917AA5" w:rsidP="00130C72">
            <w:pPr>
              <w:rPr>
                <w:rFonts w:cs="Tahoma"/>
                <w:color w:val="000000" w:themeColor="text1"/>
              </w:rPr>
            </w:pPr>
            <w:r w:rsidRPr="00917AA5">
              <w:rPr>
                <w:rFonts w:cs="Tahoma"/>
                <w:color w:val="000000" w:themeColor="text1"/>
              </w:rPr>
              <w:t>51%</w:t>
            </w:r>
          </w:p>
        </w:tc>
        <w:tc>
          <w:tcPr>
            <w:tcW w:w="900" w:type="dxa"/>
            <w:shd w:val="clear" w:color="auto" w:fill="auto"/>
          </w:tcPr>
          <w:p w14:paraId="13125C33" w14:textId="77777777" w:rsidR="00917AA5" w:rsidRPr="00917AA5" w:rsidRDefault="00917AA5" w:rsidP="00130C72">
            <w:pPr>
              <w:rPr>
                <w:rFonts w:cs="Tahoma"/>
                <w:color w:val="000000" w:themeColor="text1"/>
              </w:rPr>
            </w:pPr>
            <w:r w:rsidRPr="00917AA5">
              <w:rPr>
                <w:rFonts w:cs="Tahoma"/>
                <w:color w:val="000000" w:themeColor="text1"/>
              </w:rPr>
              <w:t>62%</w:t>
            </w:r>
          </w:p>
        </w:tc>
        <w:tc>
          <w:tcPr>
            <w:tcW w:w="810" w:type="dxa"/>
            <w:shd w:val="clear" w:color="auto" w:fill="auto"/>
          </w:tcPr>
          <w:p w14:paraId="4267DEAD" w14:textId="77777777" w:rsidR="00917AA5" w:rsidRPr="00917AA5" w:rsidRDefault="00917AA5" w:rsidP="00130C72">
            <w:pPr>
              <w:rPr>
                <w:rFonts w:cs="Tahoma"/>
                <w:color w:val="000000" w:themeColor="text1"/>
              </w:rPr>
            </w:pPr>
            <w:r w:rsidRPr="00917AA5">
              <w:rPr>
                <w:rFonts w:cs="Tahoma"/>
                <w:color w:val="000000" w:themeColor="text1"/>
              </w:rPr>
              <w:t>78%</w:t>
            </w:r>
          </w:p>
        </w:tc>
      </w:tr>
      <w:tr w:rsidR="00917AA5" w:rsidRPr="00917AA5" w14:paraId="3F33A3CC" w14:textId="77777777" w:rsidTr="00130C72">
        <w:tc>
          <w:tcPr>
            <w:tcW w:w="1260" w:type="dxa"/>
            <w:shd w:val="clear" w:color="auto" w:fill="auto"/>
          </w:tcPr>
          <w:p w14:paraId="30AC6FBC" w14:textId="77777777" w:rsidR="00917AA5" w:rsidRPr="00917AA5" w:rsidRDefault="00917AA5" w:rsidP="00130C72">
            <w:pPr>
              <w:rPr>
                <w:rFonts w:cs="Tahoma"/>
              </w:rPr>
            </w:pPr>
            <w:r w:rsidRPr="00917AA5">
              <w:rPr>
                <w:rFonts w:cs="Tahoma"/>
              </w:rPr>
              <w:t>2013</w:t>
            </w:r>
          </w:p>
        </w:tc>
        <w:tc>
          <w:tcPr>
            <w:tcW w:w="900" w:type="dxa"/>
            <w:shd w:val="clear" w:color="auto" w:fill="auto"/>
          </w:tcPr>
          <w:p w14:paraId="62475FCE" w14:textId="77777777" w:rsidR="00917AA5" w:rsidRPr="00917AA5" w:rsidRDefault="00917AA5" w:rsidP="00130C72">
            <w:pPr>
              <w:rPr>
                <w:rFonts w:cs="Tahoma"/>
                <w:color w:val="000000" w:themeColor="text1"/>
              </w:rPr>
            </w:pPr>
            <w:r w:rsidRPr="00917AA5">
              <w:rPr>
                <w:rFonts w:cs="Tahoma"/>
                <w:color w:val="000000" w:themeColor="text1"/>
              </w:rPr>
              <w:t>60%</w:t>
            </w:r>
          </w:p>
        </w:tc>
        <w:tc>
          <w:tcPr>
            <w:tcW w:w="900" w:type="dxa"/>
            <w:shd w:val="clear" w:color="auto" w:fill="auto"/>
          </w:tcPr>
          <w:p w14:paraId="673339E0" w14:textId="77777777" w:rsidR="00917AA5" w:rsidRPr="00917AA5" w:rsidRDefault="00917AA5" w:rsidP="00130C72">
            <w:pPr>
              <w:rPr>
                <w:rFonts w:cs="Tahoma"/>
                <w:color w:val="000000" w:themeColor="text1"/>
              </w:rPr>
            </w:pPr>
            <w:r w:rsidRPr="00917AA5">
              <w:rPr>
                <w:rFonts w:cs="Tahoma"/>
                <w:color w:val="000000" w:themeColor="text1"/>
              </w:rPr>
              <w:t>69%</w:t>
            </w:r>
          </w:p>
        </w:tc>
        <w:tc>
          <w:tcPr>
            <w:tcW w:w="810" w:type="dxa"/>
            <w:shd w:val="clear" w:color="auto" w:fill="auto"/>
          </w:tcPr>
          <w:p w14:paraId="334030A0" w14:textId="77777777" w:rsidR="00917AA5" w:rsidRPr="00917AA5" w:rsidRDefault="00917AA5" w:rsidP="00130C72">
            <w:pPr>
              <w:rPr>
                <w:rFonts w:cs="Tahoma"/>
                <w:color w:val="000000" w:themeColor="text1"/>
              </w:rPr>
            </w:pPr>
            <w:r w:rsidRPr="00917AA5">
              <w:rPr>
                <w:rFonts w:cs="Tahoma"/>
                <w:color w:val="000000" w:themeColor="text1"/>
              </w:rPr>
              <w:t>83%</w:t>
            </w:r>
          </w:p>
        </w:tc>
        <w:tc>
          <w:tcPr>
            <w:tcW w:w="270" w:type="dxa"/>
            <w:shd w:val="clear" w:color="auto" w:fill="auto"/>
          </w:tcPr>
          <w:p w14:paraId="40963355" w14:textId="77777777" w:rsidR="00917AA5" w:rsidRPr="00917AA5" w:rsidRDefault="00917AA5" w:rsidP="00130C72">
            <w:pPr>
              <w:rPr>
                <w:rFonts w:cs="Tahoma"/>
                <w:color w:val="000000" w:themeColor="text1"/>
              </w:rPr>
            </w:pPr>
          </w:p>
        </w:tc>
        <w:tc>
          <w:tcPr>
            <w:tcW w:w="810" w:type="dxa"/>
            <w:shd w:val="clear" w:color="auto" w:fill="auto"/>
          </w:tcPr>
          <w:p w14:paraId="5D3C091C" w14:textId="77777777" w:rsidR="00917AA5" w:rsidRPr="00917AA5" w:rsidRDefault="00917AA5" w:rsidP="00130C72">
            <w:pPr>
              <w:rPr>
                <w:rFonts w:cs="Tahoma"/>
                <w:color w:val="000000" w:themeColor="text1"/>
              </w:rPr>
            </w:pPr>
            <w:r w:rsidRPr="00917AA5">
              <w:rPr>
                <w:rFonts w:cs="Tahoma"/>
                <w:color w:val="000000" w:themeColor="text1"/>
              </w:rPr>
              <w:t>63%</w:t>
            </w:r>
          </w:p>
        </w:tc>
        <w:tc>
          <w:tcPr>
            <w:tcW w:w="900" w:type="dxa"/>
            <w:shd w:val="clear" w:color="auto" w:fill="auto"/>
          </w:tcPr>
          <w:p w14:paraId="63367114" w14:textId="77777777" w:rsidR="00917AA5" w:rsidRPr="00917AA5" w:rsidRDefault="00917AA5" w:rsidP="00130C72">
            <w:pPr>
              <w:rPr>
                <w:rFonts w:cs="Tahoma"/>
                <w:color w:val="000000" w:themeColor="text1"/>
              </w:rPr>
            </w:pPr>
            <w:r w:rsidRPr="00917AA5">
              <w:rPr>
                <w:rFonts w:cs="Tahoma"/>
                <w:color w:val="000000" w:themeColor="text1"/>
              </w:rPr>
              <w:t>71%</w:t>
            </w:r>
          </w:p>
        </w:tc>
        <w:tc>
          <w:tcPr>
            <w:tcW w:w="720" w:type="dxa"/>
            <w:shd w:val="clear" w:color="auto" w:fill="auto"/>
          </w:tcPr>
          <w:p w14:paraId="3A9CFA69" w14:textId="77777777" w:rsidR="00917AA5" w:rsidRPr="00917AA5" w:rsidRDefault="00917AA5" w:rsidP="00130C72">
            <w:pPr>
              <w:rPr>
                <w:rFonts w:cs="Tahoma"/>
                <w:color w:val="000000" w:themeColor="text1"/>
              </w:rPr>
            </w:pPr>
            <w:r w:rsidRPr="00917AA5">
              <w:rPr>
                <w:rFonts w:cs="Tahoma"/>
                <w:color w:val="000000" w:themeColor="text1"/>
              </w:rPr>
              <w:t>86%</w:t>
            </w:r>
          </w:p>
        </w:tc>
        <w:tc>
          <w:tcPr>
            <w:tcW w:w="270" w:type="dxa"/>
            <w:shd w:val="clear" w:color="auto" w:fill="auto"/>
          </w:tcPr>
          <w:p w14:paraId="333F686F" w14:textId="77777777" w:rsidR="00917AA5" w:rsidRPr="00917AA5" w:rsidRDefault="00917AA5" w:rsidP="00130C72">
            <w:pPr>
              <w:rPr>
                <w:rFonts w:cs="Tahoma"/>
                <w:color w:val="000000" w:themeColor="text1"/>
              </w:rPr>
            </w:pPr>
          </w:p>
        </w:tc>
        <w:tc>
          <w:tcPr>
            <w:tcW w:w="810" w:type="dxa"/>
            <w:shd w:val="clear" w:color="auto" w:fill="auto"/>
          </w:tcPr>
          <w:p w14:paraId="22963F72" w14:textId="77777777" w:rsidR="00917AA5" w:rsidRPr="00917AA5" w:rsidRDefault="00917AA5" w:rsidP="00130C72">
            <w:pPr>
              <w:rPr>
                <w:rFonts w:cs="Tahoma"/>
                <w:color w:val="000000" w:themeColor="text1"/>
              </w:rPr>
            </w:pPr>
            <w:r w:rsidRPr="00917AA5">
              <w:rPr>
                <w:rFonts w:cs="Tahoma"/>
                <w:color w:val="000000" w:themeColor="text1"/>
              </w:rPr>
              <w:t>59%</w:t>
            </w:r>
          </w:p>
        </w:tc>
        <w:tc>
          <w:tcPr>
            <w:tcW w:w="900" w:type="dxa"/>
            <w:shd w:val="clear" w:color="auto" w:fill="auto"/>
          </w:tcPr>
          <w:p w14:paraId="790CB913" w14:textId="77777777" w:rsidR="00917AA5" w:rsidRPr="00917AA5" w:rsidRDefault="00917AA5" w:rsidP="00130C72">
            <w:pPr>
              <w:rPr>
                <w:rFonts w:cs="Tahoma"/>
                <w:color w:val="000000" w:themeColor="text1"/>
              </w:rPr>
            </w:pPr>
            <w:r w:rsidRPr="00917AA5">
              <w:rPr>
                <w:rFonts w:cs="Tahoma"/>
                <w:color w:val="000000" w:themeColor="text1"/>
              </w:rPr>
              <w:t>68%</w:t>
            </w:r>
          </w:p>
        </w:tc>
        <w:tc>
          <w:tcPr>
            <w:tcW w:w="810" w:type="dxa"/>
            <w:shd w:val="clear" w:color="auto" w:fill="auto"/>
          </w:tcPr>
          <w:p w14:paraId="782504BC" w14:textId="77777777" w:rsidR="00917AA5" w:rsidRPr="00917AA5" w:rsidRDefault="00917AA5" w:rsidP="00130C72">
            <w:pPr>
              <w:rPr>
                <w:rFonts w:cs="Tahoma"/>
                <w:color w:val="000000" w:themeColor="text1"/>
              </w:rPr>
            </w:pPr>
            <w:r w:rsidRPr="00917AA5">
              <w:rPr>
                <w:rFonts w:cs="Tahoma"/>
                <w:color w:val="000000" w:themeColor="text1"/>
              </w:rPr>
              <w:t>83%</w:t>
            </w:r>
          </w:p>
        </w:tc>
      </w:tr>
      <w:tr w:rsidR="00917AA5" w:rsidRPr="00917AA5" w14:paraId="2D8C30CA" w14:textId="77777777" w:rsidTr="00130C72">
        <w:tc>
          <w:tcPr>
            <w:tcW w:w="1260" w:type="dxa"/>
            <w:shd w:val="clear" w:color="auto" w:fill="auto"/>
          </w:tcPr>
          <w:p w14:paraId="3B1F9A8F" w14:textId="77777777" w:rsidR="00917AA5" w:rsidRPr="00917AA5" w:rsidRDefault="00917AA5" w:rsidP="00130C72">
            <w:pPr>
              <w:rPr>
                <w:rFonts w:cs="Tahoma"/>
              </w:rPr>
            </w:pPr>
            <w:r w:rsidRPr="00917AA5">
              <w:rPr>
                <w:rFonts w:cs="Tahoma"/>
              </w:rPr>
              <w:t>2014</w:t>
            </w:r>
          </w:p>
        </w:tc>
        <w:tc>
          <w:tcPr>
            <w:tcW w:w="900" w:type="dxa"/>
            <w:shd w:val="clear" w:color="auto" w:fill="auto"/>
          </w:tcPr>
          <w:p w14:paraId="4679246F" w14:textId="77777777" w:rsidR="00917AA5" w:rsidRPr="00917AA5" w:rsidRDefault="00917AA5" w:rsidP="00130C72">
            <w:pPr>
              <w:rPr>
                <w:rFonts w:cs="Tahoma"/>
                <w:color w:val="000000" w:themeColor="text1"/>
              </w:rPr>
            </w:pPr>
            <w:r w:rsidRPr="00917AA5">
              <w:rPr>
                <w:rFonts w:cs="Tahoma"/>
                <w:color w:val="000000" w:themeColor="text1"/>
              </w:rPr>
              <w:t>51%</w:t>
            </w:r>
          </w:p>
        </w:tc>
        <w:tc>
          <w:tcPr>
            <w:tcW w:w="900" w:type="dxa"/>
            <w:shd w:val="clear" w:color="auto" w:fill="auto"/>
          </w:tcPr>
          <w:p w14:paraId="307790EA" w14:textId="77777777" w:rsidR="00917AA5" w:rsidRPr="00917AA5" w:rsidRDefault="00917AA5" w:rsidP="00130C72">
            <w:pPr>
              <w:rPr>
                <w:rFonts w:cs="Tahoma"/>
                <w:color w:val="000000" w:themeColor="text1"/>
              </w:rPr>
            </w:pPr>
            <w:r w:rsidRPr="00917AA5">
              <w:rPr>
                <w:rFonts w:cs="Tahoma"/>
                <w:color w:val="000000" w:themeColor="text1"/>
              </w:rPr>
              <w:t>62%</w:t>
            </w:r>
          </w:p>
        </w:tc>
        <w:tc>
          <w:tcPr>
            <w:tcW w:w="810" w:type="dxa"/>
            <w:shd w:val="clear" w:color="auto" w:fill="auto"/>
          </w:tcPr>
          <w:p w14:paraId="75FF2BA2" w14:textId="77777777" w:rsidR="00917AA5" w:rsidRPr="00917AA5" w:rsidRDefault="00917AA5" w:rsidP="00130C72">
            <w:pPr>
              <w:rPr>
                <w:rFonts w:cs="Tahoma"/>
                <w:color w:val="000000" w:themeColor="text1"/>
              </w:rPr>
            </w:pPr>
            <w:r w:rsidRPr="00917AA5">
              <w:rPr>
                <w:rFonts w:cs="Tahoma"/>
                <w:color w:val="000000" w:themeColor="text1"/>
              </w:rPr>
              <w:t>78%</w:t>
            </w:r>
          </w:p>
        </w:tc>
        <w:tc>
          <w:tcPr>
            <w:tcW w:w="270" w:type="dxa"/>
            <w:shd w:val="clear" w:color="auto" w:fill="auto"/>
          </w:tcPr>
          <w:p w14:paraId="5939E2C1" w14:textId="77777777" w:rsidR="00917AA5" w:rsidRPr="00917AA5" w:rsidRDefault="00917AA5" w:rsidP="00130C72">
            <w:pPr>
              <w:rPr>
                <w:rFonts w:cs="Tahoma"/>
                <w:color w:val="000000" w:themeColor="text1"/>
              </w:rPr>
            </w:pPr>
          </w:p>
        </w:tc>
        <w:tc>
          <w:tcPr>
            <w:tcW w:w="810" w:type="dxa"/>
            <w:shd w:val="clear" w:color="auto" w:fill="auto"/>
          </w:tcPr>
          <w:p w14:paraId="1CBCFE87" w14:textId="77777777" w:rsidR="00917AA5" w:rsidRPr="00917AA5" w:rsidRDefault="00917AA5" w:rsidP="00130C72">
            <w:pPr>
              <w:rPr>
                <w:rFonts w:cs="Tahoma"/>
                <w:color w:val="000000" w:themeColor="text1"/>
              </w:rPr>
            </w:pPr>
            <w:r w:rsidRPr="00917AA5">
              <w:rPr>
                <w:rFonts w:cs="Tahoma"/>
                <w:color w:val="000000" w:themeColor="text1"/>
              </w:rPr>
              <w:t>54%</w:t>
            </w:r>
          </w:p>
        </w:tc>
        <w:tc>
          <w:tcPr>
            <w:tcW w:w="900" w:type="dxa"/>
            <w:shd w:val="clear" w:color="auto" w:fill="auto"/>
          </w:tcPr>
          <w:p w14:paraId="197D308D" w14:textId="77777777" w:rsidR="00917AA5" w:rsidRPr="00917AA5" w:rsidRDefault="00917AA5" w:rsidP="00130C72">
            <w:pPr>
              <w:rPr>
                <w:rFonts w:cs="Tahoma"/>
                <w:color w:val="000000" w:themeColor="text1"/>
              </w:rPr>
            </w:pPr>
            <w:r w:rsidRPr="00917AA5">
              <w:rPr>
                <w:rFonts w:cs="Tahoma"/>
                <w:color w:val="000000" w:themeColor="text1"/>
              </w:rPr>
              <w:t>63%</w:t>
            </w:r>
          </w:p>
        </w:tc>
        <w:tc>
          <w:tcPr>
            <w:tcW w:w="720" w:type="dxa"/>
            <w:shd w:val="clear" w:color="auto" w:fill="auto"/>
          </w:tcPr>
          <w:p w14:paraId="72BC4AD7" w14:textId="77777777" w:rsidR="00917AA5" w:rsidRPr="00917AA5" w:rsidRDefault="00917AA5" w:rsidP="00130C72">
            <w:pPr>
              <w:rPr>
                <w:rFonts w:cs="Tahoma"/>
                <w:color w:val="000000" w:themeColor="text1"/>
              </w:rPr>
            </w:pPr>
            <w:r w:rsidRPr="00917AA5">
              <w:rPr>
                <w:rFonts w:cs="Tahoma"/>
                <w:color w:val="000000" w:themeColor="text1"/>
              </w:rPr>
              <w:t>81%</w:t>
            </w:r>
          </w:p>
        </w:tc>
        <w:tc>
          <w:tcPr>
            <w:tcW w:w="270" w:type="dxa"/>
            <w:shd w:val="clear" w:color="auto" w:fill="auto"/>
          </w:tcPr>
          <w:p w14:paraId="3C900E18" w14:textId="77777777" w:rsidR="00917AA5" w:rsidRPr="00917AA5" w:rsidRDefault="00917AA5" w:rsidP="00130C72">
            <w:pPr>
              <w:rPr>
                <w:rFonts w:cs="Tahoma"/>
                <w:color w:val="000000" w:themeColor="text1"/>
              </w:rPr>
            </w:pPr>
          </w:p>
        </w:tc>
        <w:tc>
          <w:tcPr>
            <w:tcW w:w="810" w:type="dxa"/>
            <w:shd w:val="clear" w:color="auto" w:fill="auto"/>
          </w:tcPr>
          <w:p w14:paraId="7D798F73" w14:textId="77777777" w:rsidR="00917AA5" w:rsidRPr="00917AA5" w:rsidRDefault="00917AA5" w:rsidP="00130C72">
            <w:pPr>
              <w:rPr>
                <w:rFonts w:cs="Tahoma"/>
                <w:color w:val="000000" w:themeColor="text1"/>
              </w:rPr>
            </w:pPr>
            <w:r w:rsidRPr="00917AA5">
              <w:rPr>
                <w:rFonts w:cs="Tahoma"/>
                <w:color w:val="000000" w:themeColor="text1"/>
              </w:rPr>
              <w:t>48%</w:t>
            </w:r>
          </w:p>
        </w:tc>
        <w:tc>
          <w:tcPr>
            <w:tcW w:w="900" w:type="dxa"/>
            <w:shd w:val="clear" w:color="auto" w:fill="auto"/>
          </w:tcPr>
          <w:p w14:paraId="3B811BB9" w14:textId="77777777" w:rsidR="00917AA5" w:rsidRPr="00917AA5" w:rsidRDefault="00917AA5" w:rsidP="00130C72">
            <w:pPr>
              <w:rPr>
                <w:rFonts w:cs="Tahoma"/>
                <w:color w:val="000000" w:themeColor="text1"/>
              </w:rPr>
            </w:pPr>
            <w:r w:rsidRPr="00917AA5">
              <w:rPr>
                <w:rFonts w:cs="Tahoma"/>
                <w:color w:val="000000" w:themeColor="text1"/>
              </w:rPr>
              <w:t>61%</w:t>
            </w:r>
          </w:p>
        </w:tc>
        <w:tc>
          <w:tcPr>
            <w:tcW w:w="810" w:type="dxa"/>
            <w:shd w:val="clear" w:color="auto" w:fill="auto"/>
          </w:tcPr>
          <w:p w14:paraId="6311663D" w14:textId="77777777" w:rsidR="00917AA5" w:rsidRPr="00917AA5" w:rsidRDefault="00917AA5" w:rsidP="00130C72">
            <w:pPr>
              <w:rPr>
                <w:rFonts w:cs="Tahoma"/>
                <w:color w:val="000000" w:themeColor="text1"/>
              </w:rPr>
            </w:pPr>
            <w:r w:rsidRPr="00917AA5">
              <w:rPr>
                <w:rFonts w:cs="Tahoma"/>
                <w:color w:val="000000" w:themeColor="text1"/>
              </w:rPr>
              <w:t>77%</w:t>
            </w:r>
          </w:p>
        </w:tc>
      </w:tr>
      <w:tr w:rsidR="00917AA5" w:rsidRPr="00917AA5" w14:paraId="264776CD" w14:textId="77777777" w:rsidTr="00130C72">
        <w:tc>
          <w:tcPr>
            <w:tcW w:w="1257" w:type="dxa"/>
            <w:shd w:val="clear" w:color="auto" w:fill="auto"/>
          </w:tcPr>
          <w:p w14:paraId="76388E2B" w14:textId="77777777" w:rsidR="00917AA5" w:rsidRPr="00917AA5" w:rsidRDefault="00917AA5" w:rsidP="00130C72">
            <w:pPr>
              <w:rPr>
                <w:rFonts w:cs="Tahoma"/>
                <w:sz w:val="32"/>
                <w:szCs w:val="32"/>
              </w:rPr>
            </w:pPr>
            <w:r w:rsidRPr="00917AA5">
              <w:rPr>
                <w:rFonts w:cs="Tahoma"/>
                <w:sz w:val="32"/>
                <w:szCs w:val="32"/>
              </w:rPr>
              <w:sym w:font="Symbol" w:char="F044"/>
            </w:r>
          </w:p>
        </w:tc>
        <w:tc>
          <w:tcPr>
            <w:tcW w:w="899" w:type="dxa"/>
            <w:shd w:val="clear" w:color="auto" w:fill="auto"/>
          </w:tcPr>
          <w:p w14:paraId="72B31130" w14:textId="3BC8A1C0" w:rsidR="00917AA5" w:rsidRPr="002B2AC5" w:rsidRDefault="00917AA5" w:rsidP="00130C72">
            <w:pPr>
              <w:jc w:val="center"/>
              <w:rPr>
                <w:rFonts w:cs="Tahoma"/>
                <w:color w:val="FF0000"/>
              </w:rPr>
            </w:pPr>
          </w:p>
          <w:p w14:paraId="5AA74B28" w14:textId="7FCED629" w:rsidR="00917AA5" w:rsidRPr="002B2AC5" w:rsidRDefault="002B2AC5" w:rsidP="00130C72">
            <w:pPr>
              <w:jc w:val="center"/>
              <w:rPr>
                <w:rFonts w:cs="Tahoma"/>
                <w:color w:val="FF0000"/>
              </w:rPr>
            </w:pPr>
            <w:r w:rsidRPr="00917AA5">
              <w:rPr>
                <w:rFonts w:cs="Tahoma"/>
                <w:noProof/>
                <w:color w:val="FF0000"/>
                <w:lang w:eastAsia="en-US"/>
              </w:rPr>
              <mc:AlternateContent>
                <mc:Choice Requires="wps">
                  <w:drawing>
                    <wp:anchor distT="0" distB="0" distL="114300" distR="114300" simplePos="0" relativeHeight="255428608" behindDoc="0" locked="0" layoutInCell="1" allowOverlap="1" wp14:anchorId="3CFAE50C" wp14:editId="7E0F4202">
                      <wp:simplePos x="0" y="0"/>
                      <wp:positionH relativeFrom="column">
                        <wp:posOffset>32385</wp:posOffset>
                      </wp:positionH>
                      <wp:positionV relativeFrom="paragraph">
                        <wp:posOffset>3810</wp:posOffset>
                      </wp:positionV>
                      <wp:extent cx="0" cy="209550"/>
                      <wp:effectExtent l="133350" t="0" r="76200" b="57150"/>
                      <wp:wrapNone/>
                      <wp:docPr id="716" name="Straight Arrow Connector 716"/>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86F9EE" id="Straight Arrow Connector 716" o:spid="_x0000_s1026" type="#_x0000_t32" style="position:absolute;margin-left:2.55pt;margin-top:.3pt;width:0;height:16.5pt;z-index:2554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" strokecolor="red" strokeweight="2.25pt">
                      <v:stroke endarrow="open"/>
                    </v:shape>
                  </w:pict>
                </mc:Fallback>
              </mc:AlternateContent>
            </w:r>
            <w:r w:rsidR="00917AA5" w:rsidRPr="002B2AC5">
              <w:rPr>
                <w:rFonts w:cs="Tahoma"/>
                <w:color w:val="FF0000"/>
              </w:rPr>
              <w:t>9%</w:t>
            </w:r>
          </w:p>
        </w:tc>
        <w:tc>
          <w:tcPr>
            <w:tcW w:w="899" w:type="dxa"/>
            <w:shd w:val="clear" w:color="auto" w:fill="auto"/>
          </w:tcPr>
          <w:p w14:paraId="5EFB2CF3" w14:textId="5F451BAB" w:rsidR="00917AA5" w:rsidRPr="002B2AC5" w:rsidRDefault="00917AA5" w:rsidP="00130C72">
            <w:pPr>
              <w:jc w:val="center"/>
              <w:rPr>
                <w:rFonts w:cs="Tahoma"/>
                <w:color w:val="FF0000"/>
              </w:rPr>
            </w:pPr>
          </w:p>
          <w:p w14:paraId="64F843F0" w14:textId="54C023DC" w:rsidR="00917AA5" w:rsidRPr="002B2AC5" w:rsidRDefault="002B2AC5" w:rsidP="00130C72">
            <w:pPr>
              <w:jc w:val="center"/>
              <w:rPr>
                <w:rFonts w:cs="Tahoma"/>
                <w:color w:val="FF0000"/>
              </w:rPr>
            </w:pPr>
            <w:r w:rsidRPr="00917AA5">
              <w:rPr>
                <w:rFonts w:cs="Tahoma"/>
                <w:noProof/>
                <w:color w:val="FF0000"/>
                <w:lang w:eastAsia="en-US"/>
              </w:rPr>
              <mc:AlternateContent>
                <mc:Choice Requires="wps">
                  <w:drawing>
                    <wp:anchor distT="0" distB="0" distL="114300" distR="114300" simplePos="0" relativeHeight="255430656" behindDoc="0" locked="0" layoutInCell="1" allowOverlap="1" wp14:anchorId="6A2C81CA" wp14:editId="6159175A">
                      <wp:simplePos x="0" y="0"/>
                      <wp:positionH relativeFrom="column">
                        <wp:posOffset>40640</wp:posOffset>
                      </wp:positionH>
                      <wp:positionV relativeFrom="paragraph">
                        <wp:posOffset>3810</wp:posOffset>
                      </wp:positionV>
                      <wp:extent cx="0" cy="209550"/>
                      <wp:effectExtent l="133350" t="0" r="76200" b="57150"/>
                      <wp:wrapNone/>
                      <wp:docPr id="717" name="Straight Arrow Connector 717"/>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2638C3" id="Straight Arrow Connector 717" o:spid="_x0000_s1026" type="#_x0000_t32" style="position:absolute;margin-left:3.2pt;margin-top:.3pt;width:0;height:16.5pt;z-index:2554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" strokecolor="red" strokeweight="2.25pt">
                      <v:stroke endarrow="open"/>
                    </v:shape>
                  </w:pict>
                </mc:Fallback>
              </mc:AlternateContent>
            </w:r>
            <w:r w:rsidR="00917AA5" w:rsidRPr="002B2AC5">
              <w:rPr>
                <w:rFonts w:cs="Tahoma"/>
                <w:color w:val="FF0000"/>
              </w:rPr>
              <w:t>7%</w:t>
            </w:r>
          </w:p>
        </w:tc>
        <w:tc>
          <w:tcPr>
            <w:tcW w:w="809" w:type="dxa"/>
            <w:shd w:val="clear" w:color="auto" w:fill="auto"/>
          </w:tcPr>
          <w:p w14:paraId="235329FA" w14:textId="438AB109" w:rsidR="00917AA5" w:rsidRPr="002B2AC5" w:rsidRDefault="00917AA5" w:rsidP="00130C72">
            <w:pPr>
              <w:jc w:val="center"/>
              <w:rPr>
                <w:rFonts w:cs="Tahoma"/>
                <w:color w:val="FF0000"/>
              </w:rPr>
            </w:pPr>
          </w:p>
          <w:p w14:paraId="487E22DA" w14:textId="69369C32" w:rsidR="00917AA5" w:rsidRPr="002B2AC5" w:rsidRDefault="002B2AC5" w:rsidP="00130C72">
            <w:pPr>
              <w:jc w:val="center"/>
              <w:rPr>
                <w:rFonts w:cs="Tahoma"/>
                <w:color w:val="FF0000"/>
              </w:rPr>
            </w:pPr>
            <w:r w:rsidRPr="00917AA5">
              <w:rPr>
                <w:rFonts w:cs="Tahoma"/>
                <w:noProof/>
                <w:color w:val="FF0000"/>
                <w:lang w:eastAsia="en-US"/>
              </w:rPr>
              <mc:AlternateContent>
                <mc:Choice Requires="wps">
                  <w:drawing>
                    <wp:anchor distT="0" distB="0" distL="114300" distR="114300" simplePos="0" relativeHeight="255432704" behindDoc="0" locked="0" layoutInCell="1" allowOverlap="1" wp14:anchorId="6F1315AF" wp14:editId="473E0670">
                      <wp:simplePos x="0" y="0"/>
                      <wp:positionH relativeFrom="column">
                        <wp:posOffset>10795</wp:posOffset>
                      </wp:positionH>
                      <wp:positionV relativeFrom="paragraph">
                        <wp:posOffset>3810</wp:posOffset>
                      </wp:positionV>
                      <wp:extent cx="0" cy="209550"/>
                      <wp:effectExtent l="133350" t="0" r="76200" b="57150"/>
                      <wp:wrapNone/>
                      <wp:docPr id="718" name="Straight Arrow Connector 718"/>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BA4C58" id="Straight Arrow Connector 718" o:spid="_x0000_s1026" type="#_x0000_t32" style="position:absolute;margin-left:.85pt;margin-top:.3pt;width:0;height:16.5pt;z-index:2554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" strokecolor="red" strokeweight="2.25pt">
                      <v:stroke endarrow="open"/>
                    </v:shape>
                  </w:pict>
                </mc:Fallback>
              </mc:AlternateContent>
            </w:r>
            <w:r w:rsidR="00917AA5" w:rsidRPr="002B2AC5">
              <w:rPr>
                <w:rFonts w:cs="Tahoma"/>
                <w:color w:val="FF0000"/>
              </w:rPr>
              <w:t>5%</w:t>
            </w:r>
          </w:p>
        </w:tc>
        <w:tc>
          <w:tcPr>
            <w:tcW w:w="270" w:type="dxa"/>
            <w:shd w:val="clear" w:color="auto" w:fill="auto"/>
          </w:tcPr>
          <w:p w14:paraId="2A0BE687" w14:textId="77777777" w:rsidR="00917AA5" w:rsidRPr="002B2AC5" w:rsidRDefault="00917AA5" w:rsidP="00130C72">
            <w:pPr>
              <w:jc w:val="center"/>
              <w:rPr>
                <w:rFonts w:cs="Tahoma"/>
                <w:color w:val="FF0000"/>
              </w:rPr>
            </w:pPr>
          </w:p>
        </w:tc>
        <w:tc>
          <w:tcPr>
            <w:tcW w:w="809" w:type="dxa"/>
            <w:shd w:val="clear" w:color="auto" w:fill="auto"/>
          </w:tcPr>
          <w:p w14:paraId="2597A103" w14:textId="06C9D7EE" w:rsidR="00917AA5" w:rsidRPr="002B2AC5" w:rsidRDefault="00917AA5" w:rsidP="00130C72">
            <w:pPr>
              <w:jc w:val="center"/>
              <w:rPr>
                <w:rFonts w:cs="Tahoma"/>
                <w:color w:val="FF0000"/>
              </w:rPr>
            </w:pPr>
          </w:p>
          <w:p w14:paraId="4508AD02" w14:textId="0EDA46FC" w:rsidR="00917AA5" w:rsidRPr="002B2AC5" w:rsidRDefault="002B2AC5" w:rsidP="00130C72">
            <w:pPr>
              <w:jc w:val="center"/>
              <w:rPr>
                <w:rFonts w:cs="Tahoma"/>
                <w:color w:val="FF0000"/>
              </w:rPr>
            </w:pPr>
            <w:r w:rsidRPr="00917AA5">
              <w:rPr>
                <w:rFonts w:cs="Tahoma"/>
                <w:noProof/>
                <w:color w:val="FF0000"/>
                <w:lang w:eastAsia="en-US"/>
              </w:rPr>
              <mc:AlternateContent>
                <mc:Choice Requires="wps">
                  <w:drawing>
                    <wp:anchor distT="0" distB="0" distL="114300" distR="114300" simplePos="0" relativeHeight="255434752" behindDoc="0" locked="0" layoutInCell="1" allowOverlap="1" wp14:anchorId="66E1ED43" wp14:editId="468FA833">
                      <wp:simplePos x="0" y="0"/>
                      <wp:positionH relativeFrom="column">
                        <wp:posOffset>19050</wp:posOffset>
                      </wp:positionH>
                      <wp:positionV relativeFrom="paragraph">
                        <wp:posOffset>3810</wp:posOffset>
                      </wp:positionV>
                      <wp:extent cx="0" cy="209550"/>
                      <wp:effectExtent l="133350" t="0" r="76200" b="57150"/>
                      <wp:wrapNone/>
                      <wp:docPr id="719" name="Straight Arrow Connector 719"/>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3EBFAD" id="Straight Arrow Connector 719" o:spid="_x0000_s1026" type="#_x0000_t32" style="position:absolute;margin-left:1.5pt;margin-top:.3pt;width:0;height:16.5pt;z-index:2554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" strokecolor="red" strokeweight="2.25pt">
                      <v:stroke endarrow="open"/>
                    </v:shape>
                  </w:pict>
                </mc:Fallback>
              </mc:AlternateContent>
            </w:r>
            <w:r w:rsidR="00917AA5" w:rsidRPr="002B2AC5">
              <w:rPr>
                <w:rFonts w:cs="Tahoma"/>
                <w:color w:val="FF0000"/>
              </w:rPr>
              <w:t>9%</w:t>
            </w:r>
          </w:p>
        </w:tc>
        <w:tc>
          <w:tcPr>
            <w:tcW w:w="899" w:type="dxa"/>
            <w:shd w:val="clear" w:color="auto" w:fill="auto"/>
          </w:tcPr>
          <w:p w14:paraId="78E1F30D" w14:textId="2A88248A" w:rsidR="00917AA5" w:rsidRPr="002B2AC5" w:rsidRDefault="00917AA5" w:rsidP="00130C72">
            <w:pPr>
              <w:jc w:val="center"/>
              <w:rPr>
                <w:rFonts w:cs="Tahoma"/>
                <w:color w:val="FF0000"/>
              </w:rPr>
            </w:pPr>
          </w:p>
          <w:p w14:paraId="0F3624F3" w14:textId="4F9AFF9C" w:rsidR="00917AA5" w:rsidRPr="002B2AC5" w:rsidRDefault="002B2AC5" w:rsidP="00130C72">
            <w:pPr>
              <w:jc w:val="center"/>
              <w:rPr>
                <w:rFonts w:cs="Tahoma"/>
                <w:color w:val="FF0000"/>
              </w:rPr>
            </w:pPr>
            <w:r w:rsidRPr="00917AA5">
              <w:rPr>
                <w:rFonts w:cs="Tahoma"/>
                <w:noProof/>
                <w:color w:val="FF0000"/>
                <w:lang w:eastAsia="en-US"/>
              </w:rPr>
              <mc:AlternateContent>
                <mc:Choice Requires="wps">
                  <w:drawing>
                    <wp:anchor distT="0" distB="0" distL="114300" distR="114300" simplePos="0" relativeHeight="255436800" behindDoc="0" locked="0" layoutInCell="1" allowOverlap="1" wp14:anchorId="084CEA41" wp14:editId="7E4C60D8">
                      <wp:simplePos x="0" y="0"/>
                      <wp:positionH relativeFrom="column">
                        <wp:posOffset>23495</wp:posOffset>
                      </wp:positionH>
                      <wp:positionV relativeFrom="paragraph">
                        <wp:posOffset>3810</wp:posOffset>
                      </wp:positionV>
                      <wp:extent cx="0" cy="209550"/>
                      <wp:effectExtent l="133350" t="0" r="76200" b="57150"/>
                      <wp:wrapNone/>
                      <wp:docPr id="720" name="Straight Arrow Connector 720"/>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587253" id="Straight Arrow Connector 720" o:spid="_x0000_s1026" type="#_x0000_t32" style="position:absolute;margin-left:1.85pt;margin-top:.3pt;width:0;height:16.5pt;z-index:2554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" strokecolor="red" strokeweight="2.25pt">
                      <v:stroke endarrow="open"/>
                    </v:shape>
                  </w:pict>
                </mc:Fallback>
              </mc:AlternateContent>
            </w:r>
            <w:r w:rsidR="00917AA5" w:rsidRPr="002B2AC5">
              <w:rPr>
                <w:rFonts w:cs="Tahoma"/>
                <w:color w:val="FF0000"/>
              </w:rPr>
              <w:t>8%</w:t>
            </w:r>
          </w:p>
        </w:tc>
        <w:tc>
          <w:tcPr>
            <w:tcW w:w="731" w:type="dxa"/>
            <w:shd w:val="clear" w:color="auto" w:fill="auto"/>
          </w:tcPr>
          <w:p w14:paraId="2B342F0F" w14:textId="3CAF7AA9" w:rsidR="00917AA5" w:rsidRPr="002B2AC5" w:rsidRDefault="00917AA5" w:rsidP="00130C72">
            <w:pPr>
              <w:jc w:val="center"/>
              <w:rPr>
                <w:rFonts w:cs="Tahoma"/>
                <w:color w:val="FF0000"/>
              </w:rPr>
            </w:pPr>
          </w:p>
          <w:p w14:paraId="0BFE0F72" w14:textId="69AEF6F9" w:rsidR="00917AA5" w:rsidRPr="002B2AC5" w:rsidRDefault="002B2AC5" w:rsidP="00130C72">
            <w:pPr>
              <w:jc w:val="center"/>
              <w:rPr>
                <w:rFonts w:cs="Tahoma"/>
                <w:color w:val="FF0000"/>
              </w:rPr>
            </w:pPr>
            <w:r w:rsidRPr="00917AA5">
              <w:rPr>
                <w:rFonts w:cs="Tahoma"/>
                <w:noProof/>
                <w:color w:val="FF0000"/>
                <w:lang w:eastAsia="en-US"/>
              </w:rPr>
              <mc:AlternateContent>
                <mc:Choice Requires="wps">
                  <w:drawing>
                    <wp:anchor distT="0" distB="0" distL="114300" distR="114300" simplePos="0" relativeHeight="255438848" behindDoc="0" locked="0" layoutInCell="1" allowOverlap="1" wp14:anchorId="5EA9189D" wp14:editId="6DE08B07">
                      <wp:simplePos x="0" y="0"/>
                      <wp:positionH relativeFrom="column">
                        <wp:posOffset>16510</wp:posOffset>
                      </wp:positionH>
                      <wp:positionV relativeFrom="paragraph">
                        <wp:posOffset>3810</wp:posOffset>
                      </wp:positionV>
                      <wp:extent cx="0" cy="209550"/>
                      <wp:effectExtent l="133350" t="0" r="76200" b="57150"/>
                      <wp:wrapNone/>
                      <wp:docPr id="721" name="Straight Arrow Connector 721"/>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EA7B29" id="Straight Arrow Connector 721" o:spid="_x0000_s1026" type="#_x0000_t32" style="position:absolute;margin-left:1.3pt;margin-top:.3pt;width:0;height:16.5pt;z-index:2554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" strokecolor="red" strokeweight="2.25pt">
                      <v:stroke endarrow="open"/>
                    </v:shape>
                  </w:pict>
                </mc:Fallback>
              </mc:AlternateContent>
            </w:r>
            <w:r w:rsidR="00917AA5" w:rsidRPr="002B2AC5">
              <w:rPr>
                <w:rFonts w:cs="Tahoma"/>
                <w:color w:val="FF0000"/>
              </w:rPr>
              <w:t xml:space="preserve">  5%</w:t>
            </w:r>
          </w:p>
        </w:tc>
        <w:tc>
          <w:tcPr>
            <w:tcW w:w="270" w:type="dxa"/>
            <w:shd w:val="clear" w:color="auto" w:fill="auto"/>
          </w:tcPr>
          <w:p w14:paraId="2CA33659" w14:textId="77777777" w:rsidR="00917AA5" w:rsidRPr="002B2AC5" w:rsidRDefault="00917AA5" w:rsidP="00130C72">
            <w:pPr>
              <w:jc w:val="center"/>
              <w:rPr>
                <w:rFonts w:cs="Tahoma"/>
                <w:color w:val="FF0000"/>
              </w:rPr>
            </w:pPr>
          </w:p>
        </w:tc>
        <w:tc>
          <w:tcPr>
            <w:tcW w:w="809" w:type="dxa"/>
            <w:shd w:val="clear" w:color="auto" w:fill="auto"/>
          </w:tcPr>
          <w:p w14:paraId="0C68B513" w14:textId="156C1E48" w:rsidR="00917AA5" w:rsidRPr="002B2AC5" w:rsidRDefault="002B2AC5" w:rsidP="00130C72">
            <w:pPr>
              <w:jc w:val="center"/>
              <w:rPr>
                <w:rFonts w:cs="Tahoma"/>
                <w:color w:val="FF0000"/>
              </w:rPr>
            </w:pPr>
            <w:r w:rsidRPr="00917AA5">
              <w:rPr>
                <w:rFonts w:cs="Tahoma"/>
                <w:noProof/>
                <w:color w:val="FF0000"/>
                <w:lang w:eastAsia="en-US"/>
              </w:rPr>
              <mc:AlternateContent>
                <mc:Choice Requires="wps">
                  <w:drawing>
                    <wp:anchor distT="0" distB="0" distL="114300" distR="114300" simplePos="0" relativeHeight="255440896" behindDoc="0" locked="0" layoutInCell="1" allowOverlap="1" wp14:anchorId="5366B897" wp14:editId="3330A068">
                      <wp:simplePos x="0" y="0"/>
                      <wp:positionH relativeFrom="column">
                        <wp:posOffset>-17145</wp:posOffset>
                      </wp:positionH>
                      <wp:positionV relativeFrom="paragraph">
                        <wp:posOffset>174625</wp:posOffset>
                      </wp:positionV>
                      <wp:extent cx="0" cy="209550"/>
                      <wp:effectExtent l="133350" t="0" r="76200" b="57150"/>
                      <wp:wrapNone/>
                      <wp:docPr id="722" name="Straight Arrow Connector 722"/>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DEBF68" id="Straight Arrow Connector 722" o:spid="_x0000_s1026" type="#_x0000_t32" style="position:absolute;margin-left:-1.35pt;margin-top:13.75pt;width:0;height:16.5pt;z-index:2554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" strokecolor="red" strokeweight="2.25pt">
                      <v:stroke endarrow="open"/>
                    </v:shape>
                  </w:pict>
                </mc:Fallback>
              </mc:AlternateContent>
            </w:r>
          </w:p>
          <w:p w14:paraId="27F74AFB" w14:textId="0DE49671" w:rsidR="00917AA5" w:rsidRPr="002B2AC5" w:rsidRDefault="00917AA5" w:rsidP="00130C72">
            <w:pPr>
              <w:jc w:val="center"/>
              <w:rPr>
                <w:rFonts w:cs="Tahoma"/>
                <w:color w:val="FF0000"/>
              </w:rPr>
            </w:pPr>
            <w:r w:rsidRPr="002B2AC5">
              <w:rPr>
                <w:rFonts w:cs="Tahoma"/>
                <w:color w:val="FF0000"/>
              </w:rPr>
              <w:t>11%</w:t>
            </w:r>
          </w:p>
        </w:tc>
        <w:tc>
          <w:tcPr>
            <w:tcW w:w="899" w:type="dxa"/>
            <w:shd w:val="clear" w:color="auto" w:fill="auto"/>
          </w:tcPr>
          <w:p w14:paraId="5504580C" w14:textId="2E548591" w:rsidR="00917AA5" w:rsidRPr="002B2AC5" w:rsidRDefault="00917AA5" w:rsidP="00130C72">
            <w:pPr>
              <w:ind w:right="-108"/>
              <w:jc w:val="center"/>
              <w:rPr>
                <w:rFonts w:cs="Tahoma"/>
                <w:color w:val="FF0000"/>
              </w:rPr>
            </w:pPr>
          </w:p>
          <w:p w14:paraId="22B2AE89" w14:textId="7ECA5F39" w:rsidR="00917AA5" w:rsidRPr="002B2AC5" w:rsidRDefault="002B2AC5" w:rsidP="00130C72">
            <w:pPr>
              <w:ind w:right="-108"/>
              <w:jc w:val="center"/>
              <w:rPr>
                <w:rFonts w:cs="Tahoma"/>
                <w:color w:val="FF0000"/>
              </w:rPr>
            </w:pPr>
            <w:r w:rsidRPr="00917AA5">
              <w:rPr>
                <w:rFonts w:cs="Tahoma"/>
                <w:noProof/>
                <w:color w:val="FF0000"/>
                <w:lang w:eastAsia="en-US"/>
              </w:rPr>
              <mc:AlternateContent>
                <mc:Choice Requires="wps">
                  <w:drawing>
                    <wp:anchor distT="0" distB="0" distL="114300" distR="114300" simplePos="0" relativeHeight="255442944" behindDoc="0" locked="0" layoutInCell="1" allowOverlap="1" wp14:anchorId="34B412C8" wp14:editId="3DD2E3E6">
                      <wp:simplePos x="0" y="0"/>
                      <wp:positionH relativeFrom="column">
                        <wp:posOffset>86360</wp:posOffset>
                      </wp:positionH>
                      <wp:positionV relativeFrom="paragraph">
                        <wp:posOffset>3810</wp:posOffset>
                      </wp:positionV>
                      <wp:extent cx="0" cy="209550"/>
                      <wp:effectExtent l="133350" t="0" r="76200" b="57150"/>
                      <wp:wrapNone/>
                      <wp:docPr id="723" name="Straight Arrow Connector 723"/>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C3B4C8" id="Straight Arrow Connector 723" o:spid="_x0000_s1026" type="#_x0000_t32" style="position:absolute;margin-left:6.8pt;margin-top:.3pt;width:0;height:16.5pt;z-index:2554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" strokecolor="red" strokeweight="2.25pt">
                      <v:stroke endarrow="open"/>
                    </v:shape>
                  </w:pict>
                </mc:Fallback>
              </mc:AlternateContent>
            </w:r>
            <w:r w:rsidR="00917AA5" w:rsidRPr="002B2AC5">
              <w:rPr>
                <w:rFonts w:cs="Tahoma"/>
                <w:color w:val="FF0000"/>
              </w:rPr>
              <w:t>7%</w:t>
            </w:r>
          </w:p>
        </w:tc>
        <w:tc>
          <w:tcPr>
            <w:tcW w:w="809" w:type="dxa"/>
            <w:shd w:val="clear" w:color="auto" w:fill="auto"/>
          </w:tcPr>
          <w:p w14:paraId="3BDE8002" w14:textId="2EDB3CA8" w:rsidR="00917AA5" w:rsidRPr="002B2AC5" w:rsidRDefault="00917AA5" w:rsidP="00130C72">
            <w:pPr>
              <w:jc w:val="center"/>
              <w:rPr>
                <w:rFonts w:cs="Tahoma"/>
                <w:color w:val="FF0000"/>
              </w:rPr>
            </w:pPr>
          </w:p>
          <w:p w14:paraId="61E19614" w14:textId="1FB97C96" w:rsidR="00917AA5" w:rsidRPr="002B2AC5" w:rsidRDefault="002B2AC5" w:rsidP="002B2AC5">
            <w:pPr>
              <w:jc w:val="center"/>
              <w:rPr>
                <w:rFonts w:cs="Tahoma"/>
                <w:color w:val="FF0000"/>
              </w:rPr>
            </w:pPr>
            <w:r w:rsidRPr="00917AA5">
              <w:rPr>
                <w:rFonts w:cs="Tahoma"/>
                <w:noProof/>
                <w:color w:val="FF0000"/>
                <w:lang w:eastAsia="en-US"/>
              </w:rPr>
              <mc:AlternateContent>
                <mc:Choice Requires="wps">
                  <w:drawing>
                    <wp:anchor distT="0" distB="0" distL="114300" distR="114300" simplePos="0" relativeHeight="255444992" behindDoc="0" locked="0" layoutInCell="1" allowOverlap="1" wp14:anchorId="608AA21A" wp14:editId="4179AD11">
                      <wp:simplePos x="0" y="0"/>
                      <wp:positionH relativeFrom="column">
                        <wp:posOffset>3175</wp:posOffset>
                      </wp:positionH>
                      <wp:positionV relativeFrom="paragraph">
                        <wp:posOffset>3810</wp:posOffset>
                      </wp:positionV>
                      <wp:extent cx="0" cy="209550"/>
                      <wp:effectExtent l="133350" t="0" r="76200" b="57150"/>
                      <wp:wrapNone/>
                      <wp:docPr id="724" name="Straight Arrow Connector 724"/>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C874EE" id="Straight Arrow Connector 724" o:spid="_x0000_s1026" type="#_x0000_t32" style="position:absolute;margin-left:.25pt;margin-top:.3pt;width:0;height:16.5pt;z-index:2554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" strokecolor="red" strokeweight="2.25pt">
                      <v:stroke endarrow="open"/>
                    </v:shape>
                  </w:pict>
                </mc:Fallback>
              </mc:AlternateContent>
            </w:r>
            <w:r>
              <w:rPr>
                <w:rFonts w:cs="Tahoma"/>
                <w:color w:val="FF0000"/>
              </w:rPr>
              <w:t>6</w:t>
            </w:r>
            <w:r w:rsidR="00917AA5" w:rsidRPr="002B2AC5">
              <w:rPr>
                <w:rFonts w:cs="Tahoma"/>
                <w:color w:val="FF0000"/>
              </w:rPr>
              <w:t>%</w:t>
            </w:r>
          </w:p>
        </w:tc>
      </w:tr>
      <w:tr w:rsidR="00917AA5" w:rsidRPr="00917AA5" w14:paraId="3A999F0B" w14:textId="77777777" w:rsidTr="00130C72">
        <w:tc>
          <w:tcPr>
            <w:tcW w:w="1257" w:type="dxa"/>
            <w:shd w:val="clear" w:color="auto" w:fill="auto"/>
          </w:tcPr>
          <w:p w14:paraId="1EA561C7" w14:textId="77777777" w:rsidR="00917AA5" w:rsidRPr="00917AA5" w:rsidRDefault="00917AA5" w:rsidP="00130C72">
            <w:pPr>
              <w:rPr>
                <w:rFonts w:cs="Tahoma"/>
                <w:strike/>
              </w:rPr>
            </w:pPr>
          </w:p>
        </w:tc>
        <w:tc>
          <w:tcPr>
            <w:tcW w:w="899" w:type="dxa"/>
            <w:shd w:val="clear" w:color="auto" w:fill="auto"/>
          </w:tcPr>
          <w:p w14:paraId="49A4D7D3" w14:textId="77777777" w:rsidR="00917AA5" w:rsidRPr="00917AA5" w:rsidRDefault="00917AA5" w:rsidP="00130C72">
            <w:pPr>
              <w:rPr>
                <w:rFonts w:cs="Tahoma"/>
                <w:strike/>
                <w:color w:val="000000" w:themeColor="text1"/>
              </w:rPr>
            </w:pPr>
            <w:r w:rsidRPr="00917AA5">
              <w:rPr>
                <w:rFonts w:cs="Tahoma"/>
                <w:strike/>
                <w:noProof/>
                <w:color w:val="00B050"/>
                <w:lang w:eastAsia="en-US"/>
              </w:rPr>
              <mc:AlternateContent>
                <mc:Choice Requires="wps">
                  <w:drawing>
                    <wp:anchor distT="0" distB="0" distL="114300" distR="114300" simplePos="0" relativeHeight="255185920" behindDoc="0" locked="0" layoutInCell="1" allowOverlap="1" wp14:anchorId="4A9441A7" wp14:editId="34A78CF1">
                      <wp:simplePos x="0" y="0"/>
                      <wp:positionH relativeFrom="column">
                        <wp:posOffset>-24765</wp:posOffset>
                      </wp:positionH>
                      <wp:positionV relativeFrom="paragraph">
                        <wp:posOffset>152400</wp:posOffset>
                      </wp:positionV>
                      <wp:extent cx="0" cy="209550"/>
                      <wp:effectExtent l="57150" t="38100" r="76200" b="0"/>
                      <wp:wrapNone/>
                      <wp:docPr id="233" name="Straight Arrow Connector 233"/>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25BE2A" id="Straight Arrow Connector 233" o:spid="_x0000_s1026" type="#_x0000_t32" style="position:absolute;margin-left:-1.95pt;margin-top:12pt;width:0;height:16.5pt;flip:y;z-index:25518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" strokecolor="#0fdb53" strokeweight="2.25pt">
                      <v:stroke endarrow="open"/>
                    </v:shape>
                  </w:pict>
                </mc:Fallback>
              </mc:AlternateContent>
            </w:r>
          </w:p>
        </w:tc>
        <w:tc>
          <w:tcPr>
            <w:tcW w:w="899" w:type="dxa"/>
            <w:shd w:val="clear" w:color="auto" w:fill="auto"/>
          </w:tcPr>
          <w:p w14:paraId="53F88CE6" w14:textId="77777777" w:rsidR="00917AA5" w:rsidRPr="00917AA5" w:rsidRDefault="00917AA5" w:rsidP="00130C72">
            <w:pPr>
              <w:rPr>
                <w:rFonts w:cs="Tahoma"/>
                <w:strike/>
                <w:color w:val="000000" w:themeColor="text1"/>
              </w:rPr>
            </w:pPr>
            <w:r w:rsidRPr="00917AA5">
              <w:rPr>
                <w:rFonts w:cs="Tahoma"/>
                <w:strike/>
                <w:noProof/>
                <w:color w:val="00B050"/>
                <w:lang w:eastAsia="en-US"/>
              </w:rPr>
              <mc:AlternateContent>
                <mc:Choice Requires="wps">
                  <w:drawing>
                    <wp:anchor distT="0" distB="0" distL="114300" distR="114300" simplePos="0" relativeHeight="255186944" behindDoc="0" locked="0" layoutInCell="1" allowOverlap="1" wp14:anchorId="1AD6DB43" wp14:editId="3FA6476C">
                      <wp:simplePos x="0" y="0"/>
                      <wp:positionH relativeFrom="column">
                        <wp:posOffset>-20320</wp:posOffset>
                      </wp:positionH>
                      <wp:positionV relativeFrom="paragraph">
                        <wp:posOffset>152400</wp:posOffset>
                      </wp:positionV>
                      <wp:extent cx="0" cy="209550"/>
                      <wp:effectExtent l="57150" t="38100" r="76200" b="0"/>
                      <wp:wrapNone/>
                      <wp:docPr id="234" name="Straight Arrow Connector 234"/>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367C3B" id="Straight Arrow Connector 234" o:spid="_x0000_s1026" type="#_x0000_t32" style="position:absolute;margin-left:-1.6pt;margin-top:12pt;width:0;height:16.5pt;flip:y;z-index:25518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" strokecolor="#0fdb53" strokeweight="2.25pt">
                      <v:stroke endarrow="open"/>
                    </v:shape>
                  </w:pict>
                </mc:Fallback>
              </mc:AlternateContent>
            </w:r>
          </w:p>
        </w:tc>
        <w:tc>
          <w:tcPr>
            <w:tcW w:w="809" w:type="dxa"/>
            <w:shd w:val="clear" w:color="auto" w:fill="auto"/>
          </w:tcPr>
          <w:p w14:paraId="014225D5" w14:textId="77777777" w:rsidR="00917AA5" w:rsidRPr="00917AA5" w:rsidRDefault="00917AA5" w:rsidP="00130C72">
            <w:pPr>
              <w:rPr>
                <w:rFonts w:cs="Tahoma"/>
                <w:strike/>
                <w:color w:val="000000" w:themeColor="text1"/>
              </w:rPr>
            </w:pPr>
            <w:r w:rsidRPr="00917AA5">
              <w:rPr>
                <w:rFonts w:cs="Tahoma"/>
                <w:strike/>
                <w:noProof/>
                <w:color w:val="00B050"/>
                <w:lang w:eastAsia="en-US"/>
              </w:rPr>
              <mc:AlternateContent>
                <mc:Choice Requires="wps">
                  <w:drawing>
                    <wp:anchor distT="0" distB="0" distL="114300" distR="114300" simplePos="0" relativeHeight="255187968" behindDoc="0" locked="0" layoutInCell="1" allowOverlap="1" wp14:anchorId="690EC8E8" wp14:editId="773E61D7">
                      <wp:simplePos x="0" y="0"/>
                      <wp:positionH relativeFrom="column">
                        <wp:posOffset>-52070</wp:posOffset>
                      </wp:positionH>
                      <wp:positionV relativeFrom="paragraph">
                        <wp:posOffset>152400</wp:posOffset>
                      </wp:positionV>
                      <wp:extent cx="0" cy="209550"/>
                      <wp:effectExtent l="57150" t="38100" r="76200" b="0"/>
                      <wp:wrapNone/>
                      <wp:docPr id="235" name="Straight Arrow Connector 235"/>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02A1B3" id="Straight Arrow Connector 235" o:spid="_x0000_s1026" type="#_x0000_t32" style="position:absolute;margin-left:-4.1pt;margin-top:12pt;width:0;height:16.5pt;flip:y;z-index:25518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" strokecolor="#0fdb53" strokeweight="2.25pt">
                      <v:stroke endarrow="open"/>
                    </v:shape>
                  </w:pict>
                </mc:Fallback>
              </mc:AlternateContent>
            </w:r>
          </w:p>
        </w:tc>
        <w:tc>
          <w:tcPr>
            <w:tcW w:w="270" w:type="dxa"/>
            <w:shd w:val="clear" w:color="auto" w:fill="auto"/>
          </w:tcPr>
          <w:p w14:paraId="61B1FA6C" w14:textId="77777777" w:rsidR="00917AA5" w:rsidRPr="00917AA5" w:rsidRDefault="00917AA5" w:rsidP="00130C72">
            <w:pPr>
              <w:rPr>
                <w:rFonts w:cs="Tahoma"/>
                <w:strike/>
                <w:color w:val="000000" w:themeColor="text1"/>
              </w:rPr>
            </w:pPr>
          </w:p>
        </w:tc>
        <w:tc>
          <w:tcPr>
            <w:tcW w:w="809" w:type="dxa"/>
            <w:shd w:val="clear" w:color="auto" w:fill="auto"/>
          </w:tcPr>
          <w:p w14:paraId="03E0FB39" w14:textId="77777777" w:rsidR="00917AA5" w:rsidRPr="00917AA5" w:rsidRDefault="00917AA5" w:rsidP="00130C72">
            <w:pPr>
              <w:rPr>
                <w:rFonts w:cs="Tahoma"/>
                <w:strike/>
                <w:color w:val="000000" w:themeColor="text1"/>
              </w:rPr>
            </w:pPr>
            <w:r w:rsidRPr="00917AA5">
              <w:rPr>
                <w:rFonts w:cs="Tahoma"/>
                <w:strike/>
                <w:noProof/>
                <w:color w:val="00B050"/>
                <w:lang w:eastAsia="en-US"/>
              </w:rPr>
              <mc:AlternateContent>
                <mc:Choice Requires="wps">
                  <w:drawing>
                    <wp:anchor distT="0" distB="0" distL="114300" distR="114300" simplePos="0" relativeHeight="255188992" behindDoc="0" locked="0" layoutInCell="1" allowOverlap="1" wp14:anchorId="2F3C7516" wp14:editId="3D6489C2">
                      <wp:simplePos x="0" y="0"/>
                      <wp:positionH relativeFrom="column">
                        <wp:posOffset>-36830</wp:posOffset>
                      </wp:positionH>
                      <wp:positionV relativeFrom="paragraph">
                        <wp:posOffset>152400</wp:posOffset>
                      </wp:positionV>
                      <wp:extent cx="0" cy="209550"/>
                      <wp:effectExtent l="57150" t="38100" r="76200" b="0"/>
                      <wp:wrapNone/>
                      <wp:docPr id="236" name="Straight Arrow Connector 236"/>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F2359D" id="Straight Arrow Connector 236" o:spid="_x0000_s1026" type="#_x0000_t32" style="position:absolute;margin-left:-2.9pt;margin-top:12pt;width:0;height:16.5pt;flip:y;z-index:25518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" strokecolor="#0fdb53" strokeweight="2.25pt">
                      <v:stroke endarrow="open"/>
                    </v:shape>
                  </w:pict>
                </mc:Fallback>
              </mc:AlternateContent>
            </w:r>
          </w:p>
        </w:tc>
        <w:tc>
          <w:tcPr>
            <w:tcW w:w="899" w:type="dxa"/>
            <w:shd w:val="clear" w:color="auto" w:fill="auto"/>
          </w:tcPr>
          <w:p w14:paraId="69126D8E" w14:textId="77777777" w:rsidR="00917AA5" w:rsidRPr="00917AA5" w:rsidRDefault="00917AA5" w:rsidP="00130C72">
            <w:pPr>
              <w:rPr>
                <w:rFonts w:cs="Tahoma"/>
                <w:strike/>
                <w:color w:val="000000" w:themeColor="text1"/>
              </w:rPr>
            </w:pPr>
            <w:r w:rsidRPr="00917AA5">
              <w:rPr>
                <w:rFonts w:cs="Tahoma"/>
                <w:strike/>
                <w:noProof/>
                <w:color w:val="00B050"/>
                <w:lang w:eastAsia="en-US"/>
              </w:rPr>
              <mc:AlternateContent>
                <mc:Choice Requires="wps">
                  <w:drawing>
                    <wp:anchor distT="0" distB="0" distL="114300" distR="114300" simplePos="0" relativeHeight="255190016" behindDoc="0" locked="0" layoutInCell="1" allowOverlap="1" wp14:anchorId="5505BD3A" wp14:editId="58394D89">
                      <wp:simplePos x="0" y="0"/>
                      <wp:positionH relativeFrom="column">
                        <wp:posOffset>-32385</wp:posOffset>
                      </wp:positionH>
                      <wp:positionV relativeFrom="paragraph">
                        <wp:posOffset>162560</wp:posOffset>
                      </wp:positionV>
                      <wp:extent cx="0" cy="209550"/>
                      <wp:effectExtent l="57150" t="38100" r="76200" b="0"/>
                      <wp:wrapNone/>
                      <wp:docPr id="237" name="Straight Arrow Connector 237"/>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61E7B8" id="Straight Arrow Connector 237" o:spid="_x0000_s1026" type="#_x0000_t32" style="position:absolute;margin-left:-2.55pt;margin-top:12.8pt;width:0;height:16.5pt;flip:y;z-index:25519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" strokecolor="#0fdb53" strokeweight="2.25pt">
                      <v:stroke endarrow="open"/>
                    </v:shape>
                  </w:pict>
                </mc:Fallback>
              </mc:AlternateContent>
            </w:r>
          </w:p>
        </w:tc>
        <w:tc>
          <w:tcPr>
            <w:tcW w:w="731" w:type="dxa"/>
            <w:shd w:val="clear" w:color="auto" w:fill="auto"/>
          </w:tcPr>
          <w:p w14:paraId="0301D51A" w14:textId="77777777" w:rsidR="00917AA5" w:rsidRPr="00917AA5" w:rsidRDefault="00917AA5" w:rsidP="00130C72">
            <w:pPr>
              <w:rPr>
                <w:rFonts w:cs="Tahoma"/>
                <w:strike/>
                <w:color w:val="000000" w:themeColor="text1"/>
              </w:rPr>
            </w:pPr>
            <w:r w:rsidRPr="00917AA5">
              <w:rPr>
                <w:rFonts w:cs="Tahoma"/>
                <w:strike/>
                <w:noProof/>
                <w:color w:val="00B050"/>
                <w:lang w:eastAsia="en-US"/>
              </w:rPr>
              <mc:AlternateContent>
                <mc:Choice Requires="wps">
                  <w:drawing>
                    <wp:anchor distT="0" distB="0" distL="114300" distR="114300" simplePos="0" relativeHeight="255191040" behindDoc="0" locked="0" layoutInCell="1" allowOverlap="1" wp14:anchorId="29605717" wp14:editId="6FF9CA6B">
                      <wp:simplePos x="0" y="0"/>
                      <wp:positionH relativeFrom="column">
                        <wp:posOffset>-26035</wp:posOffset>
                      </wp:positionH>
                      <wp:positionV relativeFrom="paragraph">
                        <wp:posOffset>162560</wp:posOffset>
                      </wp:positionV>
                      <wp:extent cx="0" cy="209550"/>
                      <wp:effectExtent l="57150" t="38100" r="76200" b="0"/>
                      <wp:wrapNone/>
                      <wp:docPr id="238" name="Straight Arrow Connector 238"/>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C412EF" id="Straight Arrow Connector 238" o:spid="_x0000_s1026" type="#_x0000_t32" style="position:absolute;margin-left:-2.05pt;margin-top:12.8pt;width:0;height:16.5pt;flip:y;z-index:25519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" strokecolor="#0fdb53" strokeweight="2.25pt">
                      <v:stroke endarrow="open"/>
                    </v:shape>
                  </w:pict>
                </mc:Fallback>
              </mc:AlternateContent>
            </w:r>
          </w:p>
        </w:tc>
        <w:tc>
          <w:tcPr>
            <w:tcW w:w="270" w:type="dxa"/>
            <w:shd w:val="clear" w:color="auto" w:fill="auto"/>
          </w:tcPr>
          <w:p w14:paraId="78590B3A" w14:textId="77777777" w:rsidR="00917AA5" w:rsidRPr="00917AA5" w:rsidRDefault="00917AA5" w:rsidP="00130C72">
            <w:pPr>
              <w:rPr>
                <w:rFonts w:cs="Tahoma"/>
                <w:strike/>
                <w:color w:val="000000" w:themeColor="text1"/>
              </w:rPr>
            </w:pPr>
          </w:p>
        </w:tc>
        <w:tc>
          <w:tcPr>
            <w:tcW w:w="809" w:type="dxa"/>
            <w:shd w:val="clear" w:color="auto" w:fill="auto"/>
          </w:tcPr>
          <w:p w14:paraId="0B10A68A" w14:textId="77777777" w:rsidR="00917AA5" w:rsidRPr="00917AA5" w:rsidRDefault="00917AA5" w:rsidP="00130C72">
            <w:pPr>
              <w:rPr>
                <w:rFonts w:cs="Tahoma"/>
                <w:strike/>
                <w:color w:val="000000" w:themeColor="text1"/>
              </w:rPr>
            </w:pPr>
            <w:r w:rsidRPr="00917AA5">
              <w:rPr>
                <w:rFonts w:cs="Tahoma"/>
                <w:strike/>
                <w:noProof/>
                <w:color w:val="00B050"/>
                <w:lang w:eastAsia="en-US"/>
              </w:rPr>
              <mc:AlternateContent>
                <mc:Choice Requires="wps">
                  <w:drawing>
                    <wp:anchor distT="0" distB="0" distL="114300" distR="114300" simplePos="0" relativeHeight="255192064" behindDoc="0" locked="0" layoutInCell="1" allowOverlap="1" wp14:anchorId="5CD76C7F" wp14:editId="4F6A2744">
                      <wp:simplePos x="0" y="0"/>
                      <wp:positionH relativeFrom="column">
                        <wp:posOffset>-36195</wp:posOffset>
                      </wp:positionH>
                      <wp:positionV relativeFrom="paragraph">
                        <wp:posOffset>162560</wp:posOffset>
                      </wp:positionV>
                      <wp:extent cx="0" cy="209550"/>
                      <wp:effectExtent l="57150" t="38100" r="76200" b="0"/>
                      <wp:wrapNone/>
                      <wp:docPr id="239" name="Straight Arrow Connector 239"/>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A9C8E2" id="Straight Arrow Connector 239" o:spid="_x0000_s1026" type="#_x0000_t32" style="position:absolute;margin-left:-2.85pt;margin-top:12.8pt;width:0;height:16.5pt;flip:y;z-index:25519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" strokecolor="#0fdb53" strokeweight="2.25pt">
                      <v:stroke endarrow="open"/>
                    </v:shape>
                  </w:pict>
                </mc:Fallback>
              </mc:AlternateContent>
            </w:r>
          </w:p>
        </w:tc>
        <w:tc>
          <w:tcPr>
            <w:tcW w:w="899" w:type="dxa"/>
            <w:shd w:val="clear" w:color="auto" w:fill="auto"/>
          </w:tcPr>
          <w:p w14:paraId="18D1A6EB" w14:textId="77777777" w:rsidR="00917AA5" w:rsidRPr="00917AA5" w:rsidRDefault="00917AA5" w:rsidP="00130C72">
            <w:pPr>
              <w:rPr>
                <w:rFonts w:cs="Tahoma"/>
                <w:strike/>
                <w:color w:val="000000" w:themeColor="text1"/>
              </w:rPr>
            </w:pPr>
            <w:r w:rsidRPr="00917AA5">
              <w:rPr>
                <w:rFonts w:cs="Tahoma"/>
                <w:strike/>
                <w:noProof/>
                <w:color w:val="00B050"/>
                <w:lang w:eastAsia="en-US"/>
              </w:rPr>
              <mc:AlternateContent>
                <mc:Choice Requires="wps">
                  <w:drawing>
                    <wp:anchor distT="0" distB="0" distL="114300" distR="114300" simplePos="0" relativeHeight="255193088" behindDoc="0" locked="0" layoutInCell="1" allowOverlap="1" wp14:anchorId="36714175" wp14:editId="31E8F29B">
                      <wp:simplePos x="0" y="0"/>
                      <wp:positionH relativeFrom="column">
                        <wp:posOffset>-6985</wp:posOffset>
                      </wp:positionH>
                      <wp:positionV relativeFrom="paragraph">
                        <wp:posOffset>162560</wp:posOffset>
                      </wp:positionV>
                      <wp:extent cx="0" cy="209550"/>
                      <wp:effectExtent l="57150" t="38100" r="76200" b="0"/>
                      <wp:wrapNone/>
                      <wp:docPr id="240" name="Straight Arrow Connector 240"/>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2C9B7F" id="Straight Arrow Connector 240" o:spid="_x0000_s1026" type="#_x0000_t32" style="position:absolute;margin-left:-.55pt;margin-top:12.8pt;width:0;height:16.5pt;flip:y;z-index:25519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" strokecolor="#0fdb53" strokeweight="2.25pt">
                      <v:stroke endarrow="open"/>
                    </v:shape>
                  </w:pict>
                </mc:Fallback>
              </mc:AlternateContent>
            </w:r>
          </w:p>
        </w:tc>
        <w:tc>
          <w:tcPr>
            <w:tcW w:w="809" w:type="dxa"/>
            <w:shd w:val="clear" w:color="auto" w:fill="auto"/>
          </w:tcPr>
          <w:p w14:paraId="3DFD5459" w14:textId="77777777" w:rsidR="00917AA5" w:rsidRPr="00917AA5" w:rsidRDefault="00917AA5" w:rsidP="00130C72">
            <w:pPr>
              <w:rPr>
                <w:rFonts w:cs="Tahoma"/>
                <w:strike/>
                <w:color w:val="000000" w:themeColor="text1"/>
              </w:rPr>
            </w:pPr>
            <w:r w:rsidRPr="00917AA5">
              <w:rPr>
                <w:rFonts w:cs="Tahoma"/>
                <w:strike/>
                <w:noProof/>
                <w:color w:val="00B050"/>
                <w:lang w:eastAsia="en-US"/>
              </w:rPr>
              <mc:AlternateContent>
                <mc:Choice Requires="wps">
                  <w:drawing>
                    <wp:anchor distT="0" distB="0" distL="114300" distR="114300" simplePos="0" relativeHeight="255194112" behindDoc="0" locked="0" layoutInCell="1" allowOverlap="1" wp14:anchorId="50AFFAA0" wp14:editId="0A2EAF8F">
                      <wp:simplePos x="0" y="0"/>
                      <wp:positionH relativeFrom="column">
                        <wp:posOffset>-42545</wp:posOffset>
                      </wp:positionH>
                      <wp:positionV relativeFrom="paragraph">
                        <wp:posOffset>162560</wp:posOffset>
                      </wp:positionV>
                      <wp:extent cx="0" cy="209550"/>
                      <wp:effectExtent l="57150" t="38100" r="76200" b="0"/>
                      <wp:wrapNone/>
                      <wp:docPr id="241" name="Straight Arrow Connector 241"/>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35E0AD" id="Straight Arrow Connector 241" o:spid="_x0000_s1026" type="#_x0000_t32" style="position:absolute;margin-left:-3.35pt;margin-top:12.8pt;width:0;height:16.5pt;flip:y;z-index:25519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" strokecolor="#0fdb53" strokeweight="2.25pt">
                      <v:stroke endarrow="open"/>
                    </v:shape>
                  </w:pict>
                </mc:Fallback>
              </mc:AlternateContent>
            </w:r>
          </w:p>
        </w:tc>
      </w:tr>
      <w:tr w:rsidR="00917AA5" w:rsidRPr="00917AA5" w14:paraId="4F3786C6" w14:textId="77777777" w:rsidTr="00130C72">
        <w:trPr>
          <w:trHeight w:val="458"/>
        </w:trPr>
        <w:tc>
          <w:tcPr>
            <w:tcW w:w="1257" w:type="dxa"/>
            <w:tcBorders>
              <w:bottom w:val="single" w:sz="4" w:space="0" w:color="auto"/>
            </w:tcBorders>
            <w:shd w:val="clear" w:color="auto" w:fill="auto"/>
          </w:tcPr>
          <w:p w14:paraId="32773221" w14:textId="77777777" w:rsidR="00917AA5" w:rsidRPr="00917AA5" w:rsidRDefault="00917AA5" w:rsidP="00130C72">
            <w:pPr>
              <w:spacing w:after="120"/>
              <w:rPr>
                <w:rFonts w:cs="Tahoma"/>
              </w:rPr>
            </w:pPr>
            <w:r w:rsidRPr="00917AA5">
              <w:rPr>
                <w:rFonts w:cs="Tahoma"/>
              </w:rPr>
              <w:t>MARC</w:t>
            </w:r>
          </w:p>
        </w:tc>
        <w:tc>
          <w:tcPr>
            <w:tcW w:w="899" w:type="dxa"/>
            <w:tcBorders>
              <w:bottom w:val="single" w:sz="4" w:space="0" w:color="auto"/>
            </w:tcBorders>
            <w:shd w:val="clear" w:color="auto" w:fill="auto"/>
          </w:tcPr>
          <w:p w14:paraId="21CADA42" w14:textId="77777777" w:rsidR="00917AA5" w:rsidRPr="00917AA5" w:rsidRDefault="00917AA5" w:rsidP="00130C72">
            <w:pPr>
              <w:spacing w:after="120"/>
              <w:jc w:val="center"/>
              <w:rPr>
                <w:rFonts w:cs="Tahoma"/>
                <w:color w:val="00B050"/>
              </w:rPr>
            </w:pPr>
            <w:r w:rsidRPr="00917AA5">
              <w:rPr>
                <w:rFonts w:cs="Tahoma"/>
                <w:color w:val="00B050"/>
              </w:rPr>
              <w:t>3.6%</w:t>
            </w:r>
          </w:p>
        </w:tc>
        <w:tc>
          <w:tcPr>
            <w:tcW w:w="899" w:type="dxa"/>
            <w:tcBorders>
              <w:bottom w:val="single" w:sz="4" w:space="0" w:color="auto"/>
            </w:tcBorders>
            <w:shd w:val="clear" w:color="auto" w:fill="auto"/>
          </w:tcPr>
          <w:p w14:paraId="7E23C747" w14:textId="77777777" w:rsidR="00917AA5" w:rsidRPr="00917AA5" w:rsidRDefault="00917AA5" w:rsidP="00130C72">
            <w:pPr>
              <w:spacing w:after="120"/>
              <w:jc w:val="center"/>
              <w:rPr>
                <w:rFonts w:cs="Tahoma"/>
                <w:color w:val="00B050"/>
              </w:rPr>
            </w:pPr>
            <w:r w:rsidRPr="00917AA5">
              <w:rPr>
                <w:rFonts w:cs="Tahoma"/>
                <w:color w:val="00B050"/>
              </w:rPr>
              <w:t>3.4%</w:t>
            </w:r>
          </w:p>
        </w:tc>
        <w:tc>
          <w:tcPr>
            <w:tcW w:w="809" w:type="dxa"/>
            <w:tcBorders>
              <w:bottom w:val="single" w:sz="4" w:space="0" w:color="auto"/>
            </w:tcBorders>
            <w:shd w:val="clear" w:color="auto" w:fill="auto"/>
          </w:tcPr>
          <w:p w14:paraId="3DA0DC90" w14:textId="77777777" w:rsidR="00917AA5" w:rsidRPr="00917AA5" w:rsidRDefault="00917AA5" w:rsidP="00130C72">
            <w:pPr>
              <w:spacing w:after="120"/>
              <w:jc w:val="center"/>
              <w:rPr>
                <w:rFonts w:cs="Tahoma"/>
                <w:color w:val="00B050"/>
              </w:rPr>
            </w:pPr>
            <w:r w:rsidRPr="00917AA5">
              <w:rPr>
                <w:rFonts w:cs="Tahoma"/>
                <w:color w:val="00B050"/>
              </w:rPr>
              <w:t>2.2%</w:t>
            </w:r>
          </w:p>
        </w:tc>
        <w:tc>
          <w:tcPr>
            <w:tcW w:w="270" w:type="dxa"/>
            <w:tcBorders>
              <w:bottom w:val="single" w:sz="4" w:space="0" w:color="auto"/>
            </w:tcBorders>
            <w:shd w:val="clear" w:color="auto" w:fill="auto"/>
          </w:tcPr>
          <w:p w14:paraId="5F3A5E32" w14:textId="77777777" w:rsidR="00917AA5" w:rsidRPr="00917AA5" w:rsidRDefault="00917AA5" w:rsidP="00130C72">
            <w:pPr>
              <w:spacing w:after="120"/>
              <w:jc w:val="center"/>
              <w:rPr>
                <w:rFonts w:cs="Tahoma"/>
                <w:color w:val="00B050"/>
              </w:rPr>
            </w:pPr>
          </w:p>
        </w:tc>
        <w:tc>
          <w:tcPr>
            <w:tcW w:w="809" w:type="dxa"/>
            <w:tcBorders>
              <w:bottom w:val="single" w:sz="4" w:space="0" w:color="auto"/>
            </w:tcBorders>
            <w:shd w:val="clear" w:color="auto" w:fill="auto"/>
          </w:tcPr>
          <w:p w14:paraId="5D3C94DB" w14:textId="77777777" w:rsidR="00917AA5" w:rsidRPr="00917AA5" w:rsidRDefault="00917AA5" w:rsidP="00130C72">
            <w:pPr>
              <w:spacing w:after="120"/>
              <w:jc w:val="center"/>
              <w:rPr>
                <w:rFonts w:cs="Tahoma"/>
                <w:color w:val="00B050"/>
              </w:rPr>
            </w:pPr>
            <w:r w:rsidRPr="00917AA5">
              <w:rPr>
                <w:rFonts w:cs="Tahoma"/>
                <w:color w:val="00B050"/>
              </w:rPr>
              <w:t>3.9%</w:t>
            </w:r>
          </w:p>
        </w:tc>
        <w:tc>
          <w:tcPr>
            <w:tcW w:w="899" w:type="dxa"/>
            <w:tcBorders>
              <w:bottom w:val="single" w:sz="4" w:space="0" w:color="auto"/>
            </w:tcBorders>
            <w:shd w:val="clear" w:color="auto" w:fill="auto"/>
          </w:tcPr>
          <w:p w14:paraId="78277696" w14:textId="77777777" w:rsidR="00917AA5" w:rsidRPr="00917AA5" w:rsidRDefault="00917AA5" w:rsidP="00130C72">
            <w:pPr>
              <w:spacing w:after="120"/>
              <w:jc w:val="center"/>
              <w:rPr>
                <w:rFonts w:cs="Tahoma"/>
                <w:color w:val="00B050"/>
              </w:rPr>
            </w:pPr>
            <w:r w:rsidRPr="00917AA5">
              <w:rPr>
                <w:rFonts w:cs="Tahoma"/>
                <w:color w:val="00B050"/>
              </w:rPr>
              <w:t>3.7%</w:t>
            </w:r>
          </w:p>
        </w:tc>
        <w:tc>
          <w:tcPr>
            <w:tcW w:w="731" w:type="dxa"/>
            <w:tcBorders>
              <w:bottom w:val="single" w:sz="4" w:space="0" w:color="auto"/>
            </w:tcBorders>
            <w:shd w:val="clear" w:color="auto" w:fill="auto"/>
          </w:tcPr>
          <w:p w14:paraId="1CFD6150" w14:textId="77777777" w:rsidR="00917AA5" w:rsidRPr="00917AA5" w:rsidRDefault="00917AA5" w:rsidP="00130C72">
            <w:pPr>
              <w:spacing w:after="120"/>
              <w:ind w:right="-198"/>
              <w:jc w:val="center"/>
              <w:rPr>
                <w:rFonts w:cs="Tahoma"/>
                <w:color w:val="00B050"/>
              </w:rPr>
            </w:pPr>
            <w:r w:rsidRPr="00917AA5">
              <w:rPr>
                <w:rFonts w:cs="Tahoma"/>
                <w:color w:val="00B050"/>
              </w:rPr>
              <w:t>2.2%</w:t>
            </w:r>
          </w:p>
        </w:tc>
        <w:tc>
          <w:tcPr>
            <w:tcW w:w="270" w:type="dxa"/>
            <w:tcBorders>
              <w:bottom w:val="single" w:sz="4" w:space="0" w:color="auto"/>
            </w:tcBorders>
            <w:shd w:val="clear" w:color="auto" w:fill="auto"/>
          </w:tcPr>
          <w:p w14:paraId="3F8B079D" w14:textId="77777777" w:rsidR="00917AA5" w:rsidRPr="00917AA5" w:rsidRDefault="00917AA5" w:rsidP="00130C72">
            <w:pPr>
              <w:spacing w:after="120"/>
              <w:jc w:val="center"/>
              <w:rPr>
                <w:rFonts w:cs="Tahoma"/>
                <w:color w:val="00B050"/>
              </w:rPr>
            </w:pPr>
          </w:p>
        </w:tc>
        <w:tc>
          <w:tcPr>
            <w:tcW w:w="809" w:type="dxa"/>
            <w:tcBorders>
              <w:bottom w:val="single" w:sz="4" w:space="0" w:color="auto"/>
            </w:tcBorders>
            <w:shd w:val="clear" w:color="auto" w:fill="auto"/>
          </w:tcPr>
          <w:p w14:paraId="53AFEBCC" w14:textId="77777777" w:rsidR="00917AA5" w:rsidRPr="00917AA5" w:rsidRDefault="00917AA5" w:rsidP="00130C72">
            <w:pPr>
              <w:spacing w:after="120"/>
              <w:jc w:val="center"/>
              <w:rPr>
                <w:rFonts w:cs="Tahoma"/>
                <w:color w:val="00B050"/>
              </w:rPr>
            </w:pPr>
            <w:r w:rsidRPr="00917AA5">
              <w:rPr>
                <w:rFonts w:cs="Tahoma"/>
                <w:color w:val="00B050"/>
              </w:rPr>
              <w:t>3.1%</w:t>
            </w:r>
          </w:p>
        </w:tc>
        <w:tc>
          <w:tcPr>
            <w:tcW w:w="899" w:type="dxa"/>
            <w:tcBorders>
              <w:bottom w:val="single" w:sz="4" w:space="0" w:color="auto"/>
            </w:tcBorders>
            <w:shd w:val="clear" w:color="auto" w:fill="auto"/>
          </w:tcPr>
          <w:p w14:paraId="1EF5E22E" w14:textId="77777777" w:rsidR="00917AA5" w:rsidRPr="00917AA5" w:rsidRDefault="00917AA5" w:rsidP="00130C72">
            <w:pPr>
              <w:spacing w:after="120"/>
              <w:jc w:val="center"/>
              <w:rPr>
                <w:rFonts w:cs="Tahoma"/>
                <w:color w:val="00B050"/>
              </w:rPr>
            </w:pPr>
            <w:r w:rsidRPr="00917AA5">
              <w:rPr>
                <w:rFonts w:cs="Tahoma"/>
                <w:color w:val="00B050"/>
              </w:rPr>
              <w:t>3.2%</w:t>
            </w:r>
          </w:p>
        </w:tc>
        <w:tc>
          <w:tcPr>
            <w:tcW w:w="809" w:type="dxa"/>
            <w:tcBorders>
              <w:bottom w:val="single" w:sz="4" w:space="0" w:color="auto"/>
            </w:tcBorders>
            <w:shd w:val="clear" w:color="auto" w:fill="auto"/>
          </w:tcPr>
          <w:p w14:paraId="59F2B5DB" w14:textId="77777777" w:rsidR="00917AA5" w:rsidRPr="00917AA5" w:rsidRDefault="00917AA5" w:rsidP="00130C72">
            <w:pPr>
              <w:spacing w:after="120"/>
              <w:jc w:val="center"/>
              <w:rPr>
                <w:rFonts w:cs="Tahoma"/>
                <w:color w:val="00B050"/>
              </w:rPr>
            </w:pPr>
            <w:r w:rsidRPr="00917AA5">
              <w:rPr>
                <w:rFonts w:cs="Tahoma"/>
                <w:color w:val="00B050"/>
              </w:rPr>
              <w:t>2.3%</w:t>
            </w:r>
          </w:p>
        </w:tc>
      </w:tr>
    </w:tbl>
    <w:p w14:paraId="203A2935" w14:textId="77777777" w:rsidR="00917AA5" w:rsidRPr="00917AA5" w:rsidRDefault="00917AA5" w:rsidP="00917AA5">
      <w:pPr>
        <w:spacing w:after="240" w:line="240" w:lineRule="auto"/>
        <w:rPr>
          <w:sz w:val="20"/>
          <w:szCs w:val="20"/>
        </w:rPr>
      </w:pPr>
      <w:r w:rsidRPr="00917AA5">
        <w:rPr>
          <w:sz w:val="20"/>
          <w:szCs w:val="20"/>
        </w:rPr>
        <w:t>(Source: Texas Education Agency - AEIS 2007 – 2012; TAPR 2012-13, 2013-14, 2014-15)</w:t>
      </w:r>
    </w:p>
    <w:p w14:paraId="724B9078" w14:textId="77777777" w:rsidR="00917AA5" w:rsidRPr="00917AA5" w:rsidRDefault="00917AA5" w:rsidP="00917AA5">
      <w:pPr>
        <w:rPr>
          <w:rFonts w:cs="Tahoma"/>
        </w:rPr>
      </w:pPr>
      <w:r w:rsidRPr="00917AA5">
        <w:rPr>
          <w:i/>
        </w:rPr>
        <w:t>Note</w:t>
      </w:r>
      <w:r w:rsidRPr="00917AA5">
        <w:t xml:space="preserve">: </w:t>
      </w:r>
      <w:r w:rsidRPr="00917AA5">
        <w:rPr>
          <w:rFonts w:cs="Tahoma"/>
          <w:sz w:val="24"/>
          <w:szCs w:val="24"/>
        </w:rPr>
        <w:sym w:font="Symbol" w:char="F044"/>
      </w:r>
      <w:r w:rsidRPr="00917AA5">
        <w:rPr>
          <w:rFonts w:cs="Tahoma"/>
        </w:rPr>
        <w:t xml:space="preserve"> = Change from 2013 to 2014; MARC = Mean Annual Rate of Change from 2006 to 2014</w:t>
      </w:r>
    </w:p>
    <w:p w14:paraId="045FA3A0" w14:textId="49F92B98" w:rsidR="002E0810" w:rsidRDefault="00917AA5" w:rsidP="00032728">
      <w:pPr>
        <w:rPr>
          <w:rFonts w:cs="Tahoma"/>
        </w:rPr>
      </w:pPr>
      <w:r>
        <w:rPr>
          <w:noProof/>
          <w:lang w:eastAsia="en-US"/>
        </w:rPr>
        <w:lastRenderedPageBreak/>
        <w:drawing>
          <wp:inline distT="0" distB="0" distL="0" distR="0" wp14:anchorId="147F3D73" wp14:editId="2D6660D9">
            <wp:extent cx="5943600" cy="3161030"/>
            <wp:effectExtent l="0" t="0" r="0" b="1270"/>
            <wp:docPr id="242" name="Chart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70A3E8E" w14:textId="77777777" w:rsidR="00917AA5" w:rsidRDefault="00917AA5" w:rsidP="00032728">
      <w:pPr>
        <w:rPr>
          <w:rFonts w:cs="Tahoma"/>
        </w:rPr>
      </w:pPr>
    </w:p>
    <w:p w14:paraId="6414E4C0" w14:textId="4DA3FA25" w:rsidR="00E62915" w:rsidRDefault="00917AA5" w:rsidP="000B6C0D">
      <w:pPr>
        <w:rPr>
          <w:rFonts w:ascii="Tahoma" w:hAnsi="Tahoma" w:cs="Tahoma"/>
          <w:sz w:val="20"/>
          <w:szCs w:val="20"/>
        </w:rPr>
      </w:pPr>
      <w:r>
        <w:rPr>
          <w:noProof/>
          <w:lang w:eastAsia="en-US"/>
        </w:rPr>
        <w:drawing>
          <wp:inline distT="0" distB="0" distL="0" distR="0" wp14:anchorId="26C047C4" wp14:editId="6DB2E507">
            <wp:extent cx="5943600" cy="3175635"/>
            <wp:effectExtent l="0" t="0" r="0" b="5715"/>
            <wp:docPr id="243" name="Chart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098795D" w14:textId="796AD969" w:rsidR="000872F6" w:rsidRDefault="00917AA5" w:rsidP="000B6C0D">
      <w:pPr>
        <w:rPr>
          <w:rFonts w:ascii="Tahoma" w:hAnsi="Tahoma" w:cs="Tahoma"/>
          <w:sz w:val="20"/>
          <w:szCs w:val="20"/>
        </w:rPr>
      </w:pPr>
      <w:r>
        <w:rPr>
          <w:noProof/>
          <w:lang w:eastAsia="en-US"/>
        </w:rPr>
        <w:lastRenderedPageBreak/>
        <w:drawing>
          <wp:inline distT="0" distB="0" distL="0" distR="0" wp14:anchorId="13237EEB" wp14:editId="4C83A774">
            <wp:extent cx="5943600" cy="3319780"/>
            <wp:effectExtent l="0" t="0" r="0" b="13970"/>
            <wp:docPr id="244" name="Chart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5180E5C" w14:textId="77777777" w:rsidR="00FD6E3C" w:rsidRDefault="00FD6E3C" w:rsidP="00E729F7"/>
    <w:p w14:paraId="5DC5FB98" w14:textId="347A3B81" w:rsidR="00D41FEC" w:rsidRPr="00723FC8" w:rsidRDefault="007C1489" w:rsidP="002B2AC5">
      <w:pPr>
        <w:pStyle w:val="Heading2"/>
        <w:spacing w:after="240"/>
      </w:pPr>
      <w:r w:rsidRPr="00723FC8">
        <w:t>College-Ready High School Graduates in Both English Language Arts and Mathematics and Mean Annual Rate of Change from 2006 to 201</w:t>
      </w:r>
      <w:r w:rsidR="00B60CB9" w:rsidRPr="00723FC8">
        <w:t>4</w:t>
      </w:r>
      <w:r w:rsidRPr="00723FC8">
        <w:t xml:space="preserve"> in State, ESC 10, and ESC 11 by Ethnicity</w:t>
      </w:r>
    </w:p>
    <w:tbl>
      <w:tblPr>
        <w:tblStyle w:val="TableGrid"/>
        <w:tblW w:w="945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0" w:color="auto" w:fill="auto"/>
        <w:tblLayout w:type="fixed"/>
        <w:tblLook w:val="04A0" w:firstRow="1" w:lastRow="0" w:firstColumn="1" w:lastColumn="0" w:noHBand="0" w:noVBand="1"/>
      </w:tblPr>
      <w:tblGrid>
        <w:gridCol w:w="1040"/>
        <w:gridCol w:w="936"/>
        <w:gridCol w:w="936"/>
        <w:gridCol w:w="1030"/>
        <w:gridCol w:w="248"/>
        <w:gridCol w:w="785"/>
        <w:gridCol w:w="889"/>
        <w:gridCol w:w="732"/>
        <w:gridCol w:w="248"/>
        <w:gridCol w:w="785"/>
        <w:gridCol w:w="889"/>
        <w:gridCol w:w="936"/>
      </w:tblGrid>
      <w:tr w:rsidR="00B60CB9" w:rsidRPr="00B60CB9" w14:paraId="239FAFBC" w14:textId="77777777" w:rsidTr="00130C72">
        <w:tc>
          <w:tcPr>
            <w:tcW w:w="1040" w:type="dxa"/>
            <w:vMerge w:val="restart"/>
            <w:tcBorders>
              <w:top w:val="single" w:sz="4" w:space="0" w:color="auto"/>
            </w:tcBorders>
            <w:shd w:val="clear" w:color="auto" w:fill="auto"/>
          </w:tcPr>
          <w:p w14:paraId="2C57A01E" w14:textId="77777777" w:rsidR="00B60CB9" w:rsidRPr="00B60CB9" w:rsidRDefault="00B60CB9" w:rsidP="00130C72">
            <w:pPr>
              <w:spacing w:before="120"/>
              <w:rPr>
                <w:rFonts w:cs="Tahoma"/>
              </w:rPr>
            </w:pPr>
            <w:r w:rsidRPr="00B60CB9">
              <w:rPr>
                <w:rFonts w:cs="Tahoma"/>
              </w:rPr>
              <w:t>Year/</w:t>
            </w:r>
          </w:p>
          <w:p w14:paraId="38A66003" w14:textId="77777777" w:rsidR="00B60CB9" w:rsidRPr="00B60CB9" w:rsidRDefault="00B60CB9" w:rsidP="00130C72">
            <w:pPr>
              <w:spacing w:before="120"/>
            </w:pPr>
            <w:r w:rsidRPr="00B60CB9">
              <w:rPr>
                <w:rFonts w:cs="Tahoma"/>
              </w:rPr>
              <w:t>MARC</w:t>
            </w:r>
          </w:p>
        </w:tc>
        <w:tc>
          <w:tcPr>
            <w:tcW w:w="2902" w:type="dxa"/>
            <w:gridSpan w:val="3"/>
            <w:tcBorders>
              <w:top w:val="single" w:sz="4" w:space="0" w:color="auto"/>
              <w:bottom w:val="single" w:sz="4" w:space="0" w:color="auto"/>
            </w:tcBorders>
            <w:shd w:val="clear" w:color="auto" w:fill="auto"/>
          </w:tcPr>
          <w:p w14:paraId="61BE2702" w14:textId="77777777" w:rsidR="00B60CB9" w:rsidRPr="00B60CB9" w:rsidRDefault="00B60CB9" w:rsidP="00130C72">
            <w:pPr>
              <w:spacing w:before="120"/>
              <w:jc w:val="center"/>
              <w:rPr>
                <w:rFonts w:cs="Tahoma"/>
                <w:sz w:val="24"/>
                <w:szCs w:val="24"/>
              </w:rPr>
            </w:pPr>
            <w:r w:rsidRPr="00B60CB9">
              <w:rPr>
                <w:rFonts w:cs="Tahoma"/>
                <w:sz w:val="24"/>
                <w:szCs w:val="24"/>
              </w:rPr>
              <w:t>State</w:t>
            </w:r>
          </w:p>
        </w:tc>
        <w:tc>
          <w:tcPr>
            <w:tcW w:w="248" w:type="dxa"/>
            <w:tcBorders>
              <w:top w:val="single" w:sz="4" w:space="0" w:color="auto"/>
            </w:tcBorders>
            <w:shd w:val="clear" w:color="auto" w:fill="auto"/>
          </w:tcPr>
          <w:p w14:paraId="56EB6259" w14:textId="77777777" w:rsidR="00B60CB9" w:rsidRPr="00B60CB9" w:rsidRDefault="00B60CB9" w:rsidP="00130C72">
            <w:pPr>
              <w:spacing w:before="120"/>
              <w:jc w:val="center"/>
              <w:rPr>
                <w:rFonts w:cs="Tahoma"/>
                <w:sz w:val="24"/>
                <w:szCs w:val="24"/>
              </w:rPr>
            </w:pPr>
          </w:p>
        </w:tc>
        <w:tc>
          <w:tcPr>
            <w:tcW w:w="2406" w:type="dxa"/>
            <w:gridSpan w:val="3"/>
            <w:tcBorders>
              <w:top w:val="single" w:sz="4" w:space="0" w:color="auto"/>
              <w:bottom w:val="single" w:sz="4" w:space="0" w:color="auto"/>
            </w:tcBorders>
            <w:shd w:val="clear" w:color="auto" w:fill="auto"/>
          </w:tcPr>
          <w:p w14:paraId="1F28DC62" w14:textId="77777777" w:rsidR="00B60CB9" w:rsidRPr="00B60CB9" w:rsidRDefault="00B60CB9" w:rsidP="00130C72">
            <w:pPr>
              <w:spacing w:before="120"/>
              <w:jc w:val="center"/>
              <w:rPr>
                <w:rFonts w:cs="Tahoma"/>
                <w:sz w:val="24"/>
                <w:szCs w:val="24"/>
              </w:rPr>
            </w:pPr>
            <w:r w:rsidRPr="00B60CB9">
              <w:rPr>
                <w:rFonts w:cs="Tahoma"/>
                <w:sz w:val="24"/>
                <w:szCs w:val="24"/>
              </w:rPr>
              <w:t>ESC 10</w:t>
            </w:r>
          </w:p>
        </w:tc>
        <w:tc>
          <w:tcPr>
            <w:tcW w:w="248" w:type="dxa"/>
            <w:tcBorders>
              <w:top w:val="single" w:sz="4" w:space="0" w:color="auto"/>
            </w:tcBorders>
            <w:shd w:val="clear" w:color="auto" w:fill="auto"/>
          </w:tcPr>
          <w:p w14:paraId="7D9B4C3A" w14:textId="77777777" w:rsidR="00B60CB9" w:rsidRPr="00B60CB9" w:rsidRDefault="00B60CB9" w:rsidP="00130C72">
            <w:pPr>
              <w:spacing w:before="120"/>
              <w:jc w:val="center"/>
              <w:rPr>
                <w:rFonts w:cs="Tahoma"/>
                <w:sz w:val="24"/>
                <w:szCs w:val="24"/>
              </w:rPr>
            </w:pPr>
          </w:p>
        </w:tc>
        <w:tc>
          <w:tcPr>
            <w:tcW w:w="2610" w:type="dxa"/>
            <w:gridSpan w:val="3"/>
            <w:tcBorders>
              <w:top w:val="single" w:sz="4" w:space="0" w:color="auto"/>
              <w:bottom w:val="single" w:sz="4" w:space="0" w:color="auto"/>
            </w:tcBorders>
            <w:shd w:val="clear" w:color="auto" w:fill="auto"/>
          </w:tcPr>
          <w:p w14:paraId="49C848DA" w14:textId="77777777" w:rsidR="00B60CB9" w:rsidRPr="00B60CB9" w:rsidRDefault="00B60CB9" w:rsidP="00130C72">
            <w:pPr>
              <w:spacing w:before="120"/>
              <w:jc w:val="center"/>
              <w:rPr>
                <w:rFonts w:cs="Tahoma"/>
                <w:sz w:val="24"/>
                <w:szCs w:val="24"/>
              </w:rPr>
            </w:pPr>
            <w:r w:rsidRPr="00B60CB9">
              <w:rPr>
                <w:rFonts w:cs="Tahoma"/>
                <w:sz w:val="24"/>
                <w:szCs w:val="24"/>
              </w:rPr>
              <w:t>ESC 11</w:t>
            </w:r>
          </w:p>
        </w:tc>
      </w:tr>
      <w:tr w:rsidR="00B60CB9" w:rsidRPr="00B60CB9" w14:paraId="73D66764" w14:textId="77777777" w:rsidTr="00130C72">
        <w:tc>
          <w:tcPr>
            <w:tcW w:w="1040" w:type="dxa"/>
            <w:vMerge/>
            <w:tcBorders>
              <w:bottom w:val="single" w:sz="4" w:space="0" w:color="auto"/>
            </w:tcBorders>
            <w:shd w:val="clear" w:color="auto" w:fill="auto"/>
          </w:tcPr>
          <w:p w14:paraId="40257F49" w14:textId="77777777" w:rsidR="00B60CB9" w:rsidRPr="00B60CB9" w:rsidRDefault="00B60CB9" w:rsidP="00130C72">
            <w:pPr>
              <w:spacing w:after="120"/>
              <w:rPr>
                <w:rFonts w:cs="Tahoma"/>
                <w:sz w:val="20"/>
                <w:szCs w:val="20"/>
              </w:rPr>
            </w:pPr>
          </w:p>
        </w:tc>
        <w:tc>
          <w:tcPr>
            <w:tcW w:w="936" w:type="dxa"/>
            <w:tcBorders>
              <w:top w:val="single" w:sz="4" w:space="0" w:color="auto"/>
              <w:bottom w:val="single" w:sz="4" w:space="0" w:color="auto"/>
            </w:tcBorders>
            <w:shd w:val="clear" w:color="auto" w:fill="auto"/>
          </w:tcPr>
          <w:p w14:paraId="7990F200" w14:textId="77777777" w:rsidR="00B60CB9" w:rsidRPr="00B60CB9" w:rsidRDefault="00B60CB9" w:rsidP="00130C72">
            <w:pPr>
              <w:spacing w:after="120"/>
              <w:rPr>
                <w:rFonts w:cs="Tahoma"/>
                <w:color w:val="00B050"/>
                <w:sz w:val="18"/>
                <w:szCs w:val="18"/>
              </w:rPr>
            </w:pPr>
            <w:r w:rsidRPr="00B60CB9">
              <w:rPr>
                <w:rFonts w:cs="Tahoma"/>
                <w:sz w:val="18"/>
                <w:szCs w:val="18"/>
              </w:rPr>
              <w:t>African Amer.</w:t>
            </w:r>
          </w:p>
        </w:tc>
        <w:tc>
          <w:tcPr>
            <w:tcW w:w="936" w:type="dxa"/>
            <w:tcBorders>
              <w:top w:val="single" w:sz="4" w:space="0" w:color="auto"/>
              <w:bottom w:val="single" w:sz="4" w:space="0" w:color="auto"/>
            </w:tcBorders>
            <w:shd w:val="clear" w:color="auto" w:fill="auto"/>
          </w:tcPr>
          <w:p w14:paraId="48A0EC13" w14:textId="77777777" w:rsidR="00B60CB9" w:rsidRPr="00B60CB9" w:rsidRDefault="00B60CB9" w:rsidP="00130C72">
            <w:pPr>
              <w:autoSpaceDE w:val="0"/>
              <w:autoSpaceDN w:val="0"/>
              <w:adjustRightInd w:val="0"/>
              <w:spacing w:after="120"/>
              <w:rPr>
                <w:rFonts w:cs="Tahoma"/>
                <w:sz w:val="18"/>
                <w:szCs w:val="18"/>
              </w:rPr>
            </w:pPr>
            <w:r w:rsidRPr="00B60CB9">
              <w:rPr>
                <w:rFonts w:cs="Tahoma"/>
                <w:sz w:val="18"/>
                <w:szCs w:val="18"/>
              </w:rPr>
              <w:t>Hispanic</w:t>
            </w:r>
          </w:p>
        </w:tc>
        <w:tc>
          <w:tcPr>
            <w:tcW w:w="1030" w:type="dxa"/>
            <w:tcBorders>
              <w:top w:val="single" w:sz="4" w:space="0" w:color="auto"/>
              <w:bottom w:val="single" w:sz="4" w:space="0" w:color="auto"/>
            </w:tcBorders>
            <w:shd w:val="clear" w:color="auto" w:fill="auto"/>
          </w:tcPr>
          <w:p w14:paraId="608D7B54" w14:textId="77777777" w:rsidR="00B60CB9" w:rsidRPr="00B60CB9" w:rsidRDefault="00B60CB9" w:rsidP="00130C72">
            <w:pPr>
              <w:spacing w:after="120"/>
              <w:rPr>
                <w:rFonts w:cs="Tahoma"/>
                <w:sz w:val="18"/>
                <w:szCs w:val="18"/>
              </w:rPr>
            </w:pPr>
            <w:r w:rsidRPr="00B60CB9">
              <w:rPr>
                <w:rFonts w:cs="Tahoma"/>
                <w:sz w:val="18"/>
                <w:szCs w:val="18"/>
              </w:rPr>
              <w:t>White</w:t>
            </w:r>
          </w:p>
        </w:tc>
        <w:tc>
          <w:tcPr>
            <w:tcW w:w="248" w:type="dxa"/>
            <w:tcBorders>
              <w:bottom w:val="single" w:sz="4" w:space="0" w:color="auto"/>
            </w:tcBorders>
            <w:shd w:val="clear" w:color="auto" w:fill="auto"/>
          </w:tcPr>
          <w:p w14:paraId="2EC12AF8" w14:textId="77777777" w:rsidR="00B60CB9" w:rsidRPr="00B60CB9" w:rsidRDefault="00B60CB9" w:rsidP="00130C72">
            <w:pPr>
              <w:spacing w:after="120"/>
              <w:rPr>
                <w:rFonts w:cs="Tahoma"/>
                <w:sz w:val="18"/>
                <w:szCs w:val="18"/>
              </w:rPr>
            </w:pPr>
          </w:p>
        </w:tc>
        <w:tc>
          <w:tcPr>
            <w:tcW w:w="785" w:type="dxa"/>
            <w:tcBorders>
              <w:top w:val="single" w:sz="4" w:space="0" w:color="auto"/>
              <w:bottom w:val="single" w:sz="4" w:space="0" w:color="auto"/>
            </w:tcBorders>
            <w:shd w:val="clear" w:color="auto" w:fill="auto"/>
          </w:tcPr>
          <w:p w14:paraId="439A43AF" w14:textId="77777777" w:rsidR="00B60CB9" w:rsidRPr="00B60CB9" w:rsidRDefault="00B60CB9" w:rsidP="00130C72">
            <w:pPr>
              <w:spacing w:after="120"/>
              <w:rPr>
                <w:rFonts w:cs="Tahoma"/>
                <w:sz w:val="18"/>
                <w:szCs w:val="18"/>
              </w:rPr>
            </w:pPr>
            <w:r w:rsidRPr="00B60CB9">
              <w:rPr>
                <w:rFonts w:cs="Tahoma"/>
                <w:sz w:val="18"/>
                <w:szCs w:val="18"/>
              </w:rPr>
              <w:t>African Amer.</w:t>
            </w:r>
          </w:p>
        </w:tc>
        <w:tc>
          <w:tcPr>
            <w:tcW w:w="889" w:type="dxa"/>
            <w:tcBorders>
              <w:top w:val="single" w:sz="4" w:space="0" w:color="auto"/>
              <w:bottom w:val="single" w:sz="4" w:space="0" w:color="auto"/>
            </w:tcBorders>
            <w:shd w:val="clear" w:color="auto" w:fill="auto"/>
          </w:tcPr>
          <w:p w14:paraId="10237761" w14:textId="77777777" w:rsidR="00B60CB9" w:rsidRPr="00B60CB9" w:rsidRDefault="00B60CB9" w:rsidP="00130C72">
            <w:pPr>
              <w:autoSpaceDE w:val="0"/>
              <w:autoSpaceDN w:val="0"/>
              <w:adjustRightInd w:val="0"/>
              <w:spacing w:after="120"/>
              <w:rPr>
                <w:rFonts w:cs="Tahoma"/>
                <w:sz w:val="18"/>
                <w:szCs w:val="18"/>
              </w:rPr>
            </w:pPr>
            <w:r w:rsidRPr="00B60CB9">
              <w:rPr>
                <w:rFonts w:cs="Tahoma"/>
                <w:sz w:val="18"/>
                <w:szCs w:val="18"/>
              </w:rPr>
              <w:t>Hispanic</w:t>
            </w:r>
          </w:p>
        </w:tc>
        <w:tc>
          <w:tcPr>
            <w:tcW w:w="732" w:type="dxa"/>
            <w:tcBorders>
              <w:top w:val="single" w:sz="4" w:space="0" w:color="auto"/>
              <w:bottom w:val="single" w:sz="4" w:space="0" w:color="auto"/>
            </w:tcBorders>
            <w:shd w:val="clear" w:color="auto" w:fill="auto"/>
          </w:tcPr>
          <w:p w14:paraId="3BA77FCF" w14:textId="77777777" w:rsidR="00B60CB9" w:rsidRPr="00B60CB9" w:rsidRDefault="00B60CB9" w:rsidP="00130C72">
            <w:pPr>
              <w:spacing w:after="120"/>
              <w:rPr>
                <w:rFonts w:cs="Tahoma"/>
                <w:sz w:val="18"/>
                <w:szCs w:val="18"/>
              </w:rPr>
            </w:pPr>
            <w:r w:rsidRPr="00B60CB9">
              <w:rPr>
                <w:rFonts w:cs="Tahoma"/>
                <w:sz w:val="18"/>
                <w:szCs w:val="18"/>
              </w:rPr>
              <w:t>White</w:t>
            </w:r>
          </w:p>
        </w:tc>
        <w:tc>
          <w:tcPr>
            <w:tcW w:w="248" w:type="dxa"/>
            <w:tcBorders>
              <w:bottom w:val="single" w:sz="4" w:space="0" w:color="auto"/>
            </w:tcBorders>
            <w:shd w:val="clear" w:color="auto" w:fill="auto"/>
          </w:tcPr>
          <w:p w14:paraId="23DEEB30" w14:textId="77777777" w:rsidR="00B60CB9" w:rsidRPr="00B60CB9" w:rsidRDefault="00B60CB9" w:rsidP="00130C72">
            <w:pPr>
              <w:spacing w:after="120"/>
              <w:rPr>
                <w:rFonts w:cs="Tahoma"/>
                <w:sz w:val="18"/>
                <w:szCs w:val="18"/>
              </w:rPr>
            </w:pPr>
          </w:p>
        </w:tc>
        <w:tc>
          <w:tcPr>
            <w:tcW w:w="785" w:type="dxa"/>
            <w:tcBorders>
              <w:top w:val="single" w:sz="4" w:space="0" w:color="auto"/>
              <w:bottom w:val="single" w:sz="4" w:space="0" w:color="auto"/>
            </w:tcBorders>
            <w:shd w:val="clear" w:color="auto" w:fill="auto"/>
          </w:tcPr>
          <w:p w14:paraId="39F152C0" w14:textId="77777777" w:rsidR="00B60CB9" w:rsidRPr="00B60CB9" w:rsidRDefault="00B60CB9" w:rsidP="00130C72">
            <w:pPr>
              <w:spacing w:after="120"/>
              <w:rPr>
                <w:rFonts w:cs="Tahoma"/>
                <w:sz w:val="18"/>
                <w:szCs w:val="18"/>
              </w:rPr>
            </w:pPr>
            <w:r w:rsidRPr="00B60CB9">
              <w:rPr>
                <w:rFonts w:cs="Tahoma"/>
                <w:sz w:val="18"/>
                <w:szCs w:val="18"/>
              </w:rPr>
              <w:t>African Amer.</w:t>
            </w:r>
          </w:p>
        </w:tc>
        <w:tc>
          <w:tcPr>
            <w:tcW w:w="889" w:type="dxa"/>
            <w:tcBorders>
              <w:top w:val="single" w:sz="4" w:space="0" w:color="auto"/>
              <w:bottom w:val="single" w:sz="4" w:space="0" w:color="auto"/>
            </w:tcBorders>
            <w:shd w:val="clear" w:color="auto" w:fill="auto"/>
          </w:tcPr>
          <w:p w14:paraId="7A006012" w14:textId="77777777" w:rsidR="00B60CB9" w:rsidRPr="00B60CB9" w:rsidRDefault="00B60CB9" w:rsidP="00130C72">
            <w:pPr>
              <w:autoSpaceDE w:val="0"/>
              <w:autoSpaceDN w:val="0"/>
              <w:adjustRightInd w:val="0"/>
              <w:spacing w:after="120"/>
              <w:rPr>
                <w:rFonts w:cs="Tahoma"/>
                <w:sz w:val="18"/>
                <w:szCs w:val="18"/>
              </w:rPr>
            </w:pPr>
            <w:r w:rsidRPr="00B60CB9">
              <w:rPr>
                <w:rFonts w:cs="Tahoma"/>
                <w:sz w:val="18"/>
                <w:szCs w:val="18"/>
              </w:rPr>
              <w:t>Hispanic</w:t>
            </w:r>
          </w:p>
        </w:tc>
        <w:tc>
          <w:tcPr>
            <w:tcW w:w="936" w:type="dxa"/>
            <w:tcBorders>
              <w:top w:val="single" w:sz="4" w:space="0" w:color="auto"/>
              <w:bottom w:val="single" w:sz="4" w:space="0" w:color="auto"/>
            </w:tcBorders>
            <w:shd w:val="clear" w:color="auto" w:fill="auto"/>
          </w:tcPr>
          <w:p w14:paraId="7B7287F3" w14:textId="77777777" w:rsidR="00B60CB9" w:rsidRPr="00B60CB9" w:rsidRDefault="00B60CB9" w:rsidP="00130C72">
            <w:pPr>
              <w:spacing w:after="120"/>
              <w:rPr>
                <w:rFonts w:cs="Tahoma"/>
                <w:sz w:val="18"/>
                <w:szCs w:val="18"/>
              </w:rPr>
            </w:pPr>
            <w:r w:rsidRPr="00B60CB9">
              <w:rPr>
                <w:rFonts w:cs="Tahoma"/>
                <w:sz w:val="18"/>
                <w:szCs w:val="18"/>
              </w:rPr>
              <w:t>White</w:t>
            </w:r>
          </w:p>
        </w:tc>
      </w:tr>
      <w:tr w:rsidR="00B60CB9" w:rsidRPr="00B60CB9" w14:paraId="2DC247B0" w14:textId="77777777" w:rsidTr="00130C72">
        <w:tc>
          <w:tcPr>
            <w:tcW w:w="1040" w:type="dxa"/>
            <w:tcBorders>
              <w:top w:val="single" w:sz="4" w:space="0" w:color="auto"/>
            </w:tcBorders>
            <w:shd w:val="clear" w:color="auto" w:fill="auto"/>
          </w:tcPr>
          <w:p w14:paraId="034959BF" w14:textId="77777777" w:rsidR="00B60CB9" w:rsidRPr="00B60CB9" w:rsidRDefault="00B60CB9" w:rsidP="00130C72">
            <w:pPr>
              <w:spacing w:before="240"/>
              <w:rPr>
                <w:rFonts w:cs="Tahoma"/>
              </w:rPr>
            </w:pPr>
            <w:r w:rsidRPr="00B60CB9">
              <w:rPr>
                <w:rFonts w:cs="Tahoma"/>
              </w:rPr>
              <w:t>2006</w:t>
            </w:r>
          </w:p>
        </w:tc>
        <w:tc>
          <w:tcPr>
            <w:tcW w:w="936" w:type="dxa"/>
            <w:tcBorders>
              <w:top w:val="single" w:sz="4" w:space="0" w:color="auto"/>
            </w:tcBorders>
            <w:shd w:val="clear" w:color="auto" w:fill="auto"/>
            <w:vAlign w:val="bottom"/>
          </w:tcPr>
          <w:p w14:paraId="3004B5F3" w14:textId="77777777" w:rsidR="00B60CB9" w:rsidRPr="00B60CB9" w:rsidRDefault="00B60CB9" w:rsidP="00130C72">
            <w:pPr>
              <w:spacing w:before="240"/>
              <w:rPr>
                <w:rFonts w:cs="Tahoma"/>
                <w:color w:val="000000" w:themeColor="text1"/>
              </w:rPr>
            </w:pPr>
            <w:r w:rsidRPr="00B60CB9">
              <w:rPr>
                <w:rFonts w:cs="Tahoma"/>
                <w:color w:val="000000" w:themeColor="text1"/>
              </w:rPr>
              <w:t>16%</w:t>
            </w:r>
          </w:p>
        </w:tc>
        <w:tc>
          <w:tcPr>
            <w:tcW w:w="936" w:type="dxa"/>
            <w:tcBorders>
              <w:top w:val="single" w:sz="4" w:space="0" w:color="auto"/>
            </w:tcBorders>
            <w:shd w:val="clear" w:color="auto" w:fill="auto"/>
            <w:vAlign w:val="bottom"/>
          </w:tcPr>
          <w:p w14:paraId="3FC502A5" w14:textId="77777777" w:rsidR="00B60CB9" w:rsidRPr="00B60CB9" w:rsidRDefault="00B60CB9" w:rsidP="00130C72">
            <w:pPr>
              <w:spacing w:before="240"/>
              <w:rPr>
                <w:rFonts w:cs="Tahoma"/>
                <w:color w:val="000000" w:themeColor="text1"/>
              </w:rPr>
            </w:pPr>
            <w:r w:rsidRPr="00B60CB9">
              <w:rPr>
                <w:rFonts w:cs="Tahoma"/>
                <w:color w:val="000000" w:themeColor="text1"/>
              </w:rPr>
              <w:t>21%</w:t>
            </w:r>
          </w:p>
        </w:tc>
        <w:tc>
          <w:tcPr>
            <w:tcW w:w="1030" w:type="dxa"/>
            <w:tcBorders>
              <w:top w:val="single" w:sz="4" w:space="0" w:color="auto"/>
            </w:tcBorders>
            <w:shd w:val="clear" w:color="auto" w:fill="auto"/>
            <w:vAlign w:val="bottom"/>
          </w:tcPr>
          <w:p w14:paraId="04035CD8" w14:textId="77777777" w:rsidR="00B60CB9" w:rsidRPr="00B60CB9" w:rsidRDefault="00B60CB9" w:rsidP="00130C72">
            <w:pPr>
              <w:spacing w:before="240"/>
              <w:rPr>
                <w:rFonts w:cs="Tahoma"/>
                <w:color w:val="000000" w:themeColor="text1"/>
              </w:rPr>
            </w:pPr>
            <w:r w:rsidRPr="00B60CB9">
              <w:rPr>
                <w:rFonts w:cs="Tahoma"/>
                <w:color w:val="000000" w:themeColor="text1"/>
              </w:rPr>
              <w:t>48%</w:t>
            </w:r>
          </w:p>
        </w:tc>
        <w:tc>
          <w:tcPr>
            <w:tcW w:w="248" w:type="dxa"/>
            <w:tcBorders>
              <w:top w:val="single" w:sz="4" w:space="0" w:color="auto"/>
            </w:tcBorders>
            <w:shd w:val="clear" w:color="auto" w:fill="auto"/>
          </w:tcPr>
          <w:p w14:paraId="100D8956" w14:textId="77777777" w:rsidR="00B60CB9" w:rsidRPr="00B60CB9" w:rsidRDefault="00B60CB9" w:rsidP="00130C72">
            <w:pPr>
              <w:spacing w:before="240"/>
              <w:rPr>
                <w:rFonts w:cs="Tahoma"/>
                <w:color w:val="000000" w:themeColor="text1"/>
              </w:rPr>
            </w:pPr>
          </w:p>
        </w:tc>
        <w:tc>
          <w:tcPr>
            <w:tcW w:w="785" w:type="dxa"/>
            <w:tcBorders>
              <w:top w:val="single" w:sz="4" w:space="0" w:color="auto"/>
            </w:tcBorders>
            <w:shd w:val="clear" w:color="auto" w:fill="auto"/>
            <w:vAlign w:val="bottom"/>
          </w:tcPr>
          <w:p w14:paraId="725A6AED" w14:textId="77777777" w:rsidR="00B60CB9" w:rsidRPr="00B60CB9" w:rsidRDefault="00B60CB9" w:rsidP="00130C72">
            <w:pPr>
              <w:spacing w:before="240"/>
              <w:rPr>
                <w:rFonts w:cs="Tahoma"/>
                <w:color w:val="000000" w:themeColor="text1"/>
              </w:rPr>
            </w:pPr>
            <w:r w:rsidRPr="00B60CB9">
              <w:rPr>
                <w:rFonts w:cs="Tahoma"/>
                <w:color w:val="000000" w:themeColor="text1"/>
              </w:rPr>
              <w:t>18%</w:t>
            </w:r>
          </w:p>
        </w:tc>
        <w:tc>
          <w:tcPr>
            <w:tcW w:w="889" w:type="dxa"/>
            <w:tcBorders>
              <w:top w:val="single" w:sz="4" w:space="0" w:color="auto"/>
            </w:tcBorders>
            <w:shd w:val="clear" w:color="auto" w:fill="auto"/>
            <w:vAlign w:val="bottom"/>
          </w:tcPr>
          <w:p w14:paraId="11C4F944" w14:textId="77777777" w:rsidR="00B60CB9" w:rsidRPr="00B60CB9" w:rsidRDefault="00B60CB9" w:rsidP="00130C72">
            <w:pPr>
              <w:spacing w:before="240"/>
              <w:rPr>
                <w:rFonts w:cs="Tahoma"/>
                <w:color w:val="000000" w:themeColor="text1"/>
              </w:rPr>
            </w:pPr>
            <w:r w:rsidRPr="00B60CB9">
              <w:rPr>
                <w:rFonts w:cs="Tahoma"/>
                <w:color w:val="000000" w:themeColor="text1"/>
              </w:rPr>
              <w:t>20%</w:t>
            </w:r>
          </w:p>
        </w:tc>
        <w:tc>
          <w:tcPr>
            <w:tcW w:w="732" w:type="dxa"/>
            <w:tcBorders>
              <w:top w:val="single" w:sz="4" w:space="0" w:color="auto"/>
            </w:tcBorders>
            <w:shd w:val="clear" w:color="auto" w:fill="auto"/>
            <w:vAlign w:val="bottom"/>
          </w:tcPr>
          <w:p w14:paraId="4C9B6039" w14:textId="77777777" w:rsidR="00B60CB9" w:rsidRPr="00B60CB9" w:rsidRDefault="00B60CB9" w:rsidP="00130C72">
            <w:pPr>
              <w:spacing w:before="240"/>
              <w:rPr>
                <w:rFonts w:cs="Tahoma"/>
                <w:color w:val="000000" w:themeColor="text1"/>
              </w:rPr>
            </w:pPr>
            <w:r w:rsidRPr="00B60CB9">
              <w:rPr>
                <w:rFonts w:cs="Tahoma"/>
                <w:color w:val="000000" w:themeColor="text1"/>
              </w:rPr>
              <w:t>53%</w:t>
            </w:r>
          </w:p>
        </w:tc>
        <w:tc>
          <w:tcPr>
            <w:tcW w:w="248" w:type="dxa"/>
            <w:tcBorders>
              <w:top w:val="single" w:sz="4" w:space="0" w:color="auto"/>
            </w:tcBorders>
            <w:shd w:val="clear" w:color="auto" w:fill="auto"/>
          </w:tcPr>
          <w:p w14:paraId="7FC73F39" w14:textId="77777777" w:rsidR="00B60CB9" w:rsidRPr="00B60CB9" w:rsidRDefault="00B60CB9" w:rsidP="00130C72">
            <w:pPr>
              <w:spacing w:before="240"/>
              <w:rPr>
                <w:rFonts w:cs="Tahoma"/>
                <w:color w:val="000000" w:themeColor="text1"/>
              </w:rPr>
            </w:pPr>
          </w:p>
        </w:tc>
        <w:tc>
          <w:tcPr>
            <w:tcW w:w="785" w:type="dxa"/>
            <w:tcBorders>
              <w:top w:val="single" w:sz="4" w:space="0" w:color="auto"/>
            </w:tcBorders>
            <w:shd w:val="clear" w:color="auto" w:fill="auto"/>
            <w:vAlign w:val="bottom"/>
          </w:tcPr>
          <w:p w14:paraId="19D169B7" w14:textId="77777777" w:rsidR="00B60CB9" w:rsidRPr="00B60CB9" w:rsidRDefault="00B60CB9" w:rsidP="00130C72">
            <w:pPr>
              <w:spacing w:before="240"/>
              <w:rPr>
                <w:rFonts w:cs="Tahoma"/>
                <w:color w:val="000000" w:themeColor="text1"/>
              </w:rPr>
            </w:pPr>
            <w:r w:rsidRPr="00B60CB9">
              <w:rPr>
                <w:rFonts w:cs="Tahoma"/>
                <w:color w:val="000000" w:themeColor="text1"/>
              </w:rPr>
              <w:t>17%</w:t>
            </w:r>
          </w:p>
        </w:tc>
        <w:tc>
          <w:tcPr>
            <w:tcW w:w="889" w:type="dxa"/>
            <w:tcBorders>
              <w:top w:val="single" w:sz="4" w:space="0" w:color="auto"/>
            </w:tcBorders>
            <w:shd w:val="clear" w:color="auto" w:fill="auto"/>
            <w:vAlign w:val="bottom"/>
          </w:tcPr>
          <w:p w14:paraId="11D15CA3" w14:textId="77777777" w:rsidR="00B60CB9" w:rsidRPr="00B60CB9" w:rsidRDefault="00B60CB9" w:rsidP="00130C72">
            <w:pPr>
              <w:spacing w:before="240"/>
              <w:rPr>
                <w:rFonts w:cs="Tahoma"/>
                <w:color w:val="000000" w:themeColor="text1"/>
              </w:rPr>
            </w:pPr>
            <w:r w:rsidRPr="00B60CB9">
              <w:rPr>
                <w:rFonts w:cs="Tahoma"/>
                <w:color w:val="000000" w:themeColor="text1"/>
              </w:rPr>
              <w:t>21%</w:t>
            </w:r>
          </w:p>
        </w:tc>
        <w:tc>
          <w:tcPr>
            <w:tcW w:w="936" w:type="dxa"/>
            <w:tcBorders>
              <w:top w:val="single" w:sz="4" w:space="0" w:color="auto"/>
            </w:tcBorders>
            <w:shd w:val="clear" w:color="auto" w:fill="auto"/>
            <w:vAlign w:val="bottom"/>
          </w:tcPr>
          <w:p w14:paraId="27DB93D0" w14:textId="77777777" w:rsidR="00B60CB9" w:rsidRPr="00B60CB9" w:rsidRDefault="00B60CB9" w:rsidP="00130C72">
            <w:pPr>
              <w:spacing w:before="240"/>
              <w:rPr>
                <w:rFonts w:cs="Tahoma"/>
                <w:color w:val="000000" w:themeColor="text1"/>
              </w:rPr>
            </w:pPr>
            <w:r w:rsidRPr="00B60CB9">
              <w:rPr>
                <w:rFonts w:cs="Tahoma"/>
                <w:color w:val="000000" w:themeColor="text1"/>
              </w:rPr>
              <w:t>46%</w:t>
            </w:r>
          </w:p>
        </w:tc>
      </w:tr>
      <w:tr w:rsidR="00B60CB9" w:rsidRPr="00B60CB9" w14:paraId="6E838650" w14:textId="77777777" w:rsidTr="00130C72">
        <w:tc>
          <w:tcPr>
            <w:tcW w:w="1040" w:type="dxa"/>
            <w:shd w:val="clear" w:color="auto" w:fill="auto"/>
          </w:tcPr>
          <w:p w14:paraId="1144FC76" w14:textId="77777777" w:rsidR="00B60CB9" w:rsidRPr="00B60CB9" w:rsidRDefault="00B60CB9" w:rsidP="00130C72">
            <w:pPr>
              <w:rPr>
                <w:rFonts w:cs="Tahoma"/>
              </w:rPr>
            </w:pPr>
            <w:r w:rsidRPr="00B60CB9">
              <w:rPr>
                <w:rFonts w:cs="Tahoma"/>
              </w:rPr>
              <w:t>2007</w:t>
            </w:r>
          </w:p>
        </w:tc>
        <w:tc>
          <w:tcPr>
            <w:tcW w:w="936" w:type="dxa"/>
            <w:shd w:val="clear" w:color="auto" w:fill="auto"/>
            <w:vAlign w:val="bottom"/>
          </w:tcPr>
          <w:p w14:paraId="1E960653" w14:textId="77777777" w:rsidR="00B60CB9" w:rsidRPr="00B60CB9" w:rsidRDefault="00B60CB9" w:rsidP="00130C72">
            <w:pPr>
              <w:rPr>
                <w:rFonts w:cs="Tahoma"/>
                <w:color w:val="000000" w:themeColor="text1"/>
              </w:rPr>
            </w:pPr>
            <w:r w:rsidRPr="00B60CB9">
              <w:rPr>
                <w:rFonts w:cs="Tahoma"/>
                <w:color w:val="000000" w:themeColor="text1"/>
              </w:rPr>
              <w:t>19%</w:t>
            </w:r>
          </w:p>
        </w:tc>
        <w:tc>
          <w:tcPr>
            <w:tcW w:w="936" w:type="dxa"/>
            <w:shd w:val="clear" w:color="auto" w:fill="auto"/>
            <w:vAlign w:val="bottom"/>
          </w:tcPr>
          <w:p w14:paraId="7C7D4E41" w14:textId="77777777" w:rsidR="00B60CB9" w:rsidRPr="00B60CB9" w:rsidRDefault="00B60CB9" w:rsidP="00130C72">
            <w:pPr>
              <w:rPr>
                <w:rFonts w:cs="Tahoma"/>
                <w:color w:val="000000" w:themeColor="text1"/>
              </w:rPr>
            </w:pPr>
            <w:r w:rsidRPr="00B60CB9">
              <w:rPr>
                <w:rFonts w:cs="Tahoma"/>
                <w:color w:val="000000" w:themeColor="text1"/>
              </w:rPr>
              <w:t>25%</w:t>
            </w:r>
          </w:p>
        </w:tc>
        <w:tc>
          <w:tcPr>
            <w:tcW w:w="1030" w:type="dxa"/>
            <w:shd w:val="clear" w:color="auto" w:fill="auto"/>
            <w:vAlign w:val="bottom"/>
          </w:tcPr>
          <w:p w14:paraId="6E3004FA" w14:textId="77777777" w:rsidR="00B60CB9" w:rsidRPr="00B60CB9" w:rsidRDefault="00B60CB9" w:rsidP="00130C72">
            <w:pPr>
              <w:rPr>
                <w:rFonts w:cs="Tahoma"/>
                <w:color w:val="000000" w:themeColor="text1"/>
              </w:rPr>
            </w:pPr>
            <w:r w:rsidRPr="00B60CB9">
              <w:rPr>
                <w:rFonts w:cs="Tahoma"/>
                <w:color w:val="000000" w:themeColor="text1"/>
              </w:rPr>
              <w:t>49%</w:t>
            </w:r>
          </w:p>
        </w:tc>
        <w:tc>
          <w:tcPr>
            <w:tcW w:w="248" w:type="dxa"/>
            <w:shd w:val="clear" w:color="auto" w:fill="auto"/>
          </w:tcPr>
          <w:p w14:paraId="433BE447" w14:textId="77777777" w:rsidR="00B60CB9" w:rsidRPr="00B60CB9" w:rsidRDefault="00B60CB9" w:rsidP="00130C72">
            <w:pPr>
              <w:rPr>
                <w:rFonts w:cs="Tahoma"/>
                <w:color w:val="000000" w:themeColor="text1"/>
              </w:rPr>
            </w:pPr>
          </w:p>
        </w:tc>
        <w:tc>
          <w:tcPr>
            <w:tcW w:w="785" w:type="dxa"/>
            <w:shd w:val="clear" w:color="auto" w:fill="auto"/>
            <w:vAlign w:val="bottom"/>
          </w:tcPr>
          <w:p w14:paraId="6BB16290" w14:textId="77777777" w:rsidR="00B60CB9" w:rsidRPr="00B60CB9" w:rsidRDefault="00B60CB9" w:rsidP="00130C72">
            <w:pPr>
              <w:rPr>
                <w:rFonts w:cs="Tahoma"/>
                <w:color w:val="000000" w:themeColor="text1"/>
              </w:rPr>
            </w:pPr>
            <w:r w:rsidRPr="00B60CB9">
              <w:rPr>
                <w:rFonts w:cs="Tahoma"/>
                <w:color w:val="000000" w:themeColor="text1"/>
              </w:rPr>
              <w:t>19%</w:t>
            </w:r>
          </w:p>
        </w:tc>
        <w:tc>
          <w:tcPr>
            <w:tcW w:w="889" w:type="dxa"/>
            <w:shd w:val="clear" w:color="auto" w:fill="auto"/>
            <w:vAlign w:val="bottom"/>
          </w:tcPr>
          <w:p w14:paraId="0F1F284D" w14:textId="77777777" w:rsidR="00B60CB9" w:rsidRPr="00B60CB9" w:rsidRDefault="00B60CB9" w:rsidP="00130C72">
            <w:pPr>
              <w:rPr>
                <w:rFonts w:cs="Tahoma"/>
                <w:color w:val="000000" w:themeColor="text1"/>
              </w:rPr>
            </w:pPr>
            <w:r w:rsidRPr="00B60CB9">
              <w:rPr>
                <w:rFonts w:cs="Tahoma"/>
                <w:color w:val="000000" w:themeColor="text1"/>
              </w:rPr>
              <w:t>24%</w:t>
            </w:r>
          </w:p>
        </w:tc>
        <w:tc>
          <w:tcPr>
            <w:tcW w:w="732" w:type="dxa"/>
            <w:shd w:val="clear" w:color="auto" w:fill="auto"/>
            <w:vAlign w:val="bottom"/>
          </w:tcPr>
          <w:p w14:paraId="3959BA5C" w14:textId="77777777" w:rsidR="00B60CB9" w:rsidRPr="00B60CB9" w:rsidRDefault="00B60CB9" w:rsidP="00130C72">
            <w:pPr>
              <w:rPr>
                <w:rFonts w:cs="Tahoma"/>
                <w:color w:val="000000" w:themeColor="text1"/>
              </w:rPr>
            </w:pPr>
            <w:r w:rsidRPr="00B60CB9">
              <w:rPr>
                <w:rFonts w:cs="Tahoma"/>
                <w:color w:val="000000" w:themeColor="text1"/>
              </w:rPr>
              <w:t>53%</w:t>
            </w:r>
          </w:p>
        </w:tc>
        <w:tc>
          <w:tcPr>
            <w:tcW w:w="248" w:type="dxa"/>
            <w:shd w:val="clear" w:color="auto" w:fill="auto"/>
          </w:tcPr>
          <w:p w14:paraId="424F3197" w14:textId="77777777" w:rsidR="00B60CB9" w:rsidRPr="00B60CB9" w:rsidRDefault="00B60CB9" w:rsidP="00130C72">
            <w:pPr>
              <w:rPr>
                <w:rFonts w:cs="Tahoma"/>
                <w:color w:val="000000" w:themeColor="text1"/>
              </w:rPr>
            </w:pPr>
          </w:p>
        </w:tc>
        <w:tc>
          <w:tcPr>
            <w:tcW w:w="785" w:type="dxa"/>
            <w:shd w:val="clear" w:color="auto" w:fill="auto"/>
            <w:vAlign w:val="bottom"/>
          </w:tcPr>
          <w:p w14:paraId="732E4359" w14:textId="77777777" w:rsidR="00B60CB9" w:rsidRPr="00B60CB9" w:rsidRDefault="00B60CB9" w:rsidP="00130C72">
            <w:pPr>
              <w:rPr>
                <w:rFonts w:cs="Tahoma"/>
                <w:color w:val="000000" w:themeColor="text1"/>
              </w:rPr>
            </w:pPr>
            <w:r w:rsidRPr="00B60CB9">
              <w:rPr>
                <w:rFonts w:cs="Tahoma"/>
                <w:color w:val="000000" w:themeColor="text1"/>
              </w:rPr>
              <w:t>20%</w:t>
            </w:r>
          </w:p>
        </w:tc>
        <w:tc>
          <w:tcPr>
            <w:tcW w:w="889" w:type="dxa"/>
            <w:shd w:val="clear" w:color="auto" w:fill="auto"/>
            <w:vAlign w:val="bottom"/>
          </w:tcPr>
          <w:p w14:paraId="50DA90D6" w14:textId="77777777" w:rsidR="00B60CB9" w:rsidRPr="00B60CB9" w:rsidRDefault="00B60CB9" w:rsidP="00130C72">
            <w:pPr>
              <w:rPr>
                <w:rFonts w:cs="Tahoma"/>
                <w:color w:val="000000" w:themeColor="text1"/>
              </w:rPr>
            </w:pPr>
            <w:r w:rsidRPr="00B60CB9">
              <w:rPr>
                <w:rFonts w:cs="Tahoma"/>
                <w:color w:val="000000" w:themeColor="text1"/>
              </w:rPr>
              <w:t>27%</w:t>
            </w:r>
          </w:p>
        </w:tc>
        <w:tc>
          <w:tcPr>
            <w:tcW w:w="936" w:type="dxa"/>
            <w:shd w:val="clear" w:color="auto" w:fill="auto"/>
            <w:vAlign w:val="bottom"/>
          </w:tcPr>
          <w:p w14:paraId="6BF343F9" w14:textId="77777777" w:rsidR="00B60CB9" w:rsidRPr="00B60CB9" w:rsidRDefault="00B60CB9" w:rsidP="00130C72">
            <w:pPr>
              <w:rPr>
                <w:rFonts w:cs="Tahoma"/>
                <w:color w:val="000000" w:themeColor="text1"/>
              </w:rPr>
            </w:pPr>
            <w:r w:rsidRPr="00B60CB9">
              <w:rPr>
                <w:rFonts w:cs="Tahoma"/>
                <w:color w:val="000000" w:themeColor="text1"/>
              </w:rPr>
              <w:t>48%</w:t>
            </w:r>
          </w:p>
        </w:tc>
      </w:tr>
      <w:tr w:rsidR="00B60CB9" w:rsidRPr="00B60CB9" w14:paraId="5C034894" w14:textId="77777777" w:rsidTr="00130C72">
        <w:tc>
          <w:tcPr>
            <w:tcW w:w="1040" w:type="dxa"/>
            <w:shd w:val="clear" w:color="auto" w:fill="auto"/>
          </w:tcPr>
          <w:p w14:paraId="46C4A9C4" w14:textId="77777777" w:rsidR="00B60CB9" w:rsidRPr="00B60CB9" w:rsidRDefault="00B60CB9" w:rsidP="00130C72">
            <w:pPr>
              <w:rPr>
                <w:rFonts w:cs="Tahoma"/>
              </w:rPr>
            </w:pPr>
            <w:r w:rsidRPr="00B60CB9">
              <w:rPr>
                <w:rFonts w:cs="Tahoma"/>
              </w:rPr>
              <w:t>2008</w:t>
            </w:r>
          </w:p>
        </w:tc>
        <w:tc>
          <w:tcPr>
            <w:tcW w:w="936" w:type="dxa"/>
            <w:shd w:val="clear" w:color="auto" w:fill="auto"/>
            <w:vAlign w:val="bottom"/>
          </w:tcPr>
          <w:p w14:paraId="01B1A40A" w14:textId="77777777" w:rsidR="00B60CB9" w:rsidRPr="00B60CB9" w:rsidRDefault="00B60CB9" w:rsidP="00130C72">
            <w:pPr>
              <w:rPr>
                <w:rFonts w:cs="Tahoma"/>
                <w:color w:val="000000" w:themeColor="text1"/>
              </w:rPr>
            </w:pPr>
            <w:r w:rsidRPr="00B60CB9">
              <w:rPr>
                <w:rFonts w:cs="Tahoma"/>
                <w:color w:val="000000" w:themeColor="text1"/>
              </w:rPr>
              <w:t>25%</w:t>
            </w:r>
          </w:p>
        </w:tc>
        <w:tc>
          <w:tcPr>
            <w:tcW w:w="936" w:type="dxa"/>
            <w:shd w:val="clear" w:color="auto" w:fill="auto"/>
            <w:vAlign w:val="bottom"/>
          </w:tcPr>
          <w:p w14:paraId="16EED353" w14:textId="77777777" w:rsidR="00B60CB9" w:rsidRPr="00B60CB9" w:rsidRDefault="00B60CB9" w:rsidP="00130C72">
            <w:pPr>
              <w:rPr>
                <w:rFonts w:cs="Tahoma"/>
                <w:color w:val="000000" w:themeColor="text1"/>
              </w:rPr>
            </w:pPr>
            <w:r w:rsidRPr="00B60CB9">
              <w:rPr>
                <w:rFonts w:cs="Tahoma"/>
                <w:color w:val="000000" w:themeColor="text1"/>
              </w:rPr>
              <w:t>32%</w:t>
            </w:r>
          </w:p>
        </w:tc>
        <w:tc>
          <w:tcPr>
            <w:tcW w:w="1030" w:type="dxa"/>
            <w:shd w:val="clear" w:color="auto" w:fill="auto"/>
            <w:vAlign w:val="bottom"/>
          </w:tcPr>
          <w:p w14:paraId="632DD9C4" w14:textId="77777777" w:rsidR="00B60CB9" w:rsidRPr="00B60CB9" w:rsidRDefault="00B60CB9" w:rsidP="00130C72">
            <w:pPr>
              <w:rPr>
                <w:rFonts w:cs="Tahoma"/>
                <w:color w:val="000000" w:themeColor="text1"/>
              </w:rPr>
            </w:pPr>
            <w:r w:rsidRPr="00B60CB9">
              <w:rPr>
                <w:rFonts w:cs="Tahoma"/>
                <w:color w:val="000000" w:themeColor="text1"/>
              </w:rPr>
              <w:t>57%</w:t>
            </w:r>
          </w:p>
        </w:tc>
        <w:tc>
          <w:tcPr>
            <w:tcW w:w="248" w:type="dxa"/>
            <w:shd w:val="clear" w:color="auto" w:fill="auto"/>
          </w:tcPr>
          <w:p w14:paraId="71081109" w14:textId="77777777" w:rsidR="00B60CB9" w:rsidRPr="00B60CB9" w:rsidRDefault="00B60CB9" w:rsidP="00130C72">
            <w:pPr>
              <w:rPr>
                <w:rFonts w:cs="Tahoma"/>
                <w:color w:val="000000" w:themeColor="text1"/>
              </w:rPr>
            </w:pPr>
          </w:p>
        </w:tc>
        <w:tc>
          <w:tcPr>
            <w:tcW w:w="785" w:type="dxa"/>
            <w:shd w:val="clear" w:color="auto" w:fill="auto"/>
            <w:vAlign w:val="bottom"/>
          </w:tcPr>
          <w:p w14:paraId="5D82887E" w14:textId="77777777" w:rsidR="00B60CB9" w:rsidRPr="00B60CB9" w:rsidRDefault="00B60CB9" w:rsidP="00130C72">
            <w:pPr>
              <w:rPr>
                <w:rFonts w:cs="Tahoma"/>
                <w:color w:val="000000" w:themeColor="text1"/>
              </w:rPr>
            </w:pPr>
            <w:r w:rsidRPr="00B60CB9">
              <w:rPr>
                <w:rFonts w:cs="Tahoma"/>
                <w:color w:val="000000" w:themeColor="text1"/>
              </w:rPr>
              <w:t>26%</w:t>
            </w:r>
          </w:p>
        </w:tc>
        <w:tc>
          <w:tcPr>
            <w:tcW w:w="889" w:type="dxa"/>
            <w:shd w:val="clear" w:color="auto" w:fill="auto"/>
            <w:vAlign w:val="bottom"/>
          </w:tcPr>
          <w:p w14:paraId="73BB3E49" w14:textId="77777777" w:rsidR="00B60CB9" w:rsidRPr="00B60CB9" w:rsidRDefault="00B60CB9" w:rsidP="00130C72">
            <w:pPr>
              <w:rPr>
                <w:rFonts w:cs="Tahoma"/>
                <w:color w:val="000000" w:themeColor="text1"/>
              </w:rPr>
            </w:pPr>
            <w:r w:rsidRPr="00B60CB9">
              <w:rPr>
                <w:rFonts w:cs="Tahoma"/>
                <w:color w:val="000000" w:themeColor="text1"/>
              </w:rPr>
              <w:t>31%</w:t>
            </w:r>
          </w:p>
        </w:tc>
        <w:tc>
          <w:tcPr>
            <w:tcW w:w="732" w:type="dxa"/>
            <w:shd w:val="clear" w:color="auto" w:fill="auto"/>
            <w:vAlign w:val="bottom"/>
          </w:tcPr>
          <w:p w14:paraId="715161AA" w14:textId="77777777" w:rsidR="00B60CB9" w:rsidRPr="00B60CB9" w:rsidRDefault="00B60CB9" w:rsidP="00130C72">
            <w:pPr>
              <w:rPr>
                <w:rFonts w:cs="Tahoma"/>
                <w:color w:val="000000" w:themeColor="text1"/>
              </w:rPr>
            </w:pPr>
            <w:r w:rsidRPr="00B60CB9">
              <w:rPr>
                <w:rFonts w:cs="Tahoma"/>
                <w:color w:val="000000" w:themeColor="text1"/>
              </w:rPr>
              <w:t>62%</w:t>
            </w:r>
          </w:p>
        </w:tc>
        <w:tc>
          <w:tcPr>
            <w:tcW w:w="248" w:type="dxa"/>
            <w:shd w:val="clear" w:color="auto" w:fill="auto"/>
          </w:tcPr>
          <w:p w14:paraId="5A1CAD5E" w14:textId="77777777" w:rsidR="00B60CB9" w:rsidRPr="00B60CB9" w:rsidRDefault="00B60CB9" w:rsidP="00130C72">
            <w:pPr>
              <w:rPr>
                <w:rFonts w:cs="Tahoma"/>
                <w:color w:val="000000" w:themeColor="text1"/>
              </w:rPr>
            </w:pPr>
          </w:p>
        </w:tc>
        <w:tc>
          <w:tcPr>
            <w:tcW w:w="785" w:type="dxa"/>
            <w:shd w:val="clear" w:color="auto" w:fill="auto"/>
            <w:vAlign w:val="bottom"/>
          </w:tcPr>
          <w:p w14:paraId="1933DDAC" w14:textId="77777777" w:rsidR="00B60CB9" w:rsidRPr="00B60CB9" w:rsidRDefault="00B60CB9" w:rsidP="00130C72">
            <w:pPr>
              <w:rPr>
                <w:rFonts w:cs="Tahoma"/>
                <w:color w:val="000000" w:themeColor="text1"/>
              </w:rPr>
            </w:pPr>
            <w:r w:rsidRPr="00B60CB9">
              <w:rPr>
                <w:rFonts w:cs="Tahoma"/>
                <w:color w:val="000000" w:themeColor="text1"/>
              </w:rPr>
              <w:t>30%</w:t>
            </w:r>
          </w:p>
        </w:tc>
        <w:tc>
          <w:tcPr>
            <w:tcW w:w="889" w:type="dxa"/>
            <w:shd w:val="clear" w:color="auto" w:fill="auto"/>
            <w:vAlign w:val="bottom"/>
          </w:tcPr>
          <w:p w14:paraId="75CBBFE3" w14:textId="77777777" w:rsidR="00B60CB9" w:rsidRPr="00B60CB9" w:rsidRDefault="00B60CB9" w:rsidP="00130C72">
            <w:pPr>
              <w:rPr>
                <w:rFonts w:cs="Tahoma"/>
                <w:color w:val="000000" w:themeColor="text1"/>
              </w:rPr>
            </w:pPr>
            <w:r w:rsidRPr="00B60CB9">
              <w:rPr>
                <w:rFonts w:cs="Tahoma"/>
                <w:color w:val="000000" w:themeColor="text1"/>
              </w:rPr>
              <w:t>35%</w:t>
            </w:r>
          </w:p>
        </w:tc>
        <w:tc>
          <w:tcPr>
            <w:tcW w:w="936" w:type="dxa"/>
            <w:shd w:val="clear" w:color="auto" w:fill="auto"/>
            <w:vAlign w:val="bottom"/>
          </w:tcPr>
          <w:p w14:paraId="248D4E58" w14:textId="77777777" w:rsidR="00B60CB9" w:rsidRPr="00B60CB9" w:rsidRDefault="00B60CB9" w:rsidP="00130C72">
            <w:pPr>
              <w:rPr>
                <w:rFonts w:cs="Tahoma"/>
                <w:color w:val="000000" w:themeColor="text1"/>
              </w:rPr>
            </w:pPr>
            <w:r w:rsidRPr="00B60CB9">
              <w:rPr>
                <w:rFonts w:cs="Tahoma"/>
                <w:color w:val="000000" w:themeColor="text1"/>
              </w:rPr>
              <w:t>59%</w:t>
            </w:r>
          </w:p>
        </w:tc>
      </w:tr>
      <w:tr w:rsidR="00B60CB9" w:rsidRPr="00B60CB9" w14:paraId="562466B5" w14:textId="77777777" w:rsidTr="00130C72">
        <w:tc>
          <w:tcPr>
            <w:tcW w:w="1040" w:type="dxa"/>
            <w:shd w:val="clear" w:color="auto" w:fill="auto"/>
          </w:tcPr>
          <w:p w14:paraId="050441F7" w14:textId="77777777" w:rsidR="00B60CB9" w:rsidRPr="00B60CB9" w:rsidRDefault="00B60CB9" w:rsidP="00130C72">
            <w:pPr>
              <w:rPr>
                <w:rFonts w:cs="Tahoma"/>
              </w:rPr>
            </w:pPr>
            <w:r w:rsidRPr="00B60CB9">
              <w:rPr>
                <w:rFonts w:cs="Tahoma"/>
              </w:rPr>
              <w:t>2009</w:t>
            </w:r>
          </w:p>
        </w:tc>
        <w:tc>
          <w:tcPr>
            <w:tcW w:w="936" w:type="dxa"/>
            <w:shd w:val="clear" w:color="auto" w:fill="auto"/>
            <w:vAlign w:val="bottom"/>
          </w:tcPr>
          <w:p w14:paraId="0F635F4D" w14:textId="77777777" w:rsidR="00B60CB9" w:rsidRPr="00B60CB9" w:rsidRDefault="00B60CB9" w:rsidP="00130C72">
            <w:pPr>
              <w:rPr>
                <w:rFonts w:cs="Tahoma"/>
                <w:color w:val="000000" w:themeColor="text1"/>
              </w:rPr>
            </w:pPr>
            <w:r w:rsidRPr="00B60CB9">
              <w:rPr>
                <w:rFonts w:cs="Tahoma"/>
                <w:color w:val="000000" w:themeColor="text1"/>
              </w:rPr>
              <w:t>29%</w:t>
            </w:r>
          </w:p>
        </w:tc>
        <w:tc>
          <w:tcPr>
            <w:tcW w:w="936" w:type="dxa"/>
            <w:shd w:val="clear" w:color="auto" w:fill="auto"/>
            <w:vAlign w:val="bottom"/>
          </w:tcPr>
          <w:p w14:paraId="724BB3C8" w14:textId="77777777" w:rsidR="00B60CB9" w:rsidRPr="00B60CB9" w:rsidRDefault="00B60CB9" w:rsidP="00130C72">
            <w:pPr>
              <w:rPr>
                <w:rFonts w:cs="Tahoma"/>
                <w:color w:val="000000" w:themeColor="text1"/>
              </w:rPr>
            </w:pPr>
            <w:r w:rsidRPr="00B60CB9">
              <w:rPr>
                <w:rFonts w:cs="Tahoma"/>
                <w:color w:val="000000" w:themeColor="text1"/>
              </w:rPr>
              <w:t>35%</w:t>
            </w:r>
          </w:p>
        </w:tc>
        <w:tc>
          <w:tcPr>
            <w:tcW w:w="1030" w:type="dxa"/>
            <w:shd w:val="clear" w:color="auto" w:fill="auto"/>
            <w:vAlign w:val="bottom"/>
          </w:tcPr>
          <w:p w14:paraId="5D3D034E" w14:textId="77777777" w:rsidR="00B60CB9" w:rsidRPr="00B60CB9" w:rsidRDefault="00B60CB9" w:rsidP="00130C72">
            <w:pPr>
              <w:rPr>
                <w:rFonts w:cs="Tahoma"/>
                <w:color w:val="000000" w:themeColor="text1"/>
              </w:rPr>
            </w:pPr>
            <w:r w:rsidRPr="00B60CB9">
              <w:rPr>
                <w:rFonts w:cs="Tahoma"/>
                <w:color w:val="000000" w:themeColor="text1"/>
              </w:rPr>
              <w:t>60%</w:t>
            </w:r>
          </w:p>
        </w:tc>
        <w:tc>
          <w:tcPr>
            <w:tcW w:w="248" w:type="dxa"/>
            <w:shd w:val="clear" w:color="auto" w:fill="auto"/>
          </w:tcPr>
          <w:p w14:paraId="08B4A6B9" w14:textId="77777777" w:rsidR="00B60CB9" w:rsidRPr="00B60CB9" w:rsidRDefault="00B60CB9" w:rsidP="00130C72">
            <w:pPr>
              <w:rPr>
                <w:rFonts w:cs="Tahoma"/>
                <w:color w:val="000000" w:themeColor="text1"/>
              </w:rPr>
            </w:pPr>
          </w:p>
        </w:tc>
        <w:tc>
          <w:tcPr>
            <w:tcW w:w="785" w:type="dxa"/>
            <w:shd w:val="clear" w:color="auto" w:fill="auto"/>
            <w:vAlign w:val="bottom"/>
          </w:tcPr>
          <w:p w14:paraId="156CC374" w14:textId="77777777" w:rsidR="00B60CB9" w:rsidRPr="00B60CB9" w:rsidRDefault="00B60CB9" w:rsidP="00130C72">
            <w:pPr>
              <w:rPr>
                <w:rFonts w:cs="Tahoma"/>
                <w:color w:val="000000" w:themeColor="text1"/>
              </w:rPr>
            </w:pPr>
            <w:r w:rsidRPr="00B60CB9">
              <w:rPr>
                <w:rFonts w:cs="Tahoma"/>
                <w:color w:val="000000" w:themeColor="text1"/>
              </w:rPr>
              <w:t>29%</w:t>
            </w:r>
          </w:p>
        </w:tc>
        <w:tc>
          <w:tcPr>
            <w:tcW w:w="889" w:type="dxa"/>
            <w:shd w:val="clear" w:color="auto" w:fill="auto"/>
            <w:vAlign w:val="bottom"/>
          </w:tcPr>
          <w:p w14:paraId="0892EE1E" w14:textId="77777777" w:rsidR="00B60CB9" w:rsidRPr="00B60CB9" w:rsidRDefault="00B60CB9" w:rsidP="00130C72">
            <w:pPr>
              <w:rPr>
                <w:rFonts w:cs="Tahoma"/>
                <w:color w:val="000000" w:themeColor="text1"/>
              </w:rPr>
            </w:pPr>
            <w:r w:rsidRPr="00B60CB9">
              <w:rPr>
                <w:rFonts w:cs="Tahoma"/>
                <w:color w:val="000000" w:themeColor="text1"/>
              </w:rPr>
              <w:t>36%</w:t>
            </w:r>
          </w:p>
        </w:tc>
        <w:tc>
          <w:tcPr>
            <w:tcW w:w="732" w:type="dxa"/>
            <w:shd w:val="clear" w:color="auto" w:fill="auto"/>
            <w:vAlign w:val="bottom"/>
          </w:tcPr>
          <w:p w14:paraId="07C5B87D" w14:textId="77777777" w:rsidR="00B60CB9" w:rsidRPr="00B60CB9" w:rsidRDefault="00B60CB9" w:rsidP="00130C72">
            <w:pPr>
              <w:rPr>
                <w:rFonts w:cs="Tahoma"/>
                <w:color w:val="000000" w:themeColor="text1"/>
              </w:rPr>
            </w:pPr>
            <w:r w:rsidRPr="00B60CB9">
              <w:rPr>
                <w:rFonts w:cs="Tahoma"/>
                <w:color w:val="000000" w:themeColor="text1"/>
              </w:rPr>
              <w:t>65%</w:t>
            </w:r>
          </w:p>
        </w:tc>
        <w:tc>
          <w:tcPr>
            <w:tcW w:w="248" w:type="dxa"/>
            <w:shd w:val="clear" w:color="auto" w:fill="auto"/>
          </w:tcPr>
          <w:p w14:paraId="474340BE" w14:textId="77777777" w:rsidR="00B60CB9" w:rsidRPr="00B60CB9" w:rsidRDefault="00B60CB9" w:rsidP="00130C72">
            <w:pPr>
              <w:rPr>
                <w:rFonts w:cs="Tahoma"/>
                <w:color w:val="000000" w:themeColor="text1"/>
              </w:rPr>
            </w:pPr>
          </w:p>
        </w:tc>
        <w:tc>
          <w:tcPr>
            <w:tcW w:w="785" w:type="dxa"/>
            <w:shd w:val="clear" w:color="auto" w:fill="auto"/>
            <w:vAlign w:val="bottom"/>
          </w:tcPr>
          <w:p w14:paraId="7A178EBD" w14:textId="77777777" w:rsidR="00B60CB9" w:rsidRPr="00B60CB9" w:rsidRDefault="00B60CB9" w:rsidP="00130C72">
            <w:pPr>
              <w:rPr>
                <w:rFonts w:cs="Tahoma"/>
                <w:color w:val="000000" w:themeColor="text1"/>
              </w:rPr>
            </w:pPr>
            <w:r w:rsidRPr="00B60CB9">
              <w:rPr>
                <w:rFonts w:cs="Tahoma"/>
                <w:color w:val="000000" w:themeColor="text1"/>
              </w:rPr>
              <w:t>25%</w:t>
            </w:r>
          </w:p>
        </w:tc>
        <w:tc>
          <w:tcPr>
            <w:tcW w:w="889" w:type="dxa"/>
            <w:shd w:val="clear" w:color="auto" w:fill="auto"/>
            <w:vAlign w:val="bottom"/>
          </w:tcPr>
          <w:p w14:paraId="74CBE111" w14:textId="77777777" w:rsidR="00B60CB9" w:rsidRPr="00B60CB9" w:rsidRDefault="00B60CB9" w:rsidP="00130C72">
            <w:pPr>
              <w:rPr>
                <w:rFonts w:cs="Tahoma"/>
                <w:color w:val="000000" w:themeColor="text1"/>
              </w:rPr>
            </w:pPr>
            <w:r w:rsidRPr="00B60CB9">
              <w:rPr>
                <w:rFonts w:cs="Tahoma"/>
                <w:color w:val="000000" w:themeColor="text1"/>
              </w:rPr>
              <w:t>32%</w:t>
            </w:r>
          </w:p>
        </w:tc>
        <w:tc>
          <w:tcPr>
            <w:tcW w:w="936" w:type="dxa"/>
            <w:shd w:val="clear" w:color="auto" w:fill="auto"/>
            <w:vAlign w:val="bottom"/>
          </w:tcPr>
          <w:p w14:paraId="4C86457B" w14:textId="77777777" w:rsidR="00B60CB9" w:rsidRPr="00B60CB9" w:rsidRDefault="00B60CB9" w:rsidP="00130C72">
            <w:pPr>
              <w:rPr>
                <w:rFonts w:cs="Tahoma"/>
                <w:color w:val="000000" w:themeColor="text1"/>
              </w:rPr>
            </w:pPr>
            <w:r w:rsidRPr="00B60CB9">
              <w:rPr>
                <w:rFonts w:cs="Tahoma"/>
                <w:color w:val="000000" w:themeColor="text1"/>
              </w:rPr>
              <w:t>56%</w:t>
            </w:r>
          </w:p>
        </w:tc>
      </w:tr>
      <w:tr w:rsidR="00B60CB9" w:rsidRPr="00B60CB9" w14:paraId="09CB2090" w14:textId="77777777" w:rsidTr="00130C72">
        <w:tc>
          <w:tcPr>
            <w:tcW w:w="1040" w:type="dxa"/>
            <w:shd w:val="clear" w:color="auto" w:fill="auto"/>
          </w:tcPr>
          <w:p w14:paraId="4D852497" w14:textId="77777777" w:rsidR="00B60CB9" w:rsidRPr="00B60CB9" w:rsidRDefault="00B60CB9" w:rsidP="00130C72">
            <w:pPr>
              <w:rPr>
                <w:rFonts w:cs="Tahoma"/>
              </w:rPr>
            </w:pPr>
            <w:r w:rsidRPr="00B60CB9">
              <w:rPr>
                <w:rFonts w:cs="Tahoma"/>
              </w:rPr>
              <w:t>2010</w:t>
            </w:r>
          </w:p>
        </w:tc>
        <w:tc>
          <w:tcPr>
            <w:tcW w:w="936" w:type="dxa"/>
            <w:shd w:val="clear" w:color="auto" w:fill="auto"/>
          </w:tcPr>
          <w:p w14:paraId="07D991D8" w14:textId="77777777" w:rsidR="00B60CB9" w:rsidRPr="00B60CB9" w:rsidRDefault="00B60CB9" w:rsidP="00130C72">
            <w:pPr>
              <w:rPr>
                <w:rFonts w:cs="Tahoma"/>
                <w:color w:val="000000" w:themeColor="text1"/>
              </w:rPr>
            </w:pPr>
            <w:r w:rsidRPr="00B60CB9">
              <w:rPr>
                <w:rFonts w:cs="Tahoma"/>
                <w:color w:val="000000" w:themeColor="text1"/>
              </w:rPr>
              <w:t>34%</w:t>
            </w:r>
          </w:p>
        </w:tc>
        <w:tc>
          <w:tcPr>
            <w:tcW w:w="936" w:type="dxa"/>
            <w:shd w:val="clear" w:color="auto" w:fill="auto"/>
          </w:tcPr>
          <w:p w14:paraId="40BCCEE8" w14:textId="77777777" w:rsidR="00B60CB9" w:rsidRPr="00B60CB9" w:rsidRDefault="00B60CB9" w:rsidP="00130C72">
            <w:pPr>
              <w:rPr>
                <w:rFonts w:cs="Tahoma"/>
                <w:color w:val="000000" w:themeColor="text1"/>
              </w:rPr>
            </w:pPr>
            <w:r w:rsidRPr="00B60CB9">
              <w:rPr>
                <w:rFonts w:cs="Tahoma"/>
                <w:color w:val="000000" w:themeColor="text1"/>
              </w:rPr>
              <w:t>42%</w:t>
            </w:r>
          </w:p>
        </w:tc>
        <w:tc>
          <w:tcPr>
            <w:tcW w:w="1030" w:type="dxa"/>
            <w:shd w:val="clear" w:color="auto" w:fill="auto"/>
          </w:tcPr>
          <w:p w14:paraId="265A600B" w14:textId="77777777" w:rsidR="00B60CB9" w:rsidRPr="00B60CB9" w:rsidRDefault="00B60CB9" w:rsidP="00130C72">
            <w:pPr>
              <w:rPr>
                <w:rFonts w:cs="Tahoma"/>
                <w:color w:val="000000" w:themeColor="text1"/>
              </w:rPr>
            </w:pPr>
            <w:r w:rsidRPr="00B60CB9">
              <w:rPr>
                <w:rFonts w:cs="Tahoma"/>
                <w:color w:val="000000" w:themeColor="text1"/>
              </w:rPr>
              <w:t>66%</w:t>
            </w:r>
          </w:p>
        </w:tc>
        <w:tc>
          <w:tcPr>
            <w:tcW w:w="248" w:type="dxa"/>
            <w:shd w:val="clear" w:color="auto" w:fill="auto"/>
          </w:tcPr>
          <w:p w14:paraId="74233D97" w14:textId="77777777" w:rsidR="00B60CB9" w:rsidRPr="00B60CB9" w:rsidRDefault="00B60CB9" w:rsidP="00130C72">
            <w:pPr>
              <w:rPr>
                <w:rFonts w:cs="Tahoma"/>
                <w:color w:val="000000" w:themeColor="text1"/>
              </w:rPr>
            </w:pPr>
          </w:p>
        </w:tc>
        <w:tc>
          <w:tcPr>
            <w:tcW w:w="785" w:type="dxa"/>
            <w:shd w:val="clear" w:color="auto" w:fill="auto"/>
          </w:tcPr>
          <w:p w14:paraId="06FEC185" w14:textId="77777777" w:rsidR="00B60CB9" w:rsidRPr="00B60CB9" w:rsidRDefault="00B60CB9" w:rsidP="00130C72">
            <w:pPr>
              <w:rPr>
                <w:rFonts w:cs="Tahoma"/>
                <w:color w:val="000000" w:themeColor="text1"/>
              </w:rPr>
            </w:pPr>
            <w:r w:rsidRPr="00B60CB9">
              <w:rPr>
                <w:rFonts w:cs="Tahoma"/>
                <w:color w:val="000000" w:themeColor="text1"/>
              </w:rPr>
              <w:t>35%</w:t>
            </w:r>
          </w:p>
        </w:tc>
        <w:tc>
          <w:tcPr>
            <w:tcW w:w="889" w:type="dxa"/>
            <w:shd w:val="clear" w:color="auto" w:fill="auto"/>
          </w:tcPr>
          <w:p w14:paraId="7652C1F0" w14:textId="77777777" w:rsidR="00B60CB9" w:rsidRPr="00B60CB9" w:rsidRDefault="00B60CB9" w:rsidP="00130C72">
            <w:pPr>
              <w:rPr>
                <w:rFonts w:cs="Tahoma"/>
                <w:color w:val="000000" w:themeColor="text1"/>
              </w:rPr>
            </w:pPr>
            <w:r w:rsidRPr="00B60CB9">
              <w:rPr>
                <w:rFonts w:cs="Tahoma"/>
                <w:color w:val="000000" w:themeColor="text1"/>
              </w:rPr>
              <w:t>42%</w:t>
            </w:r>
          </w:p>
        </w:tc>
        <w:tc>
          <w:tcPr>
            <w:tcW w:w="732" w:type="dxa"/>
            <w:shd w:val="clear" w:color="auto" w:fill="auto"/>
          </w:tcPr>
          <w:p w14:paraId="5FE6FDFC" w14:textId="77777777" w:rsidR="00B60CB9" w:rsidRPr="00B60CB9" w:rsidRDefault="00B60CB9" w:rsidP="00130C72">
            <w:pPr>
              <w:rPr>
                <w:rFonts w:cs="Tahoma"/>
                <w:color w:val="000000" w:themeColor="text1"/>
              </w:rPr>
            </w:pPr>
            <w:r w:rsidRPr="00B60CB9">
              <w:rPr>
                <w:rFonts w:cs="Tahoma"/>
                <w:color w:val="000000" w:themeColor="text1"/>
              </w:rPr>
              <w:t>70%</w:t>
            </w:r>
          </w:p>
        </w:tc>
        <w:tc>
          <w:tcPr>
            <w:tcW w:w="248" w:type="dxa"/>
            <w:shd w:val="clear" w:color="auto" w:fill="auto"/>
          </w:tcPr>
          <w:p w14:paraId="3BAA98AB" w14:textId="77777777" w:rsidR="00B60CB9" w:rsidRPr="00B60CB9" w:rsidRDefault="00B60CB9" w:rsidP="00130C72">
            <w:pPr>
              <w:rPr>
                <w:rFonts w:cs="Tahoma"/>
                <w:color w:val="000000" w:themeColor="text1"/>
              </w:rPr>
            </w:pPr>
          </w:p>
        </w:tc>
        <w:tc>
          <w:tcPr>
            <w:tcW w:w="785" w:type="dxa"/>
            <w:shd w:val="clear" w:color="auto" w:fill="auto"/>
          </w:tcPr>
          <w:p w14:paraId="1AAFB615" w14:textId="77777777" w:rsidR="00B60CB9" w:rsidRPr="00B60CB9" w:rsidRDefault="00B60CB9" w:rsidP="00130C72">
            <w:pPr>
              <w:rPr>
                <w:rFonts w:cs="Tahoma"/>
                <w:color w:val="000000" w:themeColor="text1"/>
              </w:rPr>
            </w:pPr>
            <w:r w:rsidRPr="00B60CB9">
              <w:rPr>
                <w:rFonts w:cs="Tahoma"/>
                <w:color w:val="000000" w:themeColor="text1"/>
              </w:rPr>
              <w:t>34%</w:t>
            </w:r>
          </w:p>
        </w:tc>
        <w:tc>
          <w:tcPr>
            <w:tcW w:w="889" w:type="dxa"/>
            <w:shd w:val="clear" w:color="auto" w:fill="auto"/>
          </w:tcPr>
          <w:p w14:paraId="61E914ED" w14:textId="77777777" w:rsidR="00B60CB9" w:rsidRPr="00B60CB9" w:rsidRDefault="00B60CB9" w:rsidP="00130C72">
            <w:pPr>
              <w:rPr>
                <w:rFonts w:cs="Tahoma"/>
                <w:color w:val="000000" w:themeColor="text1"/>
              </w:rPr>
            </w:pPr>
            <w:r w:rsidRPr="00B60CB9">
              <w:rPr>
                <w:rFonts w:cs="Tahoma"/>
                <w:color w:val="000000" w:themeColor="text1"/>
              </w:rPr>
              <w:t>43%</w:t>
            </w:r>
          </w:p>
        </w:tc>
        <w:tc>
          <w:tcPr>
            <w:tcW w:w="936" w:type="dxa"/>
            <w:shd w:val="clear" w:color="auto" w:fill="auto"/>
          </w:tcPr>
          <w:p w14:paraId="45D4A502" w14:textId="77777777" w:rsidR="00B60CB9" w:rsidRPr="00B60CB9" w:rsidRDefault="00B60CB9" w:rsidP="00130C72">
            <w:pPr>
              <w:rPr>
                <w:rFonts w:cs="Tahoma"/>
                <w:color w:val="000000" w:themeColor="text1"/>
              </w:rPr>
            </w:pPr>
            <w:r w:rsidRPr="00B60CB9">
              <w:rPr>
                <w:rFonts w:cs="Tahoma"/>
                <w:color w:val="000000" w:themeColor="text1"/>
              </w:rPr>
              <w:t>67%</w:t>
            </w:r>
          </w:p>
        </w:tc>
      </w:tr>
      <w:tr w:rsidR="00B60CB9" w:rsidRPr="00B60CB9" w14:paraId="6F0F689B" w14:textId="77777777" w:rsidTr="00130C72">
        <w:tc>
          <w:tcPr>
            <w:tcW w:w="1040" w:type="dxa"/>
            <w:shd w:val="clear" w:color="auto" w:fill="auto"/>
          </w:tcPr>
          <w:p w14:paraId="50ACD7D4" w14:textId="77777777" w:rsidR="00B60CB9" w:rsidRPr="00B60CB9" w:rsidRDefault="00B60CB9" w:rsidP="00130C72">
            <w:pPr>
              <w:rPr>
                <w:rFonts w:cs="Tahoma"/>
              </w:rPr>
            </w:pPr>
            <w:r w:rsidRPr="00B60CB9">
              <w:rPr>
                <w:rFonts w:cs="Tahoma"/>
              </w:rPr>
              <w:t>2011</w:t>
            </w:r>
          </w:p>
        </w:tc>
        <w:tc>
          <w:tcPr>
            <w:tcW w:w="936" w:type="dxa"/>
            <w:shd w:val="clear" w:color="auto" w:fill="auto"/>
          </w:tcPr>
          <w:p w14:paraId="11E0BD9B" w14:textId="77777777" w:rsidR="00B60CB9" w:rsidRPr="00B60CB9" w:rsidRDefault="00B60CB9" w:rsidP="00130C72">
            <w:pPr>
              <w:rPr>
                <w:rFonts w:cs="Tahoma"/>
                <w:color w:val="000000" w:themeColor="text1"/>
              </w:rPr>
            </w:pPr>
            <w:r w:rsidRPr="00B60CB9">
              <w:rPr>
                <w:rFonts w:cs="Tahoma"/>
                <w:color w:val="000000" w:themeColor="text1"/>
              </w:rPr>
              <w:t>36%</w:t>
            </w:r>
          </w:p>
        </w:tc>
        <w:tc>
          <w:tcPr>
            <w:tcW w:w="936" w:type="dxa"/>
            <w:shd w:val="clear" w:color="auto" w:fill="auto"/>
          </w:tcPr>
          <w:p w14:paraId="75D691C3" w14:textId="77777777" w:rsidR="00B60CB9" w:rsidRPr="00B60CB9" w:rsidRDefault="00B60CB9" w:rsidP="00130C72">
            <w:pPr>
              <w:rPr>
                <w:rFonts w:cs="Tahoma"/>
                <w:color w:val="000000" w:themeColor="text1"/>
              </w:rPr>
            </w:pPr>
            <w:r w:rsidRPr="00B60CB9">
              <w:rPr>
                <w:rFonts w:cs="Tahoma"/>
                <w:color w:val="000000" w:themeColor="text1"/>
              </w:rPr>
              <w:t>42%</w:t>
            </w:r>
          </w:p>
        </w:tc>
        <w:tc>
          <w:tcPr>
            <w:tcW w:w="1030" w:type="dxa"/>
            <w:shd w:val="clear" w:color="auto" w:fill="auto"/>
          </w:tcPr>
          <w:p w14:paraId="43A2D75B" w14:textId="77777777" w:rsidR="00B60CB9" w:rsidRPr="00B60CB9" w:rsidRDefault="00B60CB9" w:rsidP="00130C72">
            <w:pPr>
              <w:rPr>
                <w:rFonts w:cs="Tahoma"/>
                <w:color w:val="000000" w:themeColor="text1"/>
              </w:rPr>
            </w:pPr>
            <w:r w:rsidRPr="00B60CB9">
              <w:rPr>
                <w:rFonts w:cs="Tahoma"/>
                <w:color w:val="000000" w:themeColor="text1"/>
              </w:rPr>
              <w:t>65%</w:t>
            </w:r>
          </w:p>
        </w:tc>
        <w:tc>
          <w:tcPr>
            <w:tcW w:w="248" w:type="dxa"/>
            <w:shd w:val="clear" w:color="auto" w:fill="auto"/>
          </w:tcPr>
          <w:p w14:paraId="592C9F17" w14:textId="77777777" w:rsidR="00B60CB9" w:rsidRPr="00B60CB9" w:rsidRDefault="00B60CB9" w:rsidP="00130C72">
            <w:pPr>
              <w:rPr>
                <w:rFonts w:cs="Tahoma"/>
                <w:color w:val="000000" w:themeColor="text1"/>
              </w:rPr>
            </w:pPr>
          </w:p>
        </w:tc>
        <w:tc>
          <w:tcPr>
            <w:tcW w:w="785" w:type="dxa"/>
            <w:shd w:val="clear" w:color="auto" w:fill="auto"/>
          </w:tcPr>
          <w:p w14:paraId="1FE017D0" w14:textId="77777777" w:rsidR="00B60CB9" w:rsidRPr="00B60CB9" w:rsidRDefault="00B60CB9" w:rsidP="00130C72">
            <w:pPr>
              <w:rPr>
                <w:rFonts w:cs="Tahoma"/>
                <w:color w:val="000000" w:themeColor="text1"/>
              </w:rPr>
            </w:pPr>
            <w:r w:rsidRPr="00B60CB9">
              <w:rPr>
                <w:rFonts w:cs="Tahoma"/>
                <w:color w:val="000000" w:themeColor="text1"/>
              </w:rPr>
              <w:t>37%</w:t>
            </w:r>
          </w:p>
        </w:tc>
        <w:tc>
          <w:tcPr>
            <w:tcW w:w="889" w:type="dxa"/>
            <w:shd w:val="clear" w:color="auto" w:fill="auto"/>
          </w:tcPr>
          <w:p w14:paraId="72FE53F6" w14:textId="77777777" w:rsidR="00B60CB9" w:rsidRPr="00B60CB9" w:rsidRDefault="00B60CB9" w:rsidP="00130C72">
            <w:pPr>
              <w:rPr>
                <w:rFonts w:cs="Tahoma"/>
                <w:color w:val="000000" w:themeColor="text1"/>
              </w:rPr>
            </w:pPr>
            <w:r w:rsidRPr="00B60CB9">
              <w:rPr>
                <w:rFonts w:cs="Tahoma"/>
                <w:color w:val="000000" w:themeColor="text1"/>
              </w:rPr>
              <w:t>43%</w:t>
            </w:r>
          </w:p>
        </w:tc>
        <w:tc>
          <w:tcPr>
            <w:tcW w:w="732" w:type="dxa"/>
            <w:shd w:val="clear" w:color="auto" w:fill="auto"/>
          </w:tcPr>
          <w:p w14:paraId="21E7F68F" w14:textId="77777777" w:rsidR="00B60CB9" w:rsidRPr="00B60CB9" w:rsidRDefault="00B60CB9" w:rsidP="00130C72">
            <w:pPr>
              <w:rPr>
                <w:rFonts w:cs="Tahoma"/>
                <w:color w:val="000000" w:themeColor="text1"/>
              </w:rPr>
            </w:pPr>
            <w:r w:rsidRPr="00B60CB9">
              <w:rPr>
                <w:rFonts w:cs="Tahoma"/>
                <w:color w:val="000000" w:themeColor="text1"/>
              </w:rPr>
              <w:t>69%</w:t>
            </w:r>
          </w:p>
        </w:tc>
        <w:tc>
          <w:tcPr>
            <w:tcW w:w="248" w:type="dxa"/>
            <w:shd w:val="clear" w:color="auto" w:fill="auto"/>
          </w:tcPr>
          <w:p w14:paraId="5AEA9EE5" w14:textId="77777777" w:rsidR="00B60CB9" w:rsidRPr="00B60CB9" w:rsidRDefault="00B60CB9" w:rsidP="00130C72">
            <w:pPr>
              <w:rPr>
                <w:rFonts w:cs="Tahoma"/>
                <w:color w:val="000000" w:themeColor="text1"/>
              </w:rPr>
            </w:pPr>
          </w:p>
        </w:tc>
        <w:tc>
          <w:tcPr>
            <w:tcW w:w="785" w:type="dxa"/>
            <w:shd w:val="clear" w:color="auto" w:fill="auto"/>
          </w:tcPr>
          <w:p w14:paraId="75DE93F3" w14:textId="77777777" w:rsidR="00B60CB9" w:rsidRPr="00B60CB9" w:rsidRDefault="00B60CB9" w:rsidP="00130C72">
            <w:pPr>
              <w:rPr>
                <w:rFonts w:cs="Tahoma"/>
                <w:color w:val="000000" w:themeColor="text1"/>
              </w:rPr>
            </w:pPr>
            <w:r w:rsidRPr="00B60CB9">
              <w:rPr>
                <w:rFonts w:cs="Tahoma"/>
                <w:color w:val="000000" w:themeColor="text1"/>
              </w:rPr>
              <w:t>36%</w:t>
            </w:r>
          </w:p>
        </w:tc>
        <w:tc>
          <w:tcPr>
            <w:tcW w:w="889" w:type="dxa"/>
            <w:shd w:val="clear" w:color="auto" w:fill="auto"/>
          </w:tcPr>
          <w:p w14:paraId="76DECC88" w14:textId="77777777" w:rsidR="00B60CB9" w:rsidRPr="00B60CB9" w:rsidRDefault="00B60CB9" w:rsidP="00130C72">
            <w:pPr>
              <w:rPr>
                <w:rFonts w:cs="Tahoma"/>
                <w:color w:val="000000" w:themeColor="text1"/>
              </w:rPr>
            </w:pPr>
            <w:r w:rsidRPr="00B60CB9">
              <w:rPr>
                <w:rFonts w:cs="Tahoma"/>
                <w:color w:val="000000" w:themeColor="text1"/>
              </w:rPr>
              <w:t>42%</w:t>
            </w:r>
          </w:p>
        </w:tc>
        <w:tc>
          <w:tcPr>
            <w:tcW w:w="936" w:type="dxa"/>
            <w:shd w:val="clear" w:color="auto" w:fill="auto"/>
          </w:tcPr>
          <w:p w14:paraId="5C5975F7" w14:textId="77777777" w:rsidR="00B60CB9" w:rsidRPr="00B60CB9" w:rsidRDefault="00B60CB9" w:rsidP="00130C72">
            <w:pPr>
              <w:rPr>
                <w:rFonts w:cs="Tahoma"/>
                <w:color w:val="000000" w:themeColor="text1"/>
              </w:rPr>
            </w:pPr>
            <w:r w:rsidRPr="00B60CB9">
              <w:rPr>
                <w:rFonts w:cs="Tahoma"/>
                <w:color w:val="000000" w:themeColor="text1"/>
              </w:rPr>
              <w:t>66%</w:t>
            </w:r>
          </w:p>
        </w:tc>
      </w:tr>
      <w:tr w:rsidR="00B60CB9" w:rsidRPr="00B60CB9" w14:paraId="4CEC08B1" w14:textId="77777777" w:rsidTr="00130C72">
        <w:tc>
          <w:tcPr>
            <w:tcW w:w="1040" w:type="dxa"/>
            <w:shd w:val="clear" w:color="auto" w:fill="auto"/>
          </w:tcPr>
          <w:p w14:paraId="3D2D0762" w14:textId="77777777" w:rsidR="00B60CB9" w:rsidRPr="00B60CB9" w:rsidRDefault="00B60CB9" w:rsidP="00130C72">
            <w:pPr>
              <w:rPr>
                <w:rFonts w:cs="Tahoma"/>
              </w:rPr>
            </w:pPr>
            <w:r w:rsidRPr="00B60CB9">
              <w:rPr>
                <w:rFonts w:cs="Tahoma"/>
              </w:rPr>
              <w:t>2012</w:t>
            </w:r>
          </w:p>
        </w:tc>
        <w:tc>
          <w:tcPr>
            <w:tcW w:w="936" w:type="dxa"/>
            <w:shd w:val="clear" w:color="auto" w:fill="auto"/>
          </w:tcPr>
          <w:p w14:paraId="038104DC" w14:textId="77777777" w:rsidR="00B60CB9" w:rsidRPr="00B60CB9" w:rsidRDefault="00B60CB9" w:rsidP="00130C72">
            <w:pPr>
              <w:rPr>
                <w:rFonts w:cs="Tahoma"/>
                <w:color w:val="000000" w:themeColor="text1"/>
              </w:rPr>
            </w:pPr>
            <w:r w:rsidRPr="00B60CB9">
              <w:rPr>
                <w:rFonts w:cs="Tahoma"/>
                <w:color w:val="000000" w:themeColor="text1"/>
              </w:rPr>
              <w:t>41%</w:t>
            </w:r>
          </w:p>
        </w:tc>
        <w:tc>
          <w:tcPr>
            <w:tcW w:w="936" w:type="dxa"/>
            <w:shd w:val="clear" w:color="auto" w:fill="auto"/>
          </w:tcPr>
          <w:p w14:paraId="07A41FA0" w14:textId="77777777" w:rsidR="00B60CB9" w:rsidRPr="00B60CB9" w:rsidRDefault="00B60CB9" w:rsidP="00130C72">
            <w:pPr>
              <w:rPr>
                <w:rFonts w:cs="Tahoma"/>
                <w:color w:val="000000" w:themeColor="text1"/>
              </w:rPr>
            </w:pPr>
            <w:r w:rsidRPr="00B60CB9">
              <w:rPr>
                <w:rFonts w:cs="Tahoma"/>
                <w:color w:val="000000" w:themeColor="text1"/>
              </w:rPr>
              <w:t>48%</w:t>
            </w:r>
          </w:p>
        </w:tc>
        <w:tc>
          <w:tcPr>
            <w:tcW w:w="1030" w:type="dxa"/>
            <w:shd w:val="clear" w:color="auto" w:fill="auto"/>
          </w:tcPr>
          <w:p w14:paraId="3E5DFD57" w14:textId="77777777" w:rsidR="00B60CB9" w:rsidRPr="00B60CB9" w:rsidRDefault="00B60CB9" w:rsidP="00130C72">
            <w:pPr>
              <w:rPr>
                <w:rFonts w:cs="Tahoma"/>
                <w:color w:val="000000" w:themeColor="text1"/>
              </w:rPr>
            </w:pPr>
            <w:r w:rsidRPr="00B60CB9">
              <w:rPr>
                <w:rFonts w:cs="Tahoma"/>
                <w:color w:val="000000" w:themeColor="text1"/>
              </w:rPr>
              <w:t>69%</w:t>
            </w:r>
          </w:p>
        </w:tc>
        <w:tc>
          <w:tcPr>
            <w:tcW w:w="248" w:type="dxa"/>
            <w:shd w:val="clear" w:color="auto" w:fill="auto"/>
          </w:tcPr>
          <w:p w14:paraId="36CCBFA2" w14:textId="77777777" w:rsidR="00B60CB9" w:rsidRPr="00B60CB9" w:rsidRDefault="00B60CB9" w:rsidP="00130C72">
            <w:pPr>
              <w:rPr>
                <w:rFonts w:cs="Tahoma"/>
                <w:color w:val="000000" w:themeColor="text1"/>
              </w:rPr>
            </w:pPr>
          </w:p>
        </w:tc>
        <w:tc>
          <w:tcPr>
            <w:tcW w:w="785" w:type="dxa"/>
            <w:shd w:val="clear" w:color="auto" w:fill="auto"/>
          </w:tcPr>
          <w:p w14:paraId="67E07933" w14:textId="77777777" w:rsidR="00B60CB9" w:rsidRPr="00B60CB9" w:rsidRDefault="00B60CB9" w:rsidP="00130C72">
            <w:pPr>
              <w:rPr>
                <w:rFonts w:cs="Tahoma"/>
                <w:color w:val="000000" w:themeColor="text1"/>
              </w:rPr>
            </w:pPr>
            <w:r w:rsidRPr="00B60CB9">
              <w:rPr>
                <w:rFonts w:cs="Tahoma"/>
                <w:color w:val="000000" w:themeColor="text1"/>
              </w:rPr>
              <w:t>44%</w:t>
            </w:r>
          </w:p>
        </w:tc>
        <w:tc>
          <w:tcPr>
            <w:tcW w:w="889" w:type="dxa"/>
            <w:shd w:val="clear" w:color="auto" w:fill="auto"/>
          </w:tcPr>
          <w:p w14:paraId="29968114" w14:textId="77777777" w:rsidR="00B60CB9" w:rsidRPr="00B60CB9" w:rsidRDefault="00B60CB9" w:rsidP="00130C72">
            <w:pPr>
              <w:rPr>
                <w:rFonts w:cs="Tahoma"/>
                <w:color w:val="000000" w:themeColor="text1"/>
              </w:rPr>
            </w:pPr>
            <w:r w:rsidRPr="00B60CB9">
              <w:rPr>
                <w:rFonts w:cs="Tahoma"/>
                <w:color w:val="000000" w:themeColor="text1"/>
              </w:rPr>
              <w:t>51%</w:t>
            </w:r>
          </w:p>
        </w:tc>
        <w:tc>
          <w:tcPr>
            <w:tcW w:w="732" w:type="dxa"/>
            <w:shd w:val="clear" w:color="auto" w:fill="auto"/>
          </w:tcPr>
          <w:p w14:paraId="0DE2B728" w14:textId="77777777" w:rsidR="00B60CB9" w:rsidRPr="00B60CB9" w:rsidRDefault="00B60CB9" w:rsidP="00130C72">
            <w:pPr>
              <w:rPr>
                <w:rFonts w:cs="Tahoma"/>
                <w:color w:val="000000" w:themeColor="text1"/>
              </w:rPr>
            </w:pPr>
            <w:r w:rsidRPr="00B60CB9">
              <w:rPr>
                <w:rFonts w:cs="Tahoma"/>
                <w:color w:val="000000" w:themeColor="text1"/>
              </w:rPr>
              <w:t>75%</w:t>
            </w:r>
          </w:p>
        </w:tc>
        <w:tc>
          <w:tcPr>
            <w:tcW w:w="248" w:type="dxa"/>
            <w:shd w:val="clear" w:color="auto" w:fill="auto"/>
          </w:tcPr>
          <w:p w14:paraId="4D9939AB" w14:textId="77777777" w:rsidR="00B60CB9" w:rsidRPr="00B60CB9" w:rsidRDefault="00B60CB9" w:rsidP="00130C72">
            <w:pPr>
              <w:rPr>
                <w:rFonts w:cs="Tahoma"/>
                <w:color w:val="000000" w:themeColor="text1"/>
              </w:rPr>
            </w:pPr>
          </w:p>
        </w:tc>
        <w:tc>
          <w:tcPr>
            <w:tcW w:w="785" w:type="dxa"/>
            <w:shd w:val="clear" w:color="auto" w:fill="auto"/>
          </w:tcPr>
          <w:p w14:paraId="0A46418C" w14:textId="77777777" w:rsidR="00B60CB9" w:rsidRPr="00B60CB9" w:rsidRDefault="00B60CB9" w:rsidP="00130C72">
            <w:pPr>
              <w:rPr>
                <w:rFonts w:cs="Tahoma"/>
                <w:color w:val="000000" w:themeColor="text1"/>
              </w:rPr>
            </w:pPr>
            <w:r w:rsidRPr="00B60CB9">
              <w:rPr>
                <w:rFonts w:cs="Tahoma"/>
                <w:color w:val="000000" w:themeColor="text1"/>
              </w:rPr>
              <w:t>40%</w:t>
            </w:r>
          </w:p>
        </w:tc>
        <w:tc>
          <w:tcPr>
            <w:tcW w:w="889" w:type="dxa"/>
            <w:shd w:val="clear" w:color="auto" w:fill="auto"/>
          </w:tcPr>
          <w:p w14:paraId="444D44F7" w14:textId="77777777" w:rsidR="00B60CB9" w:rsidRPr="00B60CB9" w:rsidRDefault="00B60CB9" w:rsidP="00130C72">
            <w:pPr>
              <w:rPr>
                <w:rFonts w:cs="Tahoma"/>
                <w:color w:val="000000" w:themeColor="text1"/>
              </w:rPr>
            </w:pPr>
            <w:r w:rsidRPr="00B60CB9">
              <w:rPr>
                <w:rFonts w:cs="Tahoma"/>
                <w:color w:val="000000" w:themeColor="text1"/>
              </w:rPr>
              <w:t>47%</w:t>
            </w:r>
          </w:p>
        </w:tc>
        <w:tc>
          <w:tcPr>
            <w:tcW w:w="936" w:type="dxa"/>
            <w:shd w:val="clear" w:color="auto" w:fill="auto"/>
          </w:tcPr>
          <w:p w14:paraId="635B9EE8" w14:textId="77777777" w:rsidR="00B60CB9" w:rsidRPr="00B60CB9" w:rsidRDefault="00B60CB9" w:rsidP="00130C72">
            <w:pPr>
              <w:rPr>
                <w:rFonts w:cs="Tahoma"/>
                <w:color w:val="000000" w:themeColor="text1"/>
              </w:rPr>
            </w:pPr>
            <w:r w:rsidRPr="00B60CB9">
              <w:rPr>
                <w:rFonts w:cs="Tahoma"/>
                <w:color w:val="000000" w:themeColor="text1"/>
              </w:rPr>
              <w:t>69%</w:t>
            </w:r>
          </w:p>
        </w:tc>
      </w:tr>
      <w:tr w:rsidR="00B60CB9" w:rsidRPr="00B60CB9" w14:paraId="09E2EC28" w14:textId="77777777" w:rsidTr="00130C72">
        <w:tc>
          <w:tcPr>
            <w:tcW w:w="1040" w:type="dxa"/>
            <w:shd w:val="clear" w:color="auto" w:fill="auto"/>
          </w:tcPr>
          <w:p w14:paraId="1616430C" w14:textId="77777777" w:rsidR="00B60CB9" w:rsidRPr="00B60CB9" w:rsidRDefault="00B60CB9" w:rsidP="00130C72">
            <w:pPr>
              <w:rPr>
                <w:rFonts w:cs="Tahoma"/>
              </w:rPr>
            </w:pPr>
            <w:r w:rsidRPr="00B60CB9">
              <w:rPr>
                <w:rFonts w:cs="Tahoma"/>
              </w:rPr>
              <w:t>2013</w:t>
            </w:r>
          </w:p>
        </w:tc>
        <w:tc>
          <w:tcPr>
            <w:tcW w:w="936" w:type="dxa"/>
            <w:shd w:val="clear" w:color="auto" w:fill="auto"/>
          </w:tcPr>
          <w:p w14:paraId="6F16E78B" w14:textId="77777777" w:rsidR="00B60CB9" w:rsidRPr="00B60CB9" w:rsidRDefault="00B60CB9" w:rsidP="00130C72">
            <w:pPr>
              <w:rPr>
                <w:rFonts w:cs="Tahoma"/>
                <w:color w:val="000000" w:themeColor="text1"/>
              </w:rPr>
            </w:pPr>
            <w:r w:rsidRPr="00B60CB9">
              <w:rPr>
                <w:rFonts w:cs="Tahoma"/>
                <w:color w:val="000000" w:themeColor="text1"/>
              </w:rPr>
              <w:t>41%</w:t>
            </w:r>
          </w:p>
        </w:tc>
        <w:tc>
          <w:tcPr>
            <w:tcW w:w="936" w:type="dxa"/>
            <w:shd w:val="clear" w:color="auto" w:fill="auto"/>
          </w:tcPr>
          <w:p w14:paraId="5CBDA493" w14:textId="77777777" w:rsidR="00B60CB9" w:rsidRPr="00B60CB9" w:rsidRDefault="00B60CB9" w:rsidP="00130C72">
            <w:pPr>
              <w:rPr>
                <w:rFonts w:cs="Tahoma"/>
                <w:color w:val="000000" w:themeColor="text1"/>
              </w:rPr>
            </w:pPr>
            <w:r w:rsidRPr="00B60CB9">
              <w:rPr>
                <w:rFonts w:cs="Tahoma"/>
                <w:color w:val="000000" w:themeColor="text1"/>
              </w:rPr>
              <w:t>48%</w:t>
            </w:r>
          </w:p>
        </w:tc>
        <w:tc>
          <w:tcPr>
            <w:tcW w:w="1030" w:type="dxa"/>
            <w:shd w:val="clear" w:color="auto" w:fill="auto"/>
          </w:tcPr>
          <w:p w14:paraId="725F7696" w14:textId="77777777" w:rsidR="00B60CB9" w:rsidRPr="00B60CB9" w:rsidRDefault="00B60CB9" w:rsidP="00130C72">
            <w:pPr>
              <w:rPr>
                <w:rFonts w:cs="Tahoma"/>
                <w:color w:val="000000" w:themeColor="text1"/>
              </w:rPr>
            </w:pPr>
            <w:r w:rsidRPr="00B60CB9">
              <w:rPr>
                <w:rFonts w:cs="Tahoma"/>
                <w:color w:val="000000" w:themeColor="text1"/>
              </w:rPr>
              <w:t>69%</w:t>
            </w:r>
          </w:p>
        </w:tc>
        <w:tc>
          <w:tcPr>
            <w:tcW w:w="248" w:type="dxa"/>
            <w:shd w:val="clear" w:color="auto" w:fill="auto"/>
          </w:tcPr>
          <w:p w14:paraId="53555ADE" w14:textId="77777777" w:rsidR="00B60CB9" w:rsidRPr="00B60CB9" w:rsidRDefault="00B60CB9" w:rsidP="00130C72">
            <w:pPr>
              <w:rPr>
                <w:rFonts w:cs="Tahoma"/>
                <w:color w:val="000000" w:themeColor="text1"/>
              </w:rPr>
            </w:pPr>
          </w:p>
        </w:tc>
        <w:tc>
          <w:tcPr>
            <w:tcW w:w="785" w:type="dxa"/>
            <w:shd w:val="clear" w:color="auto" w:fill="auto"/>
          </w:tcPr>
          <w:p w14:paraId="0C8BD297" w14:textId="77777777" w:rsidR="00B60CB9" w:rsidRPr="00B60CB9" w:rsidRDefault="00B60CB9" w:rsidP="00130C72">
            <w:pPr>
              <w:rPr>
                <w:rFonts w:cs="Tahoma"/>
                <w:color w:val="000000" w:themeColor="text1"/>
              </w:rPr>
            </w:pPr>
            <w:r w:rsidRPr="00B60CB9">
              <w:rPr>
                <w:rFonts w:cs="Tahoma"/>
                <w:color w:val="000000" w:themeColor="text1"/>
              </w:rPr>
              <w:t>43%</w:t>
            </w:r>
          </w:p>
        </w:tc>
        <w:tc>
          <w:tcPr>
            <w:tcW w:w="889" w:type="dxa"/>
            <w:shd w:val="clear" w:color="auto" w:fill="auto"/>
          </w:tcPr>
          <w:p w14:paraId="6B1A9975" w14:textId="77777777" w:rsidR="00B60CB9" w:rsidRPr="00B60CB9" w:rsidRDefault="00B60CB9" w:rsidP="00130C72">
            <w:pPr>
              <w:rPr>
                <w:rFonts w:cs="Tahoma"/>
                <w:color w:val="000000" w:themeColor="text1"/>
              </w:rPr>
            </w:pPr>
            <w:r w:rsidRPr="00B60CB9">
              <w:rPr>
                <w:rFonts w:cs="Tahoma"/>
                <w:color w:val="000000" w:themeColor="text1"/>
              </w:rPr>
              <w:t>49%</w:t>
            </w:r>
          </w:p>
        </w:tc>
        <w:tc>
          <w:tcPr>
            <w:tcW w:w="732" w:type="dxa"/>
            <w:shd w:val="clear" w:color="auto" w:fill="auto"/>
          </w:tcPr>
          <w:p w14:paraId="767E1CF4" w14:textId="77777777" w:rsidR="00B60CB9" w:rsidRPr="00B60CB9" w:rsidRDefault="00B60CB9" w:rsidP="00130C72">
            <w:pPr>
              <w:rPr>
                <w:rFonts w:cs="Tahoma"/>
                <w:color w:val="000000" w:themeColor="text1"/>
              </w:rPr>
            </w:pPr>
            <w:r w:rsidRPr="00B60CB9">
              <w:rPr>
                <w:rFonts w:cs="Tahoma"/>
                <w:color w:val="000000" w:themeColor="text1"/>
              </w:rPr>
              <w:t>73%</w:t>
            </w:r>
          </w:p>
        </w:tc>
        <w:tc>
          <w:tcPr>
            <w:tcW w:w="248" w:type="dxa"/>
            <w:shd w:val="clear" w:color="auto" w:fill="auto"/>
          </w:tcPr>
          <w:p w14:paraId="5F29BBCB" w14:textId="77777777" w:rsidR="00B60CB9" w:rsidRPr="00B60CB9" w:rsidRDefault="00B60CB9" w:rsidP="00130C72">
            <w:pPr>
              <w:rPr>
                <w:rFonts w:cs="Tahoma"/>
                <w:color w:val="000000" w:themeColor="text1"/>
              </w:rPr>
            </w:pPr>
          </w:p>
        </w:tc>
        <w:tc>
          <w:tcPr>
            <w:tcW w:w="785" w:type="dxa"/>
            <w:shd w:val="clear" w:color="auto" w:fill="auto"/>
          </w:tcPr>
          <w:p w14:paraId="5F163E06" w14:textId="77777777" w:rsidR="00B60CB9" w:rsidRPr="00B60CB9" w:rsidRDefault="00B60CB9" w:rsidP="00130C72">
            <w:pPr>
              <w:rPr>
                <w:rFonts w:cs="Tahoma"/>
                <w:color w:val="000000" w:themeColor="text1"/>
              </w:rPr>
            </w:pPr>
            <w:r w:rsidRPr="00B60CB9">
              <w:rPr>
                <w:rFonts w:cs="Tahoma"/>
                <w:color w:val="000000" w:themeColor="text1"/>
              </w:rPr>
              <w:t>43%</w:t>
            </w:r>
          </w:p>
        </w:tc>
        <w:tc>
          <w:tcPr>
            <w:tcW w:w="889" w:type="dxa"/>
            <w:shd w:val="clear" w:color="auto" w:fill="auto"/>
          </w:tcPr>
          <w:p w14:paraId="73565FDE" w14:textId="77777777" w:rsidR="00B60CB9" w:rsidRPr="00B60CB9" w:rsidRDefault="00B60CB9" w:rsidP="00130C72">
            <w:pPr>
              <w:rPr>
                <w:rFonts w:cs="Tahoma"/>
                <w:color w:val="000000" w:themeColor="text1"/>
              </w:rPr>
            </w:pPr>
            <w:r w:rsidRPr="00B60CB9">
              <w:rPr>
                <w:rFonts w:cs="Tahoma"/>
                <w:color w:val="000000" w:themeColor="text1"/>
              </w:rPr>
              <w:t>49%</w:t>
            </w:r>
          </w:p>
        </w:tc>
        <w:tc>
          <w:tcPr>
            <w:tcW w:w="936" w:type="dxa"/>
            <w:shd w:val="clear" w:color="auto" w:fill="auto"/>
          </w:tcPr>
          <w:p w14:paraId="53A8B2DF" w14:textId="77777777" w:rsidR="00B60CB9" w:rsidRPr="00B60CB9" w:rsidRDefault="00B60CB9" w:rsidP="00130C72">
            <w:pPr>
              <w:rPr>
                <w:rFonts w:cs="Tahoma"/>
                <w:color w:val="000000" w:themeColor="text1"/>
              </w:rPr>
            </w:pPr>
            <w:r w:rsidRPr="00B60CB9">
              <w:rPr>
                <w:rFonts w:cs="Tahoma"/>
                <w:color w:val="000000" w:themeColor="text1"/>
              </w:rPr>
              <w:t>69%</w:t>
            </w:r>
          </w:p>
        </w:tc>
      </w:tr>
      <w:tr w:rsidR="00B60CB9" w:rsidRPr="00B60CB9" w14:paraId="604046E4" w14:textId="77777777" w:rsidTr="00130C72">
        <w:tc>
          <w:tcPr>
            <w:tcW w:w="1040" w:type="dxa"/>
            <w:shd w:val="clear" w:color="auto" w:fill="auto"/>
          </w:tcPr>
          <w:p w14:paraId="618A7785" w14:textId="77777777" w:rsidR="00B60CB9" w:rsidRPr="00B60CB9" w:rsidRDefault="00B60CB9" w:rsidP="00130C72">
            <w:pPr>
              <w:rPr>
                <w:rFonts w:cs="Tahoma"/>
              </w:rPr>
            </w:pPr>
            <w:r w:rsidRPr="00B60CB9">
              <w:rPr>
                <w:rFonts w:cs="Tahoma"/>
              </w:rPr>
              <w:t>2014</w:t>
            </w:r>
          </w:p>
        </w:tc>
        <w:tc>
          <w:tcPr>
            <w:tcW w:w="936" w:type="dxa"/>
            <w:shd w:val="clear" w:color="auto" w:fill="auto"/>
          </w:tcPr>
          <w:p w14:paraId="181823FA" w14:textId="77777777" w:rsidR="00B60CB9" w:rsidRPr="00B60CB9" w:rsidRDefault="00B60CB9" w:rsidP="00130C72">
            <w:pPr>
              <w:rPr>
                <w:rFonts w:cs="Tahoma"/>
                <w:color w:val="000000" w:themeColor="text1"/>
              </w:rPr>
            </w:pPr>
            <w:r w:rsidRPr="00B60CB9">
              <w:rPr>
                <w:rFonts w:cs="Tahoma"/>
                <w:color w:val="000000" w:themeColor="text1"/>
              </w:rPr>
              <w:t>38%</w:t>
            </w:r>
          </w:p>
        </w:tc>
        <w:tc>
          <w:tcPr>
            <w:tcW w:w="936" w:type="dxa"/>
            <w:shd w:val="clear" w:color="auto" w:fill="auto"/>
          </w:tcPr>
          <w:p w14:paraId="7128EE8E" w14:textId="77777777" w:rsidR="00B60CB9" w:rsidRPr="00B60CB9" w:rsidRDefault="00B60CB9" w:rsidP="00130C72">
            <w:pPr>
              <w:rPr>
                <w:rFonts w:cs="Tahoma"/>
                <w:color w:val="000000" w:themeColor="text1"/>
              </w:rPr>
            </w:pPr>
            <w:r w:rsidRPr="00B60CB9">
              <w:rPr>
                <w:rFonts w:cs="Tahoma"/>
                <w:color w:val="000000" w:themeColor="text1"/>
              </w:rPr>
              <w:t>47%</w:t>
            </w:r>
          </w:p>
        </w:tc>
        <w:tc>
          <w:tcPr>
            <w:tcW w:w="1030" w:type="dxa"/>
            <w:shd w:val="clear" w:color="auto" w:fill="auto"/>
          </w:tcPr>
          <w:p w14:paraId="4A54BB64" w14:textId="77777777" w:rsidR="00B60CB9" w:rsidRPr="00B60CB9" w:rsidRDefault="00B60CB9" w:rsidP="00130C72">
            <w:pPr>
              <w:rPr>
                <w:rFonts w:cs="Tahoma"/>
                <w:color w:val="000000" w:themeColor="text1"/>
              </w:rPr>
            </w:pPr>
            <w:r w:rsidRPr="00B60CB9">
              <w:rPr>
                <w:rFonts w:cs="Tahoma"/>
                <w:color w:val="000000" w:themeColor="text1"/>
              </w:rPr>
              <w:t>67%</w:t>
            </w:r>
          </w:p>
        </w:tc>
        <w:tc>
          <w:tcPr>
            <w:tcW w:w="248" w:type="dxa"/>
            <w:shd w:val="clear" w:color="auto" w:fill="auto"/>
          </w:tcPr>
          <w:p w14:paraId="2FA5C445" w14:textId="77777777" w:rsidR="00B60CB9" w:rsidRPr="00B60CB9" w:rsidRDefault="00B60CB9" w:rsidP="00130C72">
            <w:pPr>
              <w:rPr>
                <w:rFonts w:cs="Tahoma"/>
                <w:color w:val="000000" w:themeColor="text1"/>
              </w:rPr>
            </w:pPr>
          </w:p>
        </w:tc>
        <w:tc>
          <w:tcPr>
            <w:tcW w:w="785" w:type="dxa"/>
            <w:shd w:val="clear" w:color="auto" w:fill="auto"/>
          </w:tcPr>
          <w:p w14:paraId="056755D9" w14:textId="77777777" w:rsidR="00B60CB9" w:rsidRPr="00B60CB9" w:rsidRDefault="00B60CB9" w:rsidP="00130C72">
            <w:pPr>
              <w:rPr>
                <w:rFonts w:cs="Tahoma"/>
                <w:color w:val="000000" w:themeColor="text1"/>
              </w:rPr>
            </w:pPr>
            <w:r w:rsidRPr="00B60CB9">
              <w:rPr>
                <w:rFonts w:cs="Tahoma"/>
                <w:color w:val="000000" w:themeColor="text1"/>
              </w:rPr>
              <w:t>41%</w:t>
            </w:r>
          </w:p>
        </w:tc>
        <w:tc>
          <w:tcPr>
            <w:tcW w:w="889" w:type="dxa"/>
            <w:shd w:val="clear" w:color="auto" w:fill="auto"/>
          </w:tcPr>
          <w:p w14:paraId="685523F2" w14:textId="77777777" w:rsidR="00B60CB9" w:rsidRPr="00B60CB9" w:rsidRDefault="00B60CB9" w:rsidP="00130C72">
            <w:pPr>
              <w:rPr>
                <w:rFonts w:cs="Tahoma"/>
                <w:color w:val="000000" w:themeColor="text1"/>
              </w:rPr>
            </w:pPr>
            <w:r w:rsidRPr="00B60CB9">
              <w:rPr>
                <w:rFonts w:cs="Tahoma"/>
                <w:color w:val="000000" w:themeColor="text1"/>
              </w:rPr>
              <w:t>48%</w:t>
            </w:r>
          </w:p>
        </w:tc>
        <w:tc>
          <w:tcPr>
            <w:tcW w:w="732" w:type="dxa"/>
            <w:shd w:val="clear" w:color="auto" w:fill="auto"/>
          </w:tcPr>
          <w:p w14:paraId="2550EB02" w14:textId="77777777" w:rsidR="00B60CB9" w:rsidRPr="00B60CB9" w:rsidRDefault="00B60CB9" w:rsidP="00130C72">
            <w:pPr>
              <w:rPr>
                <w:rFonts w:cs="Tahoma"/>
                <w:color w:val="000000" w:themeColor="text1"/>
              </w:rPr>
            </w:pPr>
            <w:r w:rsidRPr="00B60CB9">
              <w:rPr>
                <w:rFonts w:cs="Tahoma"/>
                <w:color w:val="000000" w:themeColor="text1"/>
              </w:rPr>
              <w:t>72%</w:t>
            </w:r>
          </w:p>
        </w:tc>
        <w:tc>
          <w:tcPr>
            <w:tcW w:w="248" w:type="dxa"/>
            <w:shd w:val="clear" w:color="auto" w:fill="auto"/>
          </w:tcPr>
          <w:p w14:paraId="2C547B60" w14:textId="77777777" w:rsidR="00B60CB9" w:rsidRPr="00B60CB9" w:rsidRDefault="00B60CB9" w:rsidP="00130C72">
            <w:pPr>
              <w:rPr>
                <w:rFonts w:cs="Tahoma"/>
                <w:color w:val="000000" w:themeColor="text1"/>
              </w:rPr>
            </w:pPr>
          </w:p>
        </w:tc>
        <w:tc>
          <w:tcPr>
            <w:tcW w:w="785" w:type="dxa"/>
            <w:shd w:val="clear" w:color="auto" w:fill="auto"/>
          </w:tcPr>
          <w:p w14:paraId="400DEEF0" w14:textId="77777777" w:rsidR="00B60CB9" w:rsidRPr="00B60CB9" w:rsidRDefault="00B60CB9" w:rsidP="00130C72">
            <w:pPr>
              <w:rPr>
                <w:rFonts w:cs="Tahoma"/>
                <w:color w:val="000000" w:themeColor="text1"/>
              </w:rPr>
            </w:pPr>
            <w:r w:rsidRPr="00B60CB9">
              <w:rPr>
                <w:rFonts w:cs="Tahoma"/>
                <w:color w:val="000000" w:themeColor="text1"/>
              </w:rPr>
              <w:t>36%</w:t>
            </w:r>
          </w:p>
        </w:tc>
        <w:tc>
          <w:tcPr>
            <w:tcW w:w="889" w:type="dxa"/>
            <w:shd w:val="clear" w:color="auto" w:fill="auto"/>
          </w:tcPr>
          <w:p w14:paraId="71943797" w14:textId="77777777" w:rsidR="00B60CB9" w:rsidRPr="00B60CB9" w:rsidRDefault="00B60CB9" w:rsidP="00130C72">
            <w:pPr>
              <w:rPr>
                <w:rFonts w:cs="Tahoma"/>
                <w:color w:val="000000" w:themeColor="text1"/>
              </w:rPr>
            </w:pPr>
            <w:r w:rsidRPr="00B60CB9">
              <w:rPr>
                <w:rFonts w:cs="Tahoma"/>
                <w:color w:val="000000" w:themeColor="text1"/>
              </w:rPr>
              <w:t>46%</w:t>
            </w:r>
          </w:p>
        </w:tc>
        <w:tc>
          <w:tcPr>
            <w:tcW w:w="936" w:type="dxa"/>
            <w:shd w:val="clear" w:color="auto" w:fill="auto"/>
          </w:tcPr>
          <w:p w14:paraId="5E2583DB" w14:textId="77777777" w:rsidR="00B60CB9" w:rsidRPr="00B60CB9" w:rsidRDefault="00B60CB9" w:rsidP="00130C72">
            <w:pPr>
              <w:rPr>
                <w:rFonts w:cs="Tahoma"/>
                <w:color w:val="000000" w:themeColor="text1"/>
              </w:rPr>
            </w:pPr>
            <w:r w:rsidRPr="00B60CB9">
              <w:rPr>
                <w:rFonts w:cs="Tahoma"/>
                <w:color w:val="000000" w:themeColor="text1"/>
              </w:rPr>
              <w:t>67%</w:t>
            </w:r>
          </w:p>
        </w:tc>
      </w:tr>
      <w:tr w:rsidR="00B60CB9" w:rsidRPr="00B60CB9" w14:paraId="4069EBD8" w14:textId="77777777" w:rsidTr="00130C72">
        <w:tc>
          <w:tcPr>
            <w:tcW w:w="1040" w:type="dxa"/>
            <w:shd w:val="clear" w:color="auto" w:fill="auto"/>
          </w:tcPr>
          <w:p w14:paraId="1CEC8CF8" w14:textId="77777777" w:rsidR="00B60CB9" w:rsidRPr="00B60CB9" w:rsidRDefault="00B60CB9" w:rsidP="00130C72">
            <w:pPr>
              <w:rPr>
                <w:rFonts w:cs="Tahoma"/>
                <w:sz w:val="32"/>
                <w:szCs w:val="32"/>
              </w:rPr>
            </w:pPr>
            <w:r w:rsidRPr="00B60CB9">
              <w:rPr>
                <w:rFonts w:cs="Tahoma"/>
                <w:sz w:val="32"/>
                <w:szCs w:val="32"/>
              </w:rPr>
              <w:sym w:font="Symbol" w:char="F044"/>
            </w:r>
          </w:p>
        </w:tc>
        <w:tc>
          <w:tcPr>
            <w:tcW w:w="936" w:type="dxa"/>
            <w:shd w:val="clear" w:color="auto" w:fill="auto"/>
          </w:tcPr>
          <w:p w14:paraId="39E8CE66" w14:textId="77777777" w:rsidR="00B60CB9" w:rsidRPr="00B60CB9" w:rsidRDefault="00B60CB9" w:rsidP="00130C72">
            <w:pPr>
              <w:ind w:right="-28"/>
              <w:jc w:val="center"/>
              <w:rPr>
                <w:rFonts w:cs="Tahoma"/>
                <w:color w:val="FF0000"/>
              </w:rPr>
            </w:pPr>
            <w:r w:rsidRPr="00B60CB9">
              <w:rPr>
                <w:rFonts w:cs="Tahoma"/>
                <w:noProof/>
                <w:color w:val="FF0000"/>
                <w:lang w:eastAsia="en-US"/>
              </w:rPr>
              <mc:AlternateContent>
                <mc:Choice Requires="wps">
                  <w:drawing>
                    <wp:anchor distT="0" distB="0" distL="114300" distR="114300" simplePos="0" relativeHeight="255217664" behindDoc="0" locked="0" layoutInCell="1" allowOverlap="1" wp14:anchorId="0C0717BB" wp14:editId="07261A68">
                      <wp:simplePos x="0" y="0"/>
                      <wp:positionH relativeFrom="column">
                        <wp:posOffset>63500</wp:posOffset>
                      </wp:positionH>
                      <wp:positionV relativeFrom="paragraph">
                        <wp:posOffset>102235</wp:posOffset>
                      </wp:positionV>
                      <wp:extent cx="0" cy="209550"/>
                      <wp:effectExtent l="133350" t="0" r="76200" b="57150"/>
                      <wp:wrapNone/>
                      <wp:docPr id="245" name="Straight Arrow Connector 245"/>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72D6DC" id="Straight Arrow Connector 245" o:spid="_x0000_s1026" type="#_x0000_t32" style="position:absolute;margin-left:5pt;margin-top:8.05pt;width:0;height:16.5pt;z-index:2552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" strokecolor="red" strokeweight="2.25pt">
                      <v:stroke endarrow="open"/>
                    </v:shape>
                  </w:pict>
                </mc:Fallback>
              </mc:AlternateContent>
            </w:r>
          </w:p>
          <w:p w14:paraId="334303C2" w14:textId="77777777" w:rsidR="00B60CB9" w:rsidRPr="00B60CB9" w:rsidRDefault="00B60CB9" w:rsidP="00130C72">
            <w:pPr>
              <w:ind w:right="-28"/>
              <w:jc w:val="center"/>
              <w:rPr>
                <w:rFonts w:cs="Tahoma"/>
                <w:color w:val="FF0000"/>
              </w:rPr>
            </w:pPr>
            <w:r w:rsidRPr="00B60CB9">
              <w:rPr>
                <w:rFonts w:cs="Tahoma"/>
                <w:color w:val="FF0000"/>
              </w:rPr>
              <w:t>3%</w:t>
            </w:r>
          </w:p>
        </w:tc>
        <w:tc>
          <w:tcPr>
            <w:tcW w:w="936" w:type="dxa"/>
            <w:shd w:val="clear" w:color="auto" w:fill="auto"/>
          </w:tcPr>
          <w:p w14:paraId="2CF4081D" w14:textId="77777777" w:rsidR="00B60CB9" w:rsidRPr="00B60CB9" w:rsidRDefault="00B60CB9" w:rsidP="00130C72">
            <w:pPr>
              <w:ind w:right="-58"/>
              <w:jc w:val="center"/>
              <w:rPr>
                <w:rFonts w:cs="Tahoma"/>
                <w:color w:val="FF0000"/>
              </w:rPr>
            </w:pPr>
            <w:r w:rsidRPr="00B60CB9">
              <w:rPr>
                <w:rFonts w:cs="Tahoma"/>
                <w:noProof/>
                <w:color w:val="FF0000"/>
                <w:lang w:eastAsia="en-US"/>
              </w:rPr>
              <mc:AlternateContent>
                <mc:Choice Requires="wps">
                  <w:drawing>
                    <wp:anchor distT="0" distB="0" distL="114300" distR="114300" simplePos="0" relativeHeight="255218688" behindDoc="0" locked="0" layoutInCell="1" allowOverlap="1" wp14:anchorId="5BCFC778" wp14:editId="4D242F91">
                      <wp:simplePos x="0" y="0"/>
                      <wp:positionH relativeFrom="column">
                        <wp:posOffset>86360</wp:posOffset>
                      </wp:positionH>
                      <wp:positionV relativeFrom="paragraph">
                        <wp:posOffset>102235</wp:posOffset>
                      </wp:positionV>
                      <wp:extent cx="0" cy="209550"/>
                      <wp:effectExtent l="133350" t="0" r="76200" b="57150"/>
                      <wp:wrapNone/>
                      <wp:docPr id="246" name="Straight Arrow Connector 246"/>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D5D000" id="Straight Arrow Connector 246" o:spid="_x0000_s1026" type="#_x0000_t32" style="position:absolute;margin-left:6.8pt;margin-top:8.05pt;width:0;height:16.5pt;z-index:2552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" strokecolor="red" strokeweight="2.25pt">
                      <v:stroke endarrow="open"/>
                    </v:shape>
                  </w:pict>
                </mc:Fallback>
              </mc:AlternateContent>
            </w:r>
          </w:p>
          <w:p w14:paraId="28E803D3" w14:textId="77777777" w:rsidR="00B60CB9" w:rsidRPr="00B60CB9" w:rsidRDefault="00B60CB9" w:rsidP="00130C72">
            <w:pPr>
              <w:ind w:right="-58"/>
              <w:jc w:val="center"/>
              <w:rPr>
                <w:rFonts w:cs="Tahoma"/>
                <w:color w:val="FF0000"/>
              </w:rPr>
            </w:pPr>
            <w:r w:rsidRPr="00B60CB9">
              <w:rPr>
                <w:rFonts w:cs="Tahoma"/>
                <w:color w:val="FF0000"/>
              </w:rPr>
              <w:t>1%</w:t>
            </w:r>
          </w:p>
          <w:p w14:paraId="67E76D79" w14:textId="77777777" w:rsidR="00B60CB9" w:rsidRPr="00B60CB9" w:rsidRDefault="00B60CB9" w:rsidP="00130C72">
            <w:pPr>
              <w:jc w:val="center"/>
              <w:rPr>
                <w:rFonts w:cs="Tahoma"/>
                <w:color w:val="FF0000"/>
              </w:rPr>
            </w:pPr>
          </w:p>
        </w:tc>
        <w:tc>
          <w:tcPr>
            <w:tcW w:w="1030" w:type="dxa"/>
            <w:shd w:val="clear" w:color="auto" w:fill="auto"/>
          </w:tcPr>
          <w:p w14:paraId="345FA129" w14:textId="77777777" w:rsidR="00B60CB9" w:rsidRPr="00B60CB9" w:rsidRDefault="00B60CB9" w:rsidP="00130C72">
            <w:pPr>
              <w:tabs>
                <w:tab w:val="left" w:pos="720"/>
              </w:tabs>
              <w:jc w:val="center"/>
              <w:rPr>
                <w:rFonts w:cs="Tahoma"/>
                <w:color w:val="FF0000"/>
              </w:rPr>
            </w:pPr>
            <w:r w:rsidRPr="00B60CB9">
              <w:rPr>
                <w:rFonts w:cs="Tahoma"/>
                <w:noProof/>
                <w:color w:val="FF0000"/>
                <w:lang w:eastAsia="en-US"/>
              </w:rPr>
              <mc:AlternateContent>
                <mc:Choice Requires="wps">
                  <w:drawing>
                    <wp:anchor distT="0" distB="0" distL="114300" distR="114300" simplePos="0" relativeHeight="255219712" behindDoc="0" locked="0" layoutInCell="1" allowOverlap="1" wp14:anchorId="0041B9E0" wp14:editId="748484F0">
                      <wp:simplePos x="0" y="0"/>
                      <wp:positionH relativeFrom="column">
                        <wp:posOffset>78740</wp:posOffset>
                      </wp:positionH>
                      <wp:positionV relativeFrom="paragraph">
                        <wp:posOffset>102235</wp:posOffset>
                      </wp:positionV>
                      <wp:extent cx="0" cy="209550"/>
                      <wp:effectExtent l="133350" t="0" r="76200" b="57150"/>
                      <wp:wrapNone/>
                      <wp:docPr id="247" name="Straight Arrow Connector 247"/>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B8EC2D" id="Straight Arrow Connector 247" o:spid="_x0000_s1026" type="#_x0000_t32" style="position:absolute;margin-left:6.2pt;margin-top:8.05pt;width:0;height:16.5pt;z-index:2552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" strokecolor="red" strokeweight="2.25pt">
                      <v:stroke endarrow="open"/>
                    </v:shape>
                  </w:pict>
                </mc:Fallback>
              </mc:AlternateContent>
            </w:r>
          </w:p>
          <w:p w14:paraId="53B67271" w14:textId="77777777" w:rsidR="00B60CB9" w:rsidRPr="00B60CB9" w:rsidRDefault="00B60CB9" w:rsidP="00130C72">
            <w:pPr>
              <w:tabs>
                <w:tab w:val="left" w:pos="720"/>
              </w:tabs>
              <w:jc w:val="center"/>
              <w:rPr>
                <w:rFonts w:cs="Tahoma"/>
                <w:color w:val="FF0000"/>
              </w:rPr>
            </w:pPr>
            <w:r w:rsidRPr="00B60CB9">
              <w:rPr>
                <w:rFonts w:cs="Tahoma"/>
                <w:color w:val="FF0000"/>
              </w:rPr>
              <w:t>2%</w:t>
            </w:r>
          </w:p>
          <w:p w14:paraId="19513D02" w14:textId="77777777" w:rsidR="00B60CB9" w:rsidRPr="00B60CB9" w:rsidRDefault="00B60CB9" w:rsidP="00130C72">
            <w:pPr>
              <w:jc w:val="center"/>
              <w:rPr>
                <w:rFonts w:cs="Tahoma"/>
                <w:color w:val="FF0000"/>
              </w:rPr>
            </w:pPr>
          </w:p>
        </w:tc>
        <w:tc>
          <w:tcPr>
            <w:tcW w:w="248" w:type="dxa"/>
            <w:shd w:val="clear" w:color="auto" w:fill="auto"/>
          </w:tcPr>
          <w:p w14:paraId="5C9E350A" w14:textId="77777777" w:rsidR="00B60CB9" w:rsidRPr="00B60CB9" w:rsidRDefault="00B60CB9" w:rsidP="00130C72">
            <w:pPr>
              <w:jc w:val="center"/>
              <w:rPr>
                <w:rFonts w:cs="Tahoma"/>
                <w:color w:val="FF0000"/>
              </w:rPr>
            </w:pPr>
          </w:p>
        </w:tc>
        <w:tc>
          <w:tcPr>
            <w:tcW w:w="785" w:type="dxa"/>
            <w:shd w:val="clear" w:color="auto" w:fill="auto"/>
          </w:tcPr>
          <w:p w14:paraId="3C65AD21" w14:textId="77777777" w:rsidR="00B60CB9" w:rsidRPr="00B60CB9" w:rsidRDefault="00B60CB9" w:rsidP="00130C72">
            <w:pPr>
              <w:jc w:val="center"/>
              <w:rPr>
                <w:rFonts w:cs="Tahoma"/>
                <w:color w:val="FF0000"/>
              </w:rPr>
            </w:pPr>
            <w:r w:rsidRPr="00B60CB9">
              <w:rPr>
                <w:rFonts w:cs="Tahoma"/>
                <w:noProof/>
                <w:color w:val="FF0000"/>
                <w:lang w:eastAsia="en-US"/>
              </w:rPr>
              <mc:AlternateContent>
                <mc:Choice Requires="wps">
                  <w:drawing>
                    <wp:anchor distT="0" distB="0" distL="114300" distR="114300" simplePos="0" relativeHeight="255215616" behindDoc="0" locked="0" layoutInCell="1" allowOverlap="1" wp14:anchorId="1AECDEBB" wp14:editId="0C29713F">
                      <wp:simplePos x="0" y="0"/>
                      <wp:positionH relativeFrom="column">
                        <wp:posOffset>7620</wp:posOffset>
                      </wp:positionH>
                      <wp:positionV relativeFrom="paragraph">
                        <wp:posOffset>102235</wp:posOffset>
                      </wp:positionV>
                      <wp:extent cx="0" cy="209550"/>
                      <wp:effectExtent l="133350" t="0" r="76200" b="57150"/>
                      <wp:wrapNone/>
                      <wp:docPr id="248" name="Straight Arrow Connector 248"/>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46B2CC" id="Straight Arrow Connector 248" o:spid="_x0000_s1026" type="#_x0000_t32" style="position:absolute;margin-left:.6pt;margin-top:8.05pt;width:0;height:16.5pt;z-index:2552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" strokecolor="red" strokeweight="2.25pt">
                      <v:stroke endarrow="open"/>
                    </v:shape>
                  </w:pict>
                </mc:Fallback>
              </mc:AlternateContent>
            </w:r>
          </w:p>
          <w:p w14:paraId="23AFA56E" w14:textId="77777777" w:rsidR="00B60CB9" w:rsidRPr="00B60CB9" w:rsidRDefault="00B60CB9" w:rsidP="00130C72">
            <w:pPr>
              <w:jc w:val="center"/>
              <w:rPr>
                <w:rFonts w:cs="Tahoma"/>
                <w:color w:val="FF0000"/>
              </w:rPr>
            </w:pPr>
            <w:r w:rsidRPr="00B60CB9">
              <w:rPr>
                <w:rFonts w:cs="Tahoma"/>
                <w:color w:val="FF0000"/>
              </w:rPr>
              <w:t>2%</w:t>
            </w:r>
          </w:p>
        </w:tc>
        <w:tc>
          <w:tcPr>
            <w:tcW w:w="889" w:type="dxa"/>
            <w:shd w:val="clear" w:color="auto" w:fill="auto"/>
          </w:tcPr>
          <w:p w14:paraId="246A29A8" w14:textId="77777777" w:rsidR="00B60CB9" w:rsidRPr="00B60CB9" w:rsidRDefault="00B60CB9" w:rsidP="00130C72">
            <w:pPr>
              <w:jc w:val="center"/>
              <w:rPr>
                <w:rFonts w:cs="Tahoma"/>
                <w:color w:val="FF0000"/>
              </w:rPr>
            </w:pPr>
            <w:r w:rsidRPr="00B60CB9">
              <w:rPr>
                <w:rFonts w:cs="Tahoma"/>
                <w:noProof/>
                <w:color w:val="FF0000"/>
                <w:lang w:eastAsia="en-US"/>
              </w:rPr>
              <mc:AlternateContent>
                <mc:Choice Requires="wps">
                  <w:drawing>
                    <wp:anchor distT="0" distB="0" distL="114300" distR="114300" simplePos="0" relativeHeight="255216640" behindDoc="0" locked="0" layoutInCell="1" allowOverlap="1" wp14:anchorId="2CEA320A" wp14:editId="2F8E6D4B">
                      <wp:simplePos x="0" y="0"/>
                      <wp:positionH relativeFrom="column">
                        <wp:posOffset>45720</wp:posOffset>
                      </wp:positionH>
                      <wp:positionV relativeFrom="paragraph">
                        <wp:posOffset>102235</wp:posOffset>
                      </wp:positionV>
                      <wp:extent cx="0" cy="209550"/>
                      <wp:effectExtent l="133350" t="0" r="76200" b="57150"/>
                      <wp:wrapNone/>
                      <wp:docPr id="249" name="Straight Arrow Connector 249"/>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A27FFD" id="Straight Arrow Connector 249" o:spid="_x0000_s1026" type="#_x0000_t32" style="position:absolute;margin-left:3.6pt;margin-top:8.05pt;width:0;height:16.5pt;z-index:2552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" strokecolor="red" strokeweight="2.25pt">
                      <v:stroke endarrow="open"/>
                    </v:shape>
                  </w:pict>
                </mc:Fallback>
              </mc:AlternateContent>
            </w:r>
          </w:p>
          <w:p w14:paraId="17CCCA74" w14:textId="77777777" w:rsidR="00B60CB9" w:rsidRPr="00B60CB9" w:rsidRDefault="00B60CB9" w:rsidP="00130C72">
            <w:pPr>
              <w:jc w:val="center"/>
              <w:rPr>
                <w:rFonts w:cs="Tahoma"/>
                <w:color w:val="FF0000"/>
              </w:rPr>
            </w:pPr>
            <w:r w:rsidRPr="00B60CB9">
              <w:rPr>
                <w:rFonts w:cs="Tahoma"/>
                <w:color w:val="FF0000"/>
              </w:rPr>
              <w:t>1%</w:t>
            </w:r>
          </w:p>
        </w:tc>
        <w:tc>
          <w:tcPr>
            <w:tcW w:w="732" w:type="dxa"/>
            <w:shd w:val="clear" w:color="auto" w:fill="auto"/>
          </w:tcPr>
          <w:p w14:paraId="267F955D" w14:textId="77777777" w:rsidR="00B60CB9" w:rsidRPr="00B60CB9" w:rsidRDefault="00B60CB9" w:rsidP="00130C72">
            <w:pPr>
              <w:jc w:val="center"/>
              <w:rPr>
                <w:rFonts w:cs="Tahoma"/>
                <w:color w:val="FF0000"/>
              </w:rPr>
            </w:pPr>
            <w:r w:rsidRPr="00B60CB9">
              <w:rPr>
                <w:rFonts w:cs="Tahoma"/>
                <w:noProof/>
                <w:color w:val="FF0000"/>
                <w:lang w:eastAsia="en-US"/>
              </w:rPr>
              <mc:AlternateContent>
                <mc:Choice Requires="wps">
                  <w:drawing>
                    <wp:anchor distT="0" distB="0" distL="114300" distR="114300" simplePos="0" relativeHeight="255214592" behindDoc="0" locked="0" layoutInCell="1" allowOverlap="1" wp14:anchorId="0603B0EA" wp14:editId="56A6AC3E">
                      <wp:simplePos x="0" y="0"/>
                      <wp:positionH relativeFrom="column">
                        <wp:posOffset>38100</wp:posOffset>
                      </wp:positionH>
                      <wp:positionV relativeFrom="paragraph">
                        <wp:posOffset>102235</wp:posOffset>
                      </wp:positionV>
                      <wp:extent cx="0" cy="209550"/>
                      <wp:effectExtent l="133350" t="0" r="76200" b="57150"/>
                      <wp:wrapNone/>
                      <wp:docPr id="250" name="Straight Arrow Connector 250"/>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8AFFF4" id="Straight Arrow Connector 250" o:spid="_x0000_s1026" type="#_x0000_t32" style="position:absolute;margin-left:3pt;margin-top:8.05pt;width:0;height:16.5pt;z-index:2552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" strokecolor="red" strokeweight="2.25pt">
                      <v:stroke endarrow="open"/>
                    </v:shape>
                  </w:pict>
                </mc:Fallback>
              </mc:AlternateContent>
            </w:r>
          </w:p>
          <w:p w14:paraId="0791E6BB" w14:textId="77777777" w:rsidR="00B60CB9" w:rsidRPr="00B60CB9" w:rsidRDefault="00B60CB9" w:rsidP="00130C72">
            <w:pPr>
              <w:jc w:val="center"/>
              <w:rPr>
                <w:rFonts w:cs="Tahoma"/>
                <w:color w:val="FF0000"/>
              </w:rPr>
            </w:pPr>
            <w:r w:rsidRPr="00B60CB9">
              <w:rPr>
                <w:rFonts w:cs="Tahoma"/>
                <w:color w:val="FF0000"/>
              </w:rPr>
              <w:t xml:space="preserve">  1%</w:t>
            </w:r>
          </w:p>
        </w:tc>
        <w:tc>
          <w:tcPr>
            <w:tcW w:w="248" w:type="dxa"/>
            <w:shd w:val="clear" w:color="auto" w:fill="auto"/>
          </w:tcPr>
          <w:p w14:paraId="034D5487" w14:textId="77777777" w:rsidR="00B60CB9" w:rsidRPr="00B60CB9" w:rsidRDefault="00B60CB9" w:rsidP="00130C72">
            <w:pPr>
              <w:jc w:val="center"/>
              <w:rPr>
                <w:rFonts w:cs="Tahoma"/>
                <w:color w:val="FF0000"/>
              </w:rPr>
            </w:pPr>
          </w:p>
        </w:tc>
        <w:tc>
          <w:tcPr>
            <w:tcW w:w="785" w:type="dxa"/>
            <w:shd w:val="clear" w:color="auto" w:fill="auto"/>
          </w:tcPr>
          <w:p w14:paraId="48B0622F" w14:textId="77777777" w:rsidR="00B60CB9" w:rsidRPr="00B60CB9" w:rsidRDefault="00B60CB9" w:rsidP="00130C72">
            <w:pPr>
              <w:jc w:val="center"/>
              <w:rPr>
                <w:rFonts w:cs="Tahoma"/>
                <w:color w:val="FF0000"/>
              </w:rPr>
            </w:pPr>
            <w:r w:rsidRPr="00B60CB9">
              <w:rPr>
                <w:rFonts w:cs="Tahoma"/>
                <w:noProof/>
                <w:color w:val="FF0000"/>
                <w:lang w:eastAsia="en-US"/>
              </w:rPr>
              <mc:AlternateContent>
                <mc:Choice Requires="wps">
                  <w:drawing>
                    <wp:anchor distT="0" distB="0" distL="114300" distR="114300" simplePos="0" relativeHeight="255220736" behindDoc="0" locked="0" layoutInCell="1" allowOverlap="1" wp14:anchorId="532A98F2" wp14:editId="243A4E43">
                      <wp:simplePos x="0" y="0"/>
                      <wp:positionH relativeFrom="column">
                        <wp:posOffset>-2540</wp:posOffset>
                      </wp:positionH>
                      <wp:positionV relativeFrom="paragraph">
                        <wp:posOffset>102235</wp:posOffset>
                      </wp:positionV>
                      <wp:extent cx="0" cy="209550"/>
                      <wp:effectExtent l="133350" t="0" r="76200" b="57150"/>
                      <wp:wrapNone/>
                      <wp:docPr id="251" name="Straight Arrow Connector 251"/>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D7C365" id="Straight Arrow Connector 251" o:spid="_x0000_s1026" type="#_x0000_t32" style="position:absolute;margin-left:-.2pt;margin-top:8.05pt;width:0;height:16.5pt;z-index:2552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" strokecolor="red" strokeweight="2.25pt">
                      <v:stroke endarrow="open"/>
                    </v:shape>
                  </w:pict>
                </mc:Fallback>
              </mc:AlternateContent>
            </w:r>
          </w:p>
          <w:p w14:paraId="31B3862F" w14:textId="77777777" w:rsidR="00B60CB9" w:rsidRPr="00B60CB9" w:rsidRDefault="00B60CB9" w:rsidP="00130C72">
            <w:pPr>
              <w:jc w:val="center"/>
              <w:rPr>
                <w:rFonts w:cs="Tahoma"/>
                <w:color w:val="FF0000"/>
              </w:rPr>
            </w:pPr>
            <w:r w:rsidRPr="00B60CB9">
              <w:rPr>
                <w:rFonts w:cs="Tahoma"/>
                <w:color w:val="FF0000"/>
              </w:rPr>
              <w:t>7%</w:t>
            </w:r>
          </w:p>
        </w:tc>
        <w:tc>
          <w:tcPr>
            <w:tcW w:w="889" w:type="dxa"/>
            <w:shd w:val="clear" w:color="auto" w:fill="auto"/>
          </w:tcPr>
          <w:p w14:paraId="4F2F9323" w14:textId="77777777" w:rsidR="00B60CB9" w:rsidRPr="00B60CB9" w:rsidRDefault="00B60CB9" w:rsidP="00130C72">
            <w:pPr>
              <w:ind w:right="-108"/>
              <w:jc w:val="center"/>
              <w:rPr>
                <w:rFonts w:cs="Tahoma"/>
                <w:color w:val="FF0000"/>
              </w:rPr>
            </w:pPr>
            <w:r w:rsidRPr="00B60CB9">
              <w:rPr>
                <w:rFonts w:cs="Tahoma"/>
                <w:noProof/>
                <w:color w:val="FF0000"/>
                <w:lang w:eastAsia="en-US"/>
              </w:rPr>
              <mc:AlternateContent>
                <mc:Choice Requires="wps">
                  <w:drawing>
                    <wp:anchor distT="0" distB="0" distL="114300" distR="114300" simplePos="0" relativeHeight="255221760" behindDoc="0" locked="0" layoutInCell="1" allowOverlap="1" wp14:anchorId="6BD92BB7" wp14:editId="70144B66">
                      <wp:simplePos x="0" y="0"/>
                      <wp:positionH relativeFrom="column">
                        <wp:posOffset>32385</wp:posOffset>
                      </wp:positionH>
                      <wp:positionV relativeFrom="paragraph">
                        <wp:posOffset>102235</wp:posOffset>
                      </wp:positionV>
                      <wp:extent cx="0" cy="209550"/>
                      <wp:effectExtent l="133350" t="0" r="76200" b="57150"/>
                      <wp:wrapNone/>
                      <wp:docPr id="252" name="Straight Arrow Connector 252"/>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2B3689" id="Straight Arrow Connector 252" o:spid="_x0000_s1026" type="#_x0000_t32" style="position:absolute;margin-left:2.55pt;margin-top:8.05pt;width:0;height:16.5pt;z-index:2552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" strokecolor="red" strokeweight="2.25pt">
                      <v:stroke endarrow="open"/>
                    </v:shape>
                  </w:pict>
                </mc:Fallback>
              </mc:AlternateContent>
            </w:r>
          </w:p>
          <w:p w14:paraId="6F2C8C4A" w14:textId="77777777" w:rsidR="00B60CB9" w:rsidRPr="00B60CB9" w:rsidRDefault="00B60CB9" w:rsidP="00130C72">
            <w:pPr>
              <w:ind w:right="-108"/>
              <w:rPr>
                <w:rFonts w:cs="Tahoma"/>
                <w:color w:val="FF0000"/>
              </w:rPr>
            </w:pPr>
            <w:r w:rsidRPr="00B60CB9">
              <w:rPr>
                <w:rFonts w:cs="Tahoma"/>
                <w:color w:val="FF0000"/>
              </w:rPr>
              <w:t xml:space="preserve">   3%</w:t>
            </w:r>
          </w:p>
        </w:tc>
        <w:tc>
          <w:tcPr>
            <w:tcW w:w="936" w:type="dxa"/>
            <w:shd w:val="clear" w:color="auto" w:fill="auto"/>
          </w:tcPr>
          <w:p w14:paraId="1B0EE646" w14:textId="77777777" w:rsidR="00B60CB9" w:rsidRPr="00B60CB9" w:rsidRDefault="00B60CB9" w:rsidP="00130C72">
            <w:pPr>
              <w:ind w:right="-86"/>
              <w:jc w:val="center"/>
              <w:rPr>
                <w:rFonts w:cs="Tahoma"/>
                <w:color w:val="FF0000"/>
              </w:rPr>
            </w:pPr>
            <w:r w:rsidRPr="00B60CB9">
              <w:rPr>
                <w:rFonts w:cs="Tahoma"/>
                <w:noProof/>
                <w:color w:val="FF0000"/>
                <w:lang w:eastAsia="en-US"/>
              </w:rPr>
              <mc:AlternateContent>
                <mc:Choice Requires="wps">
                  <w:drawing>
                    <wp:anchor distT="0" distB="0" distL="114300" distR="114300" simplePos="0" relativeHeight="255222784" behindDoc="0" locked="0" layoutInCell="1" allowOverlap="1" wp14:anchorId="0E935C2C" wp14:editId="4643B73C">
                      <wp:simplePos x="0" y="0"/>
                      <wp:positionH relativeFrom="column">
                        <wp:posOffset>77470</wp:posOffset>
                      </wp:positionH>
                      <wp:positionV relativeFrom="paragraph">
                        <wp:posOffset>102235</wp:posOffset>
                      </wp:positionV>
                      <wp:extent cx="0" cy="209550"/>
                      <wp:effectExtent l="133350" t="0" r="76200" b="57150"/>
                      <wp:wrapNone/>
                      <wp:docPr id="253" name="Straight Arrow Connector 253"/>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A69252" id="Straight Arrow Connector 253" o:spid="_x0000_s1026" type="#_x0000_t32" style="position:absolute;margin-left:6.1pt;margin-top:8.05pt;width:0;height:16.5pt;z-index:2552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" strokecolor="red" strokeweight="2.25pt">
                      <v:stroke endarrow="open"/>
                    </v:shape>
                  </w:pict>
                </mc:Fallback>
              </mc:AlternateContent>
            </w:r>
          </w:p>
          <w:p w14:paraId="25A4DAC8" w14:textId="77777777" w:rsidR="00B60CB9" w:rsidRPr="00B60CB9" w:rsidRDefault="00B60CB9" w:rsidP="00130C72">
            <w:pPr>
              <w:ind w:right="-86"/>
              <w:jc w:val="center"/>
              <w:rPr>
                <w:rFonts w:cs="Tahoma"/>
                <w:color w:val="FF0000"/>
              </w:rPr>
            </w:pPr>
            <w:r w:rsidRPr="00B60CB9">
              <w:rPr>
                <w:rFonts w:cs="Tahoma"/>
                <w:color w:val="FF0000"/>
              </w:rPr>
              <w:t>2%</w:t>
            </w:r>
          </w:p>
        </w:tc>
      </w:tr>
      <w:tr w:rsidR="00B60CB9" w:rsidRPr="00B60CB9" w14:paraId="6BEC935B" w14:textId="77777777" w:rsidTr="00130C72">
        <w:trPr>
          <w:trHeight w:val="458"/>
        </w:trPr>
        <w:tc>
          <w:tcPr>
            <w:tcW w:w="1040" w:type="dxa"/>
            <w:tcBorders>
              <w:bottom w:val="single" w:sz="4" w:space="0" w:color="auto"/>
            </w:tcBorders>
            <w:shd w:val="clear" w:color="auto" w:fill="auto"/>
          </w:tcPr>
          <w:p w14:paraId="3A89985C" w14:textId="77777777" w:rsidR="00B60CB9" w:rsidRPr="00B60CB9" w:rsidRDefault="00B60CB9" w:rsidP="00130C72">
            <w:pPr>
              <w:spacing w:after="120"/>
              <w:rPr>
                <w:rFonts w:cs="Tahoma"/>
              </w:rPr>
            </w:pPr>
            <w:r w:rsidRPr="00B60CB9">
              <w:rPr>
                <w:rFonts w:cs="Tahoma"/>
              </w:rPr>
              <w:t>MARC</w:t>
            </w:r>
          </w:p>
        </w:tc>
        <w:tc>
          <w:tcPr>
            <w:tcW w:w="936" w:type="dxa"/>
            <w:tcBorders>
              <w:bottom w:val="single" w:sz="4" w:space="0" w:color="auto"/>
            </w:tcBorders>
            <w:shd w:val="clear" w:color="auto" w:fill="auto"/>
          </w:tcPr>
          <w:p w14:paraId="4BA6C18F" w14:textId="77777777" w:rsidR="00B60CB9" w:rsidRPr="00B60CB9" w:rsidRDefault="00B60CB9" w:rsidP="00130C72">
            <w:pPr>
              <w:spacing w:after="120"/>
              <w:jc w:val="center"/>
              <w:rPr>
                <w:rFonts w:cs="Tahoma"/>
                <w:color w:val="00B050"/>
              </w:rPr>
            </w:pPr>
            <w:r w:rsidRPr="00B60CB9">
              <w:rPr>
                <w:rFonts w:cs="Tahoma"/>
                <w:noProof/>
                <w:color w:val="00B050"/>
                <w:lang w:eastAsia="en-US"/>
              </w:rPr>
              <mc:AlternateContent>
                <mc:Choice Requires="wps">
                  <w:drawing>
                    <wp:anchor distT="0" distB="0" distL="114300" distR="114300" simplePos="0" relativeHeight="255205376" behindDoc="0" locked="0" layoutInCell="1" allowOverlap="1" wp14:anchorId="2ED95BEE" wp14:editId="55B0C103">
                      <wp:simplePos x="0" y="0"/>
                      <wp:positionH relativeFrom="column">
                        <wp:posOffset>5080</wp:posOffset>
                      </wp:positionH>
                      <wp:positionV relativeFrom="paragraph">
                        <wp:posOffset>18415</wp:posOffset>
                      </wp:positionV>
                      <wp:extent cx="0" cy="209550"/>
                      <wp:effectExtent l="57150" t="38100" r="76200" b="0"/>
                      <wp:wrapNone/>
                      <wp:docPr id="254" name="Straight Arrow Connector 254"/>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648BCA" id="Straight Arrow Connector 254" o:spid="_x0000_s1026" type="#_x0000_t32" style="position:absolute;margin-left:.4pt;margin-top:1.45pt;width:0;height:16.5pt;flip:y;z-index:25520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" strokecolor="#0fdb53" strokeweight="2.25pt">
                      <v:stroke endarrow="open"/>
                    </v:shape>
                  </w:pict>
                </mc:Fallback>
              </mc:AlternateContent>
            </w:r>
            <w:r w:rsidRPr="00B60CB9">
              <w:rPr>
                <w:rFonts w:cs="Tahoma"/>
                <w:color w:val="00B050"/>
              </w:rPr>
              <w:t>3.2%</w:t>
            </w:r>
          </w:p>
        </w:tc>
        <w:tc>
          <w:tcPr>
            <w:tcW w:w="936" w:type="dxa"/>
            <w:tcBorders>
              <w:bottom w:val="single" w:sz="4" w:space="0" w:color="auto"/>
            </w:tcBorders>
            <w:shd w:val="clear" w:color="auto" w:fill="auto"/>
          </w:tcPr>
          <w:p w14:paraId="575C775F" w14:textId="77777777" w:rsidR="00B60CB9" w:rsidRPr="00B60CB9" w:rsidRDefault="00B60CB9" w:rsidP="00130C72">
            <w:pPr>
              <w:spacing w:after="120"/>
              <w:jc w:val="center"/>
              <w:rPr>
                <w:rFonts w:cs="Tahoma"/>
                <w:color w:val="00B050"/>
              </w:rPr>
            </w:pPr>
            <w:r w:rsidRPr="00B60CB9">
              <w:rPr>
                <w:rFonts w:cs="Tahoma"/>
                <w:noProof/>
                <w:color w:val="00B050"/>
                <w:lang w:eastAsia="en-US"/>
              </w:rPr>
              <mc:AlternateContent>
                <mc:Choice Requires="wps">
                  <w:drawing>
                    <wp:anchor distT="0" distB="0" distL="114300" distR="114300" simplePos="0" relativeHeight="255206400" behindDoc="0" locked="0" layoutInCell="1" allowOverlap="1" wp14:anchorId="5131104C" wp14:editId="55B3E7CA">
                      <wp:simplePos x="0" y="0"/>
                      <wp:positionH relativeFrom="column">
                        <wp:posOffset>15240</wp:posOffset>
                      </wp:positionH>
                      <wp:positionV relativeFrom="paragraph">
                        <wp:posOffset>18415</wp:posOffset>
                      </wp:positionV>
                      <wp:extent cx="0" cy="209550"/>
                      <wp:effectExtent l="57150" t="38100" r="76200" b="0"/>
                      <wp:wrapNone/>
                      <wp:docPr id="255" name="Straight Arrow Connector 255"/>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F2A5F2" id="Straight Arrow Connector 255" o:spid="_x0000_s1026" type="#_x0000_t32" style="position:absolute;margin-left:1.2pt;margin-top:1.45pt;width:0;height:16.5pt;flip:y;z-index:25520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" strokecolor="#0fdb53" strokeweight="2.25pt">
                      <v:stroke endarrow="open"/>
                    </v:shape>
                  </w:pict>
                </mc:Fallback>
              </mc:AlternateContent>
            </w:r>
            <w:r w:rsidRPr="00B60CB9">
              <w:rPr>
                <w:rFonts w:cs="Tahoma"/>
                <w:color w:val="00B050"/>
              </w:rPr>
              <w:t>3.5%</w:t>
            </w:r>
          </w:p>
        </w:tc>
        <w:tc>
          <w:tcPr>
            <w:tcW w:w="1030" w:type="dxa"/>
            <w:tcBorders>
              <w:bottom w:val="single" w:sz="4" w:space="0" w:color="auto"/>
            </w:tcBorders>
            <w:shd w:val="clear" w:color="auto" w:fill="auto"/>
          </w:tcPr>
          <w:p w14:paraId="115C4AFC" w14:textId="77777777" w:rsidR="00B60CB9" w:rsidRPr="00B60CB9" w:rsidRDefault="00B60CB9" w:rsidP="00130C72">
            <w:pPr>
              <w:spacing w:after="120"/>
              <w:jc w:val="center"/>
              <w:rPr>
                <w:rFonts w:cs="Tahoma"/>
                <w:color w:val="00B050"/>
              </w:rPr>
            </w:pPr>
            <w:r w:rsidRPr="00B60CB9">
              <w:rPr>
                <w:rFonts w:cs="Tahoma"/>
                <w:noProof/>
                <w:color w:val="00B050"/>
                <w:lang w:eastAsia="en-US"/>
              </w:rPr>
              <mc:AlternateContent>
                <mc:Choice Requires="wps">
                  <w:drawing>
                    <wp:anchor distT="0" distB="0" distL="114300" distR="114300" simplePos="0" relativeHeight="255207424" behindDoc="0" locked="0" layoutInCell="1" allowOverlap="1" wp14:anchorId="73C8AC86" wp14:editId="4B4E66A8">
                      <wp:simplePos x="0" y="0"/>
                      <wp:positionH relativeFrom="column">
                        <wp:posOffset>26670</wp:posOffset>
                      </wp:positionH>
                      <wp:positionV relativeFrom="paragraph">
                        <wp:posOffset>18415</wp:posOffset>
                      </wp:positionV>
                      <wp:extent cx="0" cy="209550"/>
                      <wp:effectExtent l="57150" t="38100" r="76200" b="0"/>
                      <wp:wrapNone/>
                      <wp:docPr id="267" name="Straight Arrow Connector 267"/>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4AC1CE" id="Straight Arrow Connector 267" o:spid="_x0000_s1026" type="#_x0000_t32" style="position:absolute;margin-left:2.1pt;margin-top:1.45pt;width:0;height:16.5pt;flip:y;z-index:25520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" strokecolor="#0fdb53" strokeweight="2.25pt">
                      <v:stroke endarrow="open"/>
                    </v:shape>
                  </w:pict>
                </mc:Fallback>
              </mc:AlternateContent>
            </w:r>
            <w:r w:rsidRPr="00B60CB9">
              <w:rPr>
                <w:rFonts w:cs="Tahoma"/>
                <w:color w:val="00B050"/>
              </w:rPr>
              <w:t>2.8%</w:t>
            </w:r>
          </w:p>
        </w:tc>
        <w:tc>
          <w:tcPr>
            <w:tcW w:w="248" w:type="dxa"/>
            <w:tcBorders>
              <w:bottom w:val="single" w:sz="4" w:space="0" w:color="auto"/>
            </w:tcBorders>
            <w:shd w:val="clear" w:color="auto" w:fill="auto"/>
          </w:tcPr>
          <w:p w14:paraId="1CB5665D" w14:textId="77777777" w:rsidR="00B60CB9" w:rsidRPr="00B60CB9" w:rsidRDefault="00B60CB9" w:rsidP="00130C72">
            <w:pPr>
              <w:spacing w:after="120"/>
              <w:jc w:val="center"/>
              <w:rPr>
                <w:rFonts w:cs="Tahoma"/>
                <w:color w:val="00B050"/>
              </w:rPr>
            </w:pPr>
          </w:p>
        </w:tc>
        <w:tc>
          <w:tcPr>
            <w:tcW w:w="785" w:type="dxa"/>
            <w:tcBorders>
              <w:bottom w:val="single" w:sz="4" w:space="0" w:color="auto"/>
            </w:tcBorders>
            <w:shd w:val="clear" w:color="auto" w:fill="auto"/>
          </w:tcPr>
          <w:p w14:paraId="7624B5D4" w14:textId="77777777" w:rsidR="00B60CB9" w:rsidRPr="00B60CB9" w:rsidRDefault="00B60CB9" w:rsidP="00130C72">
            <w:pPr>
              <w:spacing w:after="120"/>
              <w:jc w:val="center"/>
              <w:rPr>
                <w:rFonts w:cs="Tahoma"/>
                <w:color w:val="00B050"/>
              </w:rPr>
            </w:pPr>
            <w:r w:rsidRPr="00B60CB9">
              <w:rPr>
                <w:rFonts w:cs="Tahoma"/>
                <w:noProof/>
                <w:color w:val="00B050"/>
                <w:lang w:eastAsia="en-US"/>
              </w:rPr>
              <mc:AlternateContent>
                <mc:Choice Requires="wps">
                  <w:drawing>
                    <wp:anchor distT="0" distB="0" distL="114300" distR="114300" simplePos="0" relativeHeight="255208448" behindDoc="0" locked="0" layoutInCell="1" allowOverlap="1" wp14:anchorId="42EC9D77" wp14:editId="0F135C84">
                      <wp:simplePos x="0" y="0"/>
                      <wp:positionH relativeFrom="column">
                        <wp:posOffset>-31750</wp:posOffset>
                      </wp:positionH>
                      <wp:positionV relativeFrom="paragraph">
                        <wp:posOffset>18415</wp:posOffset>
                      </wp:positionV>
                      <wp:extent cx="0" cy="209550"/>
                      <wp:effectExtent l="57150" t="38100" r="76200" b="0"/>
                      <wp:wrapNone/>
                      <wp:docPr id="270" name="Straight Arrow Connector 270"/>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C24A1C" id="Straight Arrow Connector 270" o:spid="_x0000_s1026" type="#_x0000_t32" style="position:absolute;margin-left:-2.5pt;margin-top:1.45pt;width:0;height:16.5pt;flip:y;z-index:25520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" strokecolor="#0fdb53" strokeweight="2.25pt">
                      <v:stroke endarrow="open"/>
                    </v:shape>
                  </w:pict>
                </mc:Fallback>
              </mc:AlternateContent>
            </w:r>
            <w:r w:rsidRPr="00B60CB9">
              <w:rPr>
                <w:rFonts w:cs="Tahoma"/>
                <w:color w:val="00B050"/>
              </w:rPr>
              <w:t>3.5%</w:t>
            </w:r>
          </w:p>
        </w:tc>
        <w:tc>
          <w:tcPr>
            <w:tcW w:w="889" w:type="dxa"/>
            <w:tcBorders>
              <w:bottom w:val="single" w:sz="4" w:space="0" w:color="auto"/>
            </w:tcBorders>
            <w:shd w:val="clear" w:color="auto" w:fill="auto"/>
          </w:tcPr>
          <w:p w14:paraId="7960811F" w14:textId="77777777" w:rsidR="00B60CB9" w:rsidRPr="00B60CB9" w:rsidRDefault="00B60CB9" w:rsidP="00130C72">
            <w:pPr>
              <w:spacing w:after="120"/>
              <w:jc w:val="center"/>
              <w:rPr>
                <w:rFonts w:cs="Tahoma"/>
                <w:color w:val="00B050"/>
              </w:rPr>
            </w:pPr>
            <w:r w:rsidRPr="00B60CB9">
              <w:rPr>
                <w:rFonts w:cs="Tahoma"/>
                <w:noProof/>
                <w:color w:val="00B050"/>
                <w:lang w:eastAsia="en-US"/>
              </w:rPr>
              <mc:AlternateContent>
                <mc:Choice Requires="wps">
                  <w:drawing>
                    <wp:anchor distT="0" distB="0" distL="114300" distR="114300" simplePos="0" relativeHeight="255209472" behindDoc="0" locked="0" layoutInCell="1" allowOverlap="1" wp14:anchorId="63AB4784" wp14:editId="3CE38B83">
                      <wp:simplePos x="0" y="0"/>
                      <wp:positionH relativeFrom="column">
                        <wp:posOffset>-12065</wp:posOffset>
                      </wp:positionH>
                      <wp:positionV relativeFrom="paragraph">
                        <wp:posOffset>18415</wp:posOffset>
                      </wp:positionV>
                      <wp:extent cx="0" cy="209550"/>
                      <wp:effectExtent l="57150" t="38100" r="76200" b="0"/>
                      <wp:wrapNone/>
                      <wp:docPr id="271" name="Straight Arrow Connector 271"/>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115D8B" id="Straight Arrow Connector 271" o:spid="_x0000_s1026" type="#_x0000_t32" style="position:absolute;margin-left:-.95pt;margin-top:1.45pt;width:0;height:16.5pt;flip:y;z-index:25520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" strokecolor="#0fdb53" strokeweight="2.25pt">
                      <v:stroke endarrow="open"/>
                    </v:shape>
                  </w:pict>
                </mc:Fallback>
              </mc:AlternateContent>
            </w:r>
            <w:r w:rsidRPr="00B60CB9">
              <w:rPr>
                <w:rFonts w:cs="Tahoma"/>
                <w:color w:val="00B050"/>
              </w:rPr>
              <w:t>3.9%</w:t>
            </w:r>
          </w:p>
        </w:tc>
        <w:tc>
          <w:tcPr>
            <w:tcW w:w="732" w:type="dxa"/>
            <w:tcBorders>
              <w:bottom w:val="single" w:sz="4" w:space="0" w:color="auto"/>
            </w:tcBorders>
            <w:shd w:val="clear" w:color="auto" w:fill="auto"/>
          </w:tcPr>
          <w:p w14:paraId="06466CE3" w14:textId="77777777" w:rsidR="00B60CB9" w:rsidRPr="00B60CB9" w:rsidRDefault="00B60CB9" w:rsidP="00130C72">
            <w:pPr>
              <w:spacing w:after="120"/>
              <w:ind w:right="-198"/>
              <w:jc w:val="center"/>
              <w:rPr>
                <w:rFonts w:cs="Tahoma"/>
                <w:color w:val="00B050"/>
              </w:rPr>
            </w:pPr>
            <w:r w:rsidRPr="00B60CB9">
              <w:rPr>
                <w:rFonts w:cs="Tahoma"/>
                <w:noProof/>
                <w:color w:val="00B050"/>
                <w:lang w:eastAsia="en-US"/>
              </w:rPr>
              <mc:AlternateContent>
                <mc:Choice Requires="wps">
                  <w:drawing>
                    <wp:anchor distT="0" distB="0" distL="114300" distR="114300" simplePos="0" relativeHeight="255210496" behindDoc="0" locked="0" layoutInCell="1" allowOverlap="1" wp14:anchorId="006C0466" wp14:editId="4AF16E6F">
                      <wp:simplePos x="0" y="0"/>
                      <wp:positionH relativeFrom="column">
                        <wp:posOffset>-635</wp:posOffset>
                      </wp:positionH>
                      <wp:positionV relativeFrom="paragraph">
                        <wp:posOffset>18415</wp:posOffset>
                      </wp:positionV>
                      <wp:extent cx="0" cy="209550"/>
                      <wp:effectExtent l="57150" t="38100" r="76200" b="0"/>
                      <wp:wrapNone/>
                      <wp:docPr id="272" name="Straight Arrow Connector 272"/>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891274" id="Straight Arrow Connector 272" o:spid="_x0000_s1026" type="#_x0000_t32" style="position:absolute;margin-left:-.05pt;margin-top:1.45pt;width:0;height:16.5pt;flip:y;z-index:25521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" strokecolor="#0fdb53" strokeweight="2.25pt">
                      <v:stroke endarrow="open"/>
                    </v:shape>
                  </w:pict>
                </mc:Fallback>
              </mc:AlternateContent>
            </w:r>
            <w:r w:rsidRPr="00B60CB9">
              <w:rPr>
                <w:rFonts w:cs="Tahoma"/>
                <w:color w:val="00B050"/>
              </w:rPr>
              <w:t>2.8%</w:t>
            </w:r>
          </w:p>
        </w:tc>
        <w:tc>
          <w:tcPr>
            <w:tcW w:w="248" w:type="dxa"/>
            <w:tcBorders>
              <w:bottom w:val="single" w:sz="4" w:space="0" w:color="auto"/>
            </w:tcBorders>
            <w:shd w:val="clear" w:color="auto" w:fill="auto"/>
          </w:tcPr>
          <w:p w14:paraId="56CC0639" w14:textId="77777777" w:rsidR="00B60CB9" w:rsidRPr="00B60CB9" w:rsidRDefault="00B60CB9" w:rsidP="00130C72">
            <w:pPr>
              <w:spacing w:after="120"/>
              <w:jc w:val="center"/>
              <w:rPr>
                <w:rFonts w:cs="Tahoma"/>
                <w:color w:val="00B050"/>
              </w:rPr>
            </w:pPr>
          </w:p>
        </w:tc>
        <w:tc>
          <w:tcPr>
            <w:tcW w:w="785" w:type="dxa"/>
            <w:tcBorders>
              <w:bottom w:val="single" w:sz="4" w:space="0" w:color="auto"/>
            </w:tcBorders>
            <w:shd w:val="clear" w:color="auto" w:fill="auto"/>
          </w:tcPr>
          <w:p w14:paraId="6C1796AA" w14:textId="77777777" w:rsidR="00B60CB9" w:rsidRPr="00B60CB9" w:rsidRDefault="00B60CB9" w:rsidP="00130C72">
            <w:pPr>
              <w:spacing w:after="120"/>
              <w:jc w:val="center"/>
              <w:rPr>
                <w:rFonts w:cs="Tahoma"/>
                <w:color w:val="00B050"/>
              </w:rPr>
            </w:pPr>
            <w:r w:rsidRPr="00B60CB9">
              <w:rPr>
                <w:rFonts w:cs="Tahoma"/>
                <w:noProof/>
                <w:color w:val="00B050"/>
                <w:lang w:eastAsia="en-US"/>
              </w:rPr>
              <mc:AlternateContent>
                <mc:Choice Requires="wps">
                  <w:drawing>
                    <wp:anchor distT="0" distB="0" distL="114300" distR="114300" simplePos="0" relativeHeight="255211520" behindDoc="0" locked="0" layoutInCell="1" allowOverlap="1" wp14:anchorId="2B2666B4" wp14:editId="7B3EC62D">
                      <wp:simplePos x="0" y="0"/>
                      <wp:positionH relativeFrom="column">
                        <wp:posOffset>-36195</wp:posOffset>
                      </wp:positionH>
                      <wp:positionV relativeFrom="paragraph">
                        <wp:posOffset>18415</wp:posOffset>
                      </wp:positionV>
                      <wp:extent cx="0" cy="209550"/>
                      <wp:effectExtent l="57150" t="38100" r="76200" b="0"/>
                      <wp:wrapNone/>
                      <wp:docPr id="273" name="Straight Arrow Connector 273"/>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9835F7" id="Straight Arrow Connector 273" o:spid="_x0000_s1026" type="#_x0000_t32" style="position:absolute;margin-left:-2.85pt;margin-top:1.45pt;width:0;height:16.5pt;flip:y;z-index:25521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" strokecolor="#0fdb53" strokeweight="2.25pt">
                      <v:stroke endarrow="open"/>
                    </v:shape>
                  </w:pict>
                </mc:Fallback>
              </mc:AlternateContent>
            </w:r>
            <w:r w:rsidRPr="00B60CB9">
              <w:rPr>
                <w:rFonts w:cs="Tahoma"/>
                <w:color w:val="00B050"/>
              </w:rPr>
              <w:t>3.0%</w:t>
            </w:r>
          </w:p>
        </w:tc>
        <w:tc>
          <w:tcPr>
            <w:tcW w:w="889" w:type="dxa"/>
            <w:tcBorders>
              <w:bottom w:val="single" w:sz="4" w:space="0" w:color="auto"/>
            </w:tcBorders>
            <w:shd w:val="clear" w:color="auto" w:fill="auto"/>
          </w:tcPr>
          <w:p w14:paraId="5FFBEF6B" w14:textId="77777777" w:rsidR="00B60CB9" w:rsidRPr="00B60CB9" w:rsidRDefault="00B60CB9" w:rsidP="00130C72">
            <w:pPr>
              <w:spacing w:after="120"/>
              <w:jc w:val="center"/>
              <w:rPr>
                <w:rFonts w:cs="Tahoma"/>
                <w:color w:val="00B050"/>
              </w:rPr>
            </w:pPr>
            <w:r w:rsidRPr="00B60CB9">
              <w:rPr>
                <w:rFonts w:cs="Tahoma"/>
                <w:noProof/>
                <w:color w:val="00B050"/>
                <w:lang w:eastAsia="en-US"/>
              </w:rPr>
              <mc:AlternateContent>
                <mc:Choice Requires="wps">
                  <w:drawing>
                    <wp:anchor distT="0" distB="0" distL="114300" distR="114300" simplePos="0" relativeHeight="255212544" behindDoc="0" locked="0" layoutInCell="1" allowOverlap="1" wp14:anchorId="3245B4CB" wp14:editId="75CEF090">
                      <wp:simplePos x="0" y="0"/>
                      <wp:positionH relativeFrom="column">
                        <wp:posOffset>-1905</wp:posOffset>
                      </wp:positionH>
                      <wp:positionV relativeFrom="paragraph">
                        <wp:posOffset>18415</wp:posOffset>
                      </wp:positionV>
                      <wp:extent cx="0" cy="209550"/>
                      <wp:effectExtent l="57150" t="38100" r="76200" b="0"/>
                      <wp:wrapNone/>
                      <wp:docPr id="274" name="Straight Arrow Connector 274"/>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AADFDE" id="Straight Arrow Connector 274" o:spid="_x0000_s1026" type="#_x0000_t32" style="position:absolute;margin-left:-.15pt;margin-top:1.45pt;width:0;height:16.5pt;flip:y;z-index:25521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" strokecolor="#0fdb53" strokeweight="2.25pt">
                      <v:stroke endarrow="open"/>
                    </v:shape>
                  </w:pict>
                </mc:Fallback>
              </mc:AlternateContent>
            </w:r>
            <w:r w:rsidRPr="00B60CB9">
              <w:rPr>
                <w:rFonts w:cs="Tahoma"/>
                <w:color w:val="00B050"/>
              </w:rPr>
              <w:t>3.4%</w:t>
            </w:r>
          </w:p>
        </w:tc>
        <w:tc>
          <w:tcPr>
            <w:tcW w:w="936" w:type="dxa"/>
            <w:tcBorders>
              <w:bottom w:val="single" w:sz="4" w:space="0" w:color="auto"/>
            </w:tcBorders>
            <w:shd w:val="clear" w:color="auto" w:fill="auto"/>
          </w:tcPr>
          <w:p w14:paraId="5F1CB8DB" w14:textId="77777777" w:rsidR="00B60CB9" w:rsidRPr="00B60CB9" w:rsidRDefault="00B60CB9" w:rsidP="00130C72">
            <w:pPr>
              <w:spacing w:after="120"/>
              <w:jc w:val="center"/>
              <w:rPr>
                <w:rFonts w:cs="Tahoma"/>
                <w:color w:val="00B050"/>
              </w:rPr>
            </w:pPr>
            <w:r w:rsidRPr="00B60CB9">
              <w:rPr>
                <w:rFonts w:cs="Tahoma"/>
                <w:noProof/>
                <w:color w:val="00B050"/>
                <w:lang w:eastAsia="en-US"/>
              </w:rPr>
              <mc:AlternateContent>
                <mc:Choice Requires="wps">
                  <w:drawing>
                    <wp:anchor distT="0" distB="0" distL="114300" distR="114300" simplePos="0" relativeHeight="255213568" behindDoc="0" locked="0" layoutInCell="1" allowOverlap="1" wp14:anchorId="1F64806D" wp14:editId="2CBBD8C5">
                      <wp:simplePos x="0" y="0"/>
                      <wp:positionH relativeFrom="column">
                        <wp:posOffset>10795</wp:posOffset>
                      </wp:positionH>
                      <wp:positionV relativeFrom="paragraph">
                        <wp:posOffset>3175</wp:posOffset>
                      </wp:positionV>
                      <wp:extent cx="0" cy="209550"/>
                      <wp:effectExtent l="57150" t="38100" r="76200" b="0"/>
                      <wp:wrapNone/>
                      <wp:docPr id="275" name="Straight Arrow Connector 275"/>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D22F90" id="Straight Arrow Connector 275" o:spid="_x0000_s1026" type="#_x0000_t32" style="position:absolute;margin-left:.85pt;margin-top:.25pt;width:0;height:16.5pt;flip:y;z-index:25521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" strokecolor="#0fdb53" strokeweight="2.25pt">
                      <v:stroke endarrow="open"/>
                    </v:shape>
                  </w:pict>
                </mc:Fallback>
              </mc:AlternateContent>
            </w:r>
            <w:r w:rsidRPr="00B60CB9">
              <w:rPr>
                <w:rFonts w:cs="Tahoma"/>
                <w:color w:val="00B050"/>
              </w:rPr>
              <w:t>3.0%</w:t>
            </w:r>
          </w:p>
        </w:tc>
      </w:tr>
    </w:tbl>
    <w:p w14:paraId="6DDDF62D" w14:textId="77777777" w:rsidR="00B60CB9" w:rsidRDefault="00B60CB9" w:rsidP="00B60CB9">
      <w:pPr>
        <w:spacing w:after="240" w:line="240" w:lineRule="auto"/>
        <w:rPr>
          <w:sz w:val="20"/>
          <w:szCs w:val="20"/>
        </w:rPr>
      </w:pPr>
      <w:r w:rsidRPr="0031530D">
        <w:rPr>
          <w:sz w:val="20"/>
          <w:szCs w:val="20"/>
        </w:rPr>
        <w:t>(Source: T</w:t>
      </w:r>
      <w:r>
        <w:rPr>
          <w:sz w:val="20"/>
          <w:szCs w:val="20"/>
        </w:rPr>
        <w:t xml:space="preserve">exas Education Agency - AEIS 2007 – </w:t>
      </w:r>
      <w:r w:rsidRPr="0031530D">
        <w:rPr>
          <w:sz w:val="20"/>
          <w:szCs w:val="20"/>
        </w:rPr>
        <w:t>201</w:t>
      </w:r>
      <w:r>
        <w:rPr>
          <w:sz w:val="20"/>
          <w:szCs w:val="20"/>
        </w:rPr>
        <w:t>2; TAPR 2012-13, 2013-14, 2014-15</w:t>
      </w:r>
      <w:r w:rsidRPr="0031530D">
        <w:rPr>
          <w:sz w:val="20"/>
          <w:szCs w:val="20"/>
        </w:rPr>
        <w:t>)</w:t>
      </w:r>
    </w:p>
    <w:p w14:paraId="773A20BE" w14:textId="77777777" w:rsidR="00B60CB9" w:rsidRDefault="00B60CB9" w:rsidP="00B60CB9">
      <w:pPr>
        <w:rPr>
          <w:rFonts w:cs="Tahoma"/>
        </w:rPr>
      </w:pPr>
      <w:r w:rsidRPr="005055E8">
        <w:rPr>
          <w:i/>
        </w:rPr>
        <w:t>Note</w:t>
      </w:r>
      <w:r w:rsidRPr="005055E8">
        <w:t xml:space="preserve">: </w:t>
      </w:r>
      <w:r w:rsidRPr="00291459">
        <w:rPr>
          <w:rFonts w:ascii="Tahoma" w:hAnsi="Tahoma" w:cs="Tahoma"/>
          <w:sz w:val="24"/>
          <w:szCs w:val="24"/>
        </w:rPr>
        <w:sym w:font="Symbol" w:char="F044"/>
      </w:r>
      <w:r w:rsidRPr="005055E8">
        <w:rPr>
          <w:rFonts w:cs="Tahoma"/>
        </w:rPr>
        <w:t xml:space="preserve"> </w:t>
      </w:r>
      <w:r>
        <w:rPr>
          <w:rFonts w:cs="Tahoma"/>
        </w:rPr>
        <w:t>= Change from 2013 to 2014; MARC</w:t>
      </w:r>
      <w:r w:rsidRPr="005055E8">
        <w:rPr>
          <w:rFonts w:cs="Tahoma"/>
        </w:rPr>
        <w:t xml:space="preserve"> </w:t>
      </w:r>
      <w:r>
        <w:rPr>
          <w:rFonts w:cs="Tahoma"/>
        </w:rPr>
        <w:t>=</w:t>
      </w:r>
      <w:r w:rsidRPr="005055E8">
        <w:rPr>
          <w:rFonts w:cs="Tahoma"/>
        </w:rPr>
        <w:t xml:space="preserve"> Mean Annual Rate of Change</w:t>
      </w:r>
      <w:r>
        <w:rPr>
          <w:rFonts w:cs="Tahoma"/>
        </w:rPr>
        <w:t xml:space="preserve"> from 2006 to 2014</w:t>
      </w:r>
    </w:p>
    <w:p w14:paraId="048E5355" w14:textId="1CB1795C" w:rsidR="00CF337A" w:rsidRDefault="00B60CB9" w:rsidP="0048714A">
      <w:pPr>
        <w:rPr>
          <w:rFonts w:cs="Tahoma"/>
        </w:rPr>
      </w:pPr>
      <w:r>
        <w:rPr>
          <w:noProof/>
          <w:lang w:eastAsia="en-US"/>
        </w:rPr>
        <w:lastRenderedPageBreak/>
        <w:drawing>
          <wp:inline distT="0" distB="0" distL="0" distR="0" wp14:anchorId="21D59930" wp14:editId="6A67C439">
            <wp:extent cx="5943600" cy="3400425"/>
            <wp:effectExtent l="0" t="0" r="0" b="9525"/>
            <wp:docPr id="276" name="Chart 2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F8987C6" w14:textId="77777777" w:rsidR="00B60CB9" w:rsidRDefault="00B60CB9" w:rsidP="0048714A">
      <w:pPr>
        <w:rPr>
          <w:rFonts w:cs="Tahoma"/>
        </w:rPr>
      </w:pPr>
    </w:p>
    <w:p w14:paraId="631FA763" w14:textId="4F9B57AE" w:rsidR="000A2066" w:rsidRDefault="00B60CB9">
      <w:pPr>
        <w:rPr>
          <w:rFonts w:asciiTheme="majorHAnsi" w:eastAsiaTheme="majorEastAsia" w:hAnsiTheme="majorHAnsi" w:cstheme="majorBidi"/>
          <w:b/>
          <w:bCs/>
          <w:color w:val="4F81BD" w:themeColor="accent1"/>
        </w:rPr>
      </w:pPr>
      <w:r>
        <w:rPr>
          <w:noProof/>
          <w:lang w:eastAsia="en-US"/>
        </w:rPr>
        <w:drawing>
          <wp:inline distT="0" distB="0" distL="0" distR="0" wp14:anchorId="157F93E4" wp14:editId="6149C041">
            <wp:extent cx="5943600" cy="3296285"/>
            <wp:effectExtent l="0" t="0" r="0" b="18415"/>
            <wp:docPr id="277" name="Chart 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065740E" w14:textId="77777777" w:rsidR="00574B29" w:rsidRDefault="00574B29">
      <w:pPr>
        <w:rPr>
          <w:rFonts w:asciiTheme="majorHAnsi" w:eastAsiaTheme="majorEastAsia" w:hAnsiTheme="majorHAnsi" w:cstheme="majorBidi"/>
          <w:b/>
          <w:bCs/>
          <w:color w:val="4F81BD" w:themeColor="accent1"/>
        </w:rPr>
      </w:pPr>
    </w:p>
    <w:p w14:paraId="5F2216EC" w14:textId="3481DFB7" w:rsidR="00574B29" w:rsidRDefault="00B60CB9">
      <w:pPr>
        <w:rPr>
          <w:rFonts w:asciiTheme="majorHAnsi" w:eastAsiaTheme="majorEastAsia" w:hAnsiTheme="majorHAnsi" w:cstheme="majorBidi"/>
          <w:b/>
          <w:bCs/>
          <w:color w:val="4F81BD" w:themeColor="accent1"/>
        </w:rPr>
      </w:pPr>
      <w:r>
        <w:rPr>
          <w:noProof/>
          <w:lang w:eastAsia="en-US"/>
        </w:rPr>
        <w:lastRenderedPageBreak/>
        <w:drawing>
          <wp:inline distT="0" distB="0" distL="0" distR="0" wp14:anchorId="757047AB" wp14:editId="26606DFD">
            <wp:extent cx="5798820" cy="3413760"/>
            <wp:effectExtent l="0" t="0" r="11430" b="15240"/>
            <wp:docPr id="278" name="Chart 2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B12ECAB" w14:textId="26CA10D1" w:rsidR="002B2AC5" w:rsidRDefault="00FB1C55" w:rsidP="00E729F7">
      <w:r>
        <w:t>*State data are identical with ESC Region 11 date in 2012, 2013, and 2014.</w:t>
      </w:r>
    </w:p>
    <w:p w14:paraId="2BE161EA" w14:textId="7CC19F8D" w:rsidR="00B60CB9" w:rsidRPr="00723FC8" w:rsidRDefault="00FA6F94" w:rsidP="002B2AC5">
      <w:pPr>
        <w:pStyle w:val="Heading2"/>
        <w:spacing w:after="240"/>
      </w:pPr>
      <w:r w:rsidRPr="00723FC8">
        <w:t>College-Ready High School Graduates in English Language Arts and Mean Annual Rate of Change from 2006 to 201</w:t>
      </w:r>
      <w:r w:rsidR="00B60CB9" w:rsidRPr="00723FC8">
        <w:t>4</w:t>
      </w:r>
      <w:r w:rsidRPr="00723FC8">
        <w:t xml:space="preserve"> in State, ESC 10, and ESC 11 by Gender</w:t>
      </w:r>
    </w:p>
    <w:tbl>
      <w:tblPr>
        <w:tblStyle w:val="TableGrid"/>
        <w:tblW w:w="93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0" w:color="auto" w:fill="auto"/>
        <w:tblLayout w:type="fixed"/>
        <w:tblLook w:val="04A0" w:firstRow="1" w:lastRow="0" w:firstColumn="1" w:lastColumn="0" w:noHBand="0" w:noVBand="1"/>
      </w:tblPr>
      <w:tblGrid>
        <w:gridCol w:w="1260"/>
        <w:gridCol w:w="1080"/>
        <w:gridCol w:w="1440"/>
        <w:gridCol w:w="270"/>
        <w:gridCol w:w="1080"/>
        <w:gridCol w:w="1620"/>
        <w:gridCol w:w="270"/>
        <w:gridCol w:w="1080"/>
        <w:gridCol w:w="1260"/>
      </w:tblGrid>
      <w:tr w:rsidR="00B60CB9" w:rsidRPr="00807F07" w14:paraId="0CF2B2BB" w14:textId="77777777" w:rsidTr="00130C72">
        <w:tc>
          <w:tcPr>
            <w:tcW w:w="1260" w:type="dxa"/>
            <w:vMerge w:val="restart"/>
            <w:tcBorders>
              <w:top w:val="single" w:sz="4" w:space="0" w:color="auto"/>
            </w:tcBorders>
            <w:shd w:val="clear" w:color="auto" w:fill="auto"/>
          </w:tcPr>
          <w:p w14:paraId="00761B57" w14:textId="77777777" w:rsidR="00B60CB9" w:rsidRPr="00B60CB9" w:rsidRDefault="00B60CB9" w:rsidP="00130C72">
            <w:pPr>
              <w:spacing w:before="120"/>
              <w:rPr>
                <w:rFonts w:cs="Tahoma"/>
                <w:sz w:val="24"/>
                <w:szCs w:val="24"/>
              </w:rPr>
            </w:pPr>
            <w:r w:rsidRPr="00B60CB9">
              <w:rPr>
                <w:rFonts w:cs="Tahoma"/>
                <w:sz w:val="24"/>
                <w:szCs w:val="24"/>
              </w:rPr>
              <w:t>Year/</w:t>
            </w:r>
          </w:p>
          <w:p w14:paraId="4E03771A" w14:textId="77777777" w:rsidR="00B60CB9" w:rsidRPr="00B60CB9" w:rsidRDefault="00B60CB9" w:rsidP="00130C72">
            <w:pPr>
              <w:spacing w:before="120" w:after="120"/>
              <w:rPr>
                <w:sz w:val="24"/>
                <w:szCs w:val="24"/>
              </w:rPr>
            </w:pPr>
            <w:r w:rsidRPr="00B60CB9">
              <w:rPr>
                <w:rFonts w:cs="Tahoma"/>
                <w:sz w:val="24"/>
                <w:szCs w:val="24"/>
              </w:rPr>
              <w:t>MARC</w:t>
            </w:r>
          </w:p>
        </w:tc>
        <w:tc>
          <w:tcPr>
            <w:tcW w:w="2520" w:type="dxa"/>
            <w:gridSpan w:val="2"/>
            <w:tcBorders>
              <w:top w:val="single" w:sz="4" w:space="0" w:color="auto"/>
              <w:bottom w:val="single" w:sz="4" w:space="0" w:color="auto"/>
            </w:tcBorders>
            <w:shd w:val="clear" w:color="auto" w:fill="auto"/>
          </w:tcPr>
          <w:p w14:paraId="75FCF783" w14:textId="77777777" w:rsidR="00B60CB9" w:rsidRPr="00B60CB9" w:rsidRDefault="00B60CB9" w:rsidP="00130C72">
            <w:pPr>
              <w:spacing w:before="120"/>
              <w:jc w:val="center"/>
              <w:rPr>
                <w:rFonts w:cs="Tahoma"/>
                <w:sz w:val="24"/>
                <w:szCs w:val="24"/>
              </w:rPr>
            </w:pPr>
            <w:r w:rsidRPr="00B60CB9">
              <w:rPr>
                <w:rFonts w:cs="Tahoma"/>
                <w:sz w:val="24"/>
                <w:szCs w:val="24"/>
              </w:rPr>
              <w:t>State</w:t>
            </w:r>
          </w:p>
        </w:tc>
        <w:tc>
          <w:tcPr>
            <w:tcW w:w="270" w:type="dxa"/>
            <w:tcBorders>
              <w:top w:val="single" w:sz="4" w:space="0" w:color="auto"/>
            </w:tcBorders>
            <w:shd w:val="clear" w:color="auto" w:fill="auto"/>
          </w:tcPr>
          <w:p w14:paraId="04B04472" w14:textId="77777777" w:rsidR="00B60CB9" w:rsidRPr="00B60CB9" w:rsidRDefault="00B60CB9" w:rsidP="00130C72">
            <w:pPr>
              <w:spacing w:before="120"/>
              <w:jc w:val="center"/>
              <w:rPr>
                <w:rFonts w:cs="Tahoma"/>
                <w:sz w:val="24"/>
                <w:szCs w:val="24"/>
              </w:rPr>
            </w:pPr>
          </w:p>
        </w:tc>
        <w:tc>
          <w:tcPr>
            <w:tcW w:w="2700" w:type="dxa"/>
            <w:gridSpan w:val="2"/>
            <w:tcBorders>
              <w:top w:val="single" w:sz="4" w:space="0" w:color="auto"/>
              <w:bottom w:val="single" w:sz="4" w:space="0" w:color="auto"/>
            </w:tcBorders>
            <w:shd w:val="clear" w:color="auto" w:fill="auto"/>
          </w:tcPr>
          <w:p w14:paraId="793E7398" w14:textId="77777777" w:rsidR="00B60CB9" w:rsidRPr="00B60CB9" w:rsidRDefault="00B60CB9" w:rsidP="00130C72">
            <w:pPr>
              <w:spacing w:before="120"/>
              <w:jc w:val="center"/>
              <w:rPr>
                <w:rFonts w:cs="Tahoma"/>
                <w:sz w:val="24"/>
                <w:szCs w:val="24"/>
              </w:rPr>
            </w:pPr>
            <w:r w:rsidRPr="00B60CB9">
              <w:rPr>
                <w:rFonts w:cs="Tahoma"/>
                <w:sz w:val="24"/>
                <w:szCs w:val="24"/>
              </w:rPr>
              <w:t>ESC 10</w:t>
            </w:r>
          </w:p>
        </w:tc>
        <w:tc>
          <w:tcPr>
            <w:tcW w:w="270" w:type="dxa"/>
            <w:tcBorders>
              <w:top w:val="single" w:sz="4" w:space="0" w:color="auto"/>
            </w:tcBorders>
            <w:shd w:val="clear" w:color="auto" w:fill="auto"/>
          </w:tcPr>
          <w:p w14:paraId="6BE59889" w14:textId="77777777" w:rsidR="00B60CB9" w:rsidRPr="00B60CB9" w:rsidRDefault="00B60CB9" w:rsidP="00130C72">
            <w:pPr>
              <w:spacing w:before="120"/>
              <w:jc w:val="center"/>
              <w:rPr>
                <w:rFonts w:cs="Tahoma"/>
                <w:sz w:val="24"/>
                <w:szCs w:val="24"/>
              </w:rPr>
            </w:pPr>
          </w:p>
        </w:tc>
        <w:tc>
          <w:tcPr>
            <w:tcW w:w="2340" w:type="dxa"/>
            <w:gridSpan w:val="2"/>
            <w:tcBorders>
              <w:top w:val="single" w:sz="4" w:space="0" w:color="auto"/>
              <w:bottom w:val="single" w:sz="4" w:space="0" w:color="auto"/>
            </w:tcBorders>
            <w:shd w:val="clear" w:color="auto" w:fill="auto"/>
          </w:tcPr>
          <w:p w14:paraId="6219A598" w14:textId="77777777" w:rsidR="00B60CB9" w:rsidRPr="00B60CB9" w:rsidRDefault="00B60CB9" w:rsidP="00130C72">
            <w:pPr>
              <w:spacing w:before="120"/>
              <w:jc w:val="center"/>
              <w:rPr>
                <w:rFonts w:cs="Tahoma"/>
                <w:sz w:val="24"/>
                <w:szCs w:val="24"/>
              </w:rPr>
            </w:pPr>
            <w:r w:rsidRPr="00B60CB9">
              <w:rPr>
                <w:rFonts w:cs="Tahoma"/>
                <w:sz w:val="24"/>
                <w:szCs w:val="24"/>
              </w:rPr>
              <w:t>ESC 11</w:t>
            </w:r>
          </w:p>
        </w:tc>
      </w:tr>
      <w:tr w:rsidR="00B60CB9" w:rsidRPr="00807F07" w14:paraId="222106AB" w14:textId="77777777" w:rsidTr="00130C72">
        <w:tc>
          <w:tcPr>
            <w:tcW w:w="1260" w:type="dxa"/>
            <w:vMerge/>
            <w:tcBorders>
              <w:bottom w:val="single" w:sz="4" w:space="0" w:color="auto"/>
            </w:tcBorders>
            <w:shd w:val="clear" w:color="auto" w:fill="auto"/>
          </w:tcPr>
          <w:p w14:paraId="55BF62BC" w14:textId="77777777" w:rsidR="00B60CB9" w:rsidRPr="00B60CB9" w:rsidRDefault="00B60CB9" w:rsidP="00130C72">
            <w:pPr>
              <w:spacing w:after="120"/>
              <w:rPr>
                <w:sz w:val="24"/>
                <w:szCs w:val="24"/>
              </w:rPr>
            </w:pPr>
          </w:p>
        </w:tc>
        <w:tc>
          <w:tcPr>
            <w:tcW w:w="1080" w:type="dxa"/>
            <w:tcBorders>
              <w:top w:val="single" w:sz="4" w:space="0" w:color="auto"/>
              <w:bottom w:val="single" w:sz="4" w:space="0" w:color="auto"/>
            </w:tcBorders>
            <w:shd w:val="clear" w:color="auto" w:fill="auto"/>
          </w:tcPr>
          <w:p w14:paraId="2A3BA5FB" w14:textId="77777777" w:rsidR="00B60CB9" w:rsidRPr="00B60CB9" w:rsidRDefault="00B60CB9" w:rsidP="00130C72">
            <w:pPr>
              <w:spacing w:after="120"/>
              <w:rPr>
                <w:rFonts w:cs="Tahoma"/>
                <w:sz w:val="24"/>
                <w:szCs w:val="24"/>
              </w:rPr>
            </w:pPr>
            <w:r w:rsidRPr="00B60CB9">
              <w:rPr>
                <w:rFonts w:cs="Tahoma"/>
                <w:sz w:val="24"/>
                <w:szCs w:val="24"/>
              </w:rPr>
              <w:t>Male</w:t>
            </w:r>
          </w:p>
        </w:tc>
        <w:tc>
          <w:tcPr>
            <w:tcW w:w="1440" w:type="dxa"/>
            <w:tcBorders>
              <w:top w:val="single" w:sz="4" w:space="0" w:color="auto"/>
              <w:bottom w:val="single" w:sz="4" w:space="0" w:color="auto"/>
            </w:tcBorders>
            <w:shd w:val="clear" w:color="auto" w:fill="auto"/>
          </w:tcPr>
          <w:p w14:paraId="4D5B664C" w14:textId="77777777" w:rsidR="00B60CB9" w:rsidRPr="00B60CB9" w:rsidRDefault="00B60CB9" w:rsidP="00130C72">
            <w:pPr>
              <w:spacing w:after="120"/>
              <w:rPr>
                <w:rFonts w:cs="Tahoma"/>
                <w:sz w:val="24"/>
                <w:szCs w:val="24"/>
              </w:rPr>
            </w:pPr>
            <w:r w:rsidRPr="00B60CB9">
              <w:rPr>
                <w:rFonts w:cs="Tahoma"/>
                <w:sz w:val="24"/>
                <w:szCs w:val="24"/>
              </w:rPr>
              <w:t>Female</w:t>
            </w:r>
          </w:p>
        </w:tc>
        <w:tc>
          <w:tcPr>
            <w:tcW w:w="270" w:type="dxa"/>
            <w:tcBorders>
              <w:bottom w:val="single" w:sz="4" w:space="0" w:color="auto"/>
            </w:tcBorders>
            <w:shd w:val="clear" w:color="auto" w:fill="auto"/>
          </w:tcPr>
          <w:p w14:paraId="467062D3" w14:textId="77777777" w:rsidR="00B60CB9" w:rsidRPr="00B60CB9" w:rsidRDefault="00B60CB9" w:rsidP="00130C72">
            <w:pPr>
              <w:spacing w:after="120"/>
              <w:rPr>
                <w:rFonts w:cs="Tahoma"/>
                <w:sz w:val="24"/>
                <w:szCs w:val="24"/>
              </w:rPr>
            </w:pPr>
          </w:p>
        </w:tc>
        <w:tc>
          <w:tcPr>
            <w:tcW w:w="1080" w:type="dxa"/>
            <w:tcBorders>
              <w:top w:val="single" w:sz="4" w:space="0" w:color="auto"/>
              <w:bottom w:val="single" w:sz="4" w:space="0" w:color="auto"/>
            </w:tcBorders>
            <w:shd w:val="clear" w:color="auto" w:fill="auto"/>
          </w:tcPr>
          <w:p w14:paraId="608C2419" w14:textId="77777777" w:rsidR="00B60CB9" w:rsidRPr="00B60CB9" w:rsidRDefault="00B60CB9" w:rsidP="00130C72">
            <w:pPr>
              <w:spacing w:after="120"/>
              <w:rPr>
                <w:rFonts w:cs="Tahoma"/>
                <w:sz w:val="24"/>
                <w:szCs w:val="24"/>
              </w:rPr>
            </w:pPr>
            <w:r w:rsidRPr="00B60CB9">
              <w:rPr>
                <w:rFonts w:cs="Tahoma"/>
                <w:sz w:val="24"/>
                <w:szCs w:val="24"/>
              </w:rPr>
              <w:t>Male</w:t>
            </w:r>
          </w:p>
        </w:tc>
        <w:tc>
          <w:tcPr>
            <w:tcW w:w="1620" w:type="dxa"/>
            <w:tcBorders>
              <w:top w:val="single" w:sz="4" w:space="0" w:color="auto"/>
              <w:bottom w:val="single" w:sz="4" w:space="0" w:color="auto"/>
            </w:tcBorders>
            <w:shd w:val="clear" w:color="auto" w:fill="auto"/>
          </w:tcPr>
          <w:p w14:paraId="7B51BF0D" w14:textId="77777777" w:rsidR="00B60CB9" w:rsidRPr="00B60CB9" w:rsidRDefault="00B60CB9" w:rsidP="00130C72">
            <w:pPr>
              <w:spacing w:after="120"/>
              <w:rPr>
                <w:rFonts w:cs="Tahoma"/>
                <w:sz w:val="24"/>
                <w:szCs w:val="24"/>
              </w:rPr>
            </w:pPr>
            <w:r w:rsidRPr="00B60CB9">
              <w:rPr>
                <w:rFonts w:cs="Tahoma"/>
                <w:sz w:val="24"/>
                <w:szCs w:val="24"/>
              </w:rPr>
              <w:t>Female</w:t>
            </w:r>
          </w:p>
        </w:tc>
        <w:tc>
          <w:tcPr>
            <w:tcW w:w="270" w:type="dxa"/>
            <w:tcBorders>
              <w:bottom w:val="single" w:sz="4" w:space="0" w:color="auto"/>
            </w:tcBorders>
            <w:shd w:val="clear" w:color="auto" w:fill="auto"/>
          </w:tcPr>
          <w:p w14:paraId="0A1B4C1D" w14:textId="77777777" w:rsidR="00B60CB9" w:rsidRPr="00B60CB9" w:rsidRDefault="00B60CB9" w:rsidP="00130C72">
            <w:pPr>
              <w:spacing w:after="120"/>
              <w:rPr>
                <w:rFonts w:cs="Tahoma"/>
                <w:sz w:val="24"/>
                <w:szCs w:val="24"/>
              </w:rPr>
            </w:pPr>
          </w:p>
        </w:tc>
        <w:tc>
          <w:tcPr>
            <w:tcW w:w="1080" w:type="dxa"/>
            <w:tcBorders>
              <w:top w:val="single" w:sz="4" w:space="0" w:color="auto"/>
              <w:bottom w:val="single" w:sz="4" w:space="0" w:color="auto"/>
            </w:tcBorders>
            <w:shd w:val="clear" w:color="auto" w:fill="auto"/>
          </w:tcPr>
          <w:p w14:paraId="5443A7B6" w14:textId="77777777" w:rsidR="00B60CB9" w:rsidRPr="00B60CB9" w:rsidRDefault="00B60CB9" w:rsidP="00130C72">
            <w:pPr>
              <w:spacing w:after="120"/>
              <w:rPr>
                <w:rFonts w:cs="Tahoma"/>
                <w:sz w:val="24"/>
                <w:szCs w:val="24"/>
              </w:rPr>
            </w:pPr>
            <w:r w:rsidRPr="00B60CB9">
              <w:rPr>
                <w:rFonts w:cs="Tahoma"/>
                <w:sz w:val="24"/>
                <w:szCs w:val="24"/>
              </w:rPr>
              <w:t>Male</w:t>
            </w:r>
          </w:p>
        </w:tc>
        <w:tc>
          <w:tcPr>
            <w:tcW w:w="1260" w:type="dxa"/>
            <w:tcBorders>
              <w:top w:val="single" w:sz="4" w:space="0" w:color="auto"/>
              <w:bottom w:val="single" w:sz="4" w:space="0" w:color="auto"/>
            </w:tcBorders>
            <w:shd w:val="clear" w:color="auto" w:fill="auto"/>
          </w:tcPr>
          <w:p w14:paraId="4285CD47" w14:textId="77777777" w:rsidR="00B60CB9" w:rsidRPr="00B60CB9" w:rsidRDefault="00B60CB9" w:rsidP="00130C72">
            <w:pPr>
              <w:spacing w:after="120"/>
              <w:rPr>
                <w:rFonts w:cs="Tahoma"/>
                <w:sz w:val="24"/>
                <w:szCs w:val="24"/>
              </w:rPr>
            </w:pPr>
            <w:r w:rsidRPr="00B60CB9">
              <w:rPr>
                <w:rFonts w:cs="Tahoma"/>
                <w:sz w:val="24"/>
                <w:szCs w:val="24"/>
              </w:rPr>
              <w:t>Female</w:t>
            </w:r>
          </w:p>
        </w:tc>
      </w:tr>
      <w:tr w:rsidR="00B60CB9" w:rsidRPr="00807F07" w14:paraId="2CACF0E0" w14:textId="77777777" w:rsidTr="00130C72">
        <w:tc>
          <w:tcPr>
            <w:tcW w:w="1260" w:type="dxa"/>
            <w:tcBorders>
              <w:top w:val="single" w:sz="4" w:space="0" w:color="auto"/>
            </w:tcBorders>
            <w:shd w:val="clear" w:color="auto" w:fill="auto"/>
          </w:tcPr>
          <w:p w14:paraId="68099AD8" w14:textId="77777777" w:rsidR="00B60CB9" w:rsidRPr="00B60CB9" w:rsidRDefault="00B60CB9" w:rsidP="00130C72">
            <w:pPr>
              <w:spacing w:before="120"/>
              <w:rPr>
                <w:rFonts w:cs="Tahoma"/>
                <w:sz w:val="24"/>
                <w:szCs w:val="24"/>
              </w:rPr>
            </w:pPr>
            <w:r w:rsidRPr="00B60CB9">
              <w:rPr>
                <w:rFonts w:cs="Tahoma"/>
                <w:sz w:val="24"/>
                <w:szCs w:val="24"/>
              </w:rPr>
              <w:t>2006</w:t>
            </w:r>
          </w:p>
        </w:tc>
        <w:tc>
          <w:tcPr>
            <w:tcW w:w="1080" w:type="dxa"/>
            <w:tcBorders>
              <w:top w:val="single" w:sz="4" w:space="0" w:color="auto"/>
            </w:tcBorders>
            <w:shd w:val="clear" w:color="auto" w:fill="auto"/>
            <w:vAlign w:val="bottom"/>
          </w:tcPr>
          <w:p w14:paraId="538650AC" w14:textId="77777777" w:rsidR="00B60CB9" w:rsidRPr="00B60CB9" w:rsidRDefault="00B60CB9" w:rsidP="00130C72">
            <w:pPr>
              <w:spacing w:before="120"/>
              <w:rPr>
                <w:rFonts w:cs="Tahoma"/>
                <w:color w:val="000000" w:themeColor="text1"/>
                <w:sz w:val="24"/>
                <w:szCs w:val="24"/>
              </w:rPr>
            </w:pPr>
            <w:r w:rsidRPr="00B60CB9">
              <w:rPr>
                <w:rFonts w:cs="Tahoma"/>
                <w:color w:val="000000" w:themeColor="text1"/>
                <w:sz w:val="24"/>
                <w:szCs w:val="24"/>
              </w:rPr>
              <w:t>43%</w:t>
            </w:r>
          </w:p>
        </w:tc>
        <w:tc>
          <w:tcPr>
            <w:tcW w:w="1440" w:type="dxa"/>
            <w:tcBorders>
              <w:top w:val="single" w:sz="4" w:space="0" w:color="auto"/>
            </w:tcBorders>
            <w:shd w:val="clear" w:color="auto" w:fill="auto"/>
            <w:vAlign w:val="bottom"/>
          </w:tcPr>
          <w:p w14:paraId="62D1A828" w14:textId="77777777" w:rsidR="00B60CB9" w:rsidRPr="00B60CB9" w:rsidRDefault="00B60CB9" w:rsidP="00130C72">
            <w:pPr>
              <w:spacing w:before="120"/>
              <w:rPr>
                <w:rFonts w:cs="Tahoma"/>
                <w:color w:val="000000" w:themeColor="text1"/>
                <w:sz w:val="24"/>
                <w:szCs w:val="24"/>
              </w:rPr>
            </w:pPr>
            <w:r w:rsidRPr="00B60CB9">
              <w:rPr>
                <w:rFonts w:cs="Tahoma"/>
                <w:color w:val="000000" w:themeColor="text1"/>
                <w:sz w:val="24"/>
                <w:szCs w:val="24"/>
              </w:rPr>
              <w:t>53%</w:t>
            </w:r>
          </w:p>
        </w:tc>
        <w:tc>
          <w:tcPr>
            <w:tcW w:w="270" w:type="dxa"/>
            <w:tcBorders>
              <w:top w:val="single" w:sz="4" w:space="0" w:color="auto"/>
            </w:tcBorders>
            <w:shd w:val="clear" w:color="auto" w:fill="auto"/>
          </w:tcPr>
          <w:p w14:paraId="202CDFEC" w14:textId="77777777" w:rsidR="00B60CB9" w:rsidRPr="00B60CB9" w:rsidRDefault="00B60CB9" w:rsidP="00130C72">
            <w:pPr>
              <w:spacing w:before="120"/>
              <w:rPr>
                <w:rFonts w:cs="Tahoma"/>
                <w:color w:val="000000" w:themeColor="text1"/>
                <w:sz w:val="24"/>
                <w:szCs w:val="24"/>
              </w:rPr>
            </w:pPr>
          </w:p>
        </w:tc>
        <w:tc>
          <w:tcPr>
            <w:tcW w:w="1080" w:type="dxa"/>
            <w:tcBorders>
              <w:top w:val="single" w:sz="4" w:space="0" w:color="auto"/>
            </w:tcBorders>
            <w:shd w:val="clear" w:color="auto" w:fill="auto"/>
            <w:vAlign w:val="bottom"/>
          </w:tcPr>
          <w:p w14:paraId="74972EF5" w14:textId="77777777" w:rsidR="00B60CB9" w:rsidRPr="00B60CB9" w:rsidRDefault="00B60CB9" w:rsidP="00130C72">
            <w:pPr>
              <w:spacing w:before="120"/>
              <w:rPr>
                <w:rFonts w:cs="Tahoma"/>
                <w:color w:val="000000" w:themeColor="text1"/>
                <w:sz w:val="24"/>
                <w:szCs w:val="24"/>
              </w:rPr>
            </w:pPr>
            <w:r w:rsidRPr="00B60CB9">
              <w:rPr>
                <w:rFonts w:cs="Tahoma"/>
                <w:color w:val="000000" w:themeColor="text1"/>
                <w:sz w:val="24"/>
                <w:szCs w:val="24"/>
              </w:rPr>
              <w:t>48%</w:t>
            </w:r>
          </w:p>
        </w:tc>
        <w:tc>
          <w:tcPr>
            <w:tcW w:w="1620" w:type="dxa"/>
            <w:tcBorders>
              <w:top w:val="single" w:sz="4" w:space="0" w:color="auto"/>
            </w:tcBorders>
            <w:shd w:val="clear" w:color="auto" w:fill="auto"/>
            <w:vAlign w:val="bottom"/>
          </w:tcPr>
          <w:p w14:paraId="66F15F1E" w14:textId="77777777" w:rsidR="00B60CB9" w:rsidRPr="00B60CB9" w:rsidRDefault="00B60CB9" w:rsidP="00130C72">
            <w:pPr>
              <w:spacing w:before="120"/>
              <w:rPr>
                <w:rFonts w:cs="Tahoma"/>
                <w:color w:val="000000" w:themeColor="text1"/>
                <w:sz w:val="24"/>
                <w:szCs w:val="24"/>
              </w:rPr>
            </w:pPr>
            <w:r w:rsidRPr="00B60CB9">
              <w:rPr>
                <w:rFonts w:cs="Tahoma"/>
                <w:color w:val="000000" w:themeColor="text1"/>
                <w:sz w:val="24"/>
                <w:szCs w:val="24"/>
              </w:rPr>
              <w:t>57%</w:t>
            </w:r>
          </w:p>
        </w:tc>
        <w:tc>
          <w:tcPr>
            <w:tcW w:w="270" w:type="dxa"/>
            <w:tcBorders>
              <w:top w:val="single" w:sz="4" w:space="0" w:color="auto"/>
            </w:tcBorders>
            <w:shd w:val="clear" w:color="auto" w:fill="auto"/>
          </w:tcPr>
          <w:p w14:paraId="54DAF450" w14:textId="77777777" w:rsidR="00B60CB9" w:rsidRPr="00B60CB9" w:rsidRDefault="00B60CB9" w:rsidP="00130C72">
            <w:pPr>
              <w:spacing w:before="120"/>
              <w:rPr>
                <w:rFonts w:cs="Tahoma"/>
                <w:color w:val="000000" w:themeColor="text1"/>
                <w:sz w:val="24"/>
                <w:szCs w:val="24"/>
              </w:rPr>
            </w:pPr>
          </w:p>
        </w:tc>
        <w:tc>
          <w:tcPr>
            <w:tcW w:w="1080" w:type="dxa"/>
            <w:tcBorders>
              <w:top w:val="single" w:sz="4" w:space="0" w:color="auto"/>
            </w:tcBorders>
            <w:shd w:val="clear" w:color="auto" w:fill="auto"/>
            <w:vAlign w:val="bottom"/>
          </w:tcPr>
          <w:p w14:paraId="6EDB88E9" w14:textId="77777777" w:rsidR="00B60CB9" w:rsidRPr="00B60CB9" w:rsidRDefault="00B60CB9" w:rsidP="00130C72">
            <w:pPr>
              <w:spacing w:before="120"/>
              <w:rPr>
                <w:rFonts w:cs="Tahoma"/>
                <w:color w:val="000000" w:themeColor="text1"/>
                <w:sz w:val="24"/>
                <w:szCs w:val="24"/>
              </w:rPr>
            </w:pPr>
            <w:r w:rsidRPr="00B60CB9">
              <w:rPr>
                <w:rFonts w:cs="Tahoma"/>
                <w:color w:val="000000" w:themeColor="text1"/>
                <w:sz w:val="24"/>
                <w:szCs w:val="24"/>
              </w:rPr>
              <w:t>46%</w:t>
            </w:r>
          </w:p>
        </w:tc>
        <w:tc>
          <w:tcPr>
            <w:tcW w:w="1260" w:type="dxa"/>
            <w:tcBorders>
              <w:top w:val="single" w:sz="4" w:space="0" w:color="auto"/>
            </w:tcBorders>
            <w:shd w:val="clear" w:color="auto" w:fill="auto"/>
            <w:vAlign w:val="bottom"/>
          </w:tcPr>
          <w:p w14:paraId="77204967" w14:textId="77777777" w:rsidR="00B60CB9" w:rsidRPr="00B60CB9" w:rsidRDefault="00B60CB9" w:rsidP="00130C72">
            <w:pPr>
              <w:spacing w:before="120"/>
              <w:rPr>
                <w:rFonts w:cs="Tahoma"/>
                <w:color w:val="000000" w:themeColor="text1"/>
                <w:sz w:val="24"/>
                <w:szCs w:val="24"/>
              </w:rPr>
            </w:pPr>
            <w:r w:rsidRPr="00B60CB9">
              <w:rPr>
                <w:rFonts w:cs="Tahoma"/>
                <w:color w:val="000000" w:themeColor="text1"/>
                <w:sz w:val="24"/>
                <w:szCs w:val="24"/>
              </w:rPr>
              <w:t>56%</w:t>
            </w:r>
          </w:p>
        </w:tc>
      </w:tr>
      <w:tr w:rsidR="00B60CB9" w:rsidRPr="00807F07" w14:paraId="4A4E06D4" w14:textId="77777777" w:rsidTr="00130C72">
        <w:tc>
          <w:tcPr>
            <w:tcW w:w="1260" w:type="dxa"/>
            <w:shd w:val="clear" w:color="auto" w:fill="auto"/>
          </w:tcPr>
          <w:p w14:paraId="01A18FFB" w14:textId="77777777" w:rsidR="00B60CB9" w:rsidRPr="00B60CB9" w:rsidRDefault="00B60CB9" w:rsidP="00130C72">
            <w:pPr>
              <w:rPr>
                <w:rFonts w:cs="Tahoma"/>
                <w:sz w:val="24"/>
                <w:szCs w:val="24"/>
              </w:rPr>
            </w:pPr>
            <w:r w:rsidRPr="00B60CB9">
              <w:rPr>
                <w:rFonts w:cs="Tahoma"/>
                <w:sz w:val="24"/>
                <w:szCs w:val="24"/>
              </w:rPr>
              <w:t>2007</w:t>
            </w:r>
          </w:p>
        </w:tc>
        <w:tc>
          <w:tcPr>
            <w:tcW w:w="1080" w:type="dxa"/>
            <w:shd w:val="clear" w:color="auto" w:fill="auto"/>
            <w:vAlign w:val="bottom"/>
          </w:tcPr>
          <w:p w14:paraId="2E1D320D" w14:textId="77777777" w:rsidR="00B60CB9" w:rsidRPr="00B60CB9" w:rsidRDefault="00B60CB9" w:rsidP="00130C72">
            <w:pPr>
              <w:rPr>
                <w:rFonts w:cs="Tahoma"/>
                <w:color w:val="000000" w:themeColor="text1"/>
                <w:sz w:val="24"/>
                <w:szCs w:val="24"/>
              </w:rPr>
            </w:pPr>
            <w:r w:rsidRPr="00B60CB9">
              <w:rPr>
                <w:rFonts w:cs="Tahoma"/>
                <w:color w:val="000000" w:themeColor="text1"/>
                <w:sz w:val="24"/>
                <w:szCs w:val="24"/>
              </w:rPr>
              <w:t>44%</w:t>
            </w:r>
          </w:p>
        </w:tc>
        <w:tc>
          <w:tcPr>
            <w:tcW w:w="1440" w:type="dxa"/>
            <w:shd w:val="clear" w:color="auto" w:fill="auto"/>
            <w:vAlign w:val="bottom"/>
          </w:tcPr>
          <w:p w14:paraId="3115FA76" w14:textId="77777777" w:rsidR="00B60CB9" w:rsidRPr="00B60CB9" w:rsidRDefault="00B60CB9" w:rsidP="00130C72">
            <w:pPr>
              <w:rPr>
                <w:rFonts w:cs="Tahoma"/>
                <w:color w:val="000000" w:themeColor="text1"/>
                <w:sz w:val="24"/>
                <w:szCs w:val="24"/>
              </w:rPr>
            </w:pPr>
            <w:r w:rsidRPr="00B60CB9">
              <w:rPr>
                <w:rFonts w:cs="Tahoma"/>
                <w:color w:val="000000" w:themeColor="text1"/>
                <w:sz w:val="24"/>
                <w:szCs w:val="24"/>
              </w:rPr>
              <w:t>54%</w:t>
            </w:r>
          </w:p>
        </w:tc>
        <w:tc>
          <w:tcPr>
            <w:tcW w:w="270" w:type="dxa"/>
            <w:shd w:val="clear" w:color="auto" w:fill="auto"/>
          </w:tcPr>
          <w:p w14:paraId="333648C3" w14:textId="77777777" w:rsidR="00B60CB9" w:rsidRPr="00B60CB9" w:rsidRDefault="00B60CB9" w:rsidP="00130C72">
            <w:pPr>
              <w:rPr>
                <w:rFonts w:cs="Tahoma"/>
                <w:color w:val="000000" w:themeColor="text1"/>
                <w:sz w:val="24"/>
                <w:szCs w:val="24"/>
              </w:rPr>
            </w:pPr>
          </w:p>
        </w:tc>
        <w:tc>
          <w:tcPr>
            <w:tcW w:w="1080" w:type="dxa"/>
            <w:shd w:val="clear" w:color="auto" w:fill="auto"/>
            <w:vAlign w:val="bottom"/>
          </w:tcPr>
          <w:p w14:paraId="44923266" w14:textId="77777777" w:rsidR="00B60CB9" w:rsidRPr="00B60CB9" w:rsidRDefault="00B60CB9" w:rsidP="00130C72">
            <w:pPr>
              <w:rPr>
                <w:rFonts w:cs="Tahoma"/>
                <w:color w:val="000000" w:themeColor="text1"/>
                <w:sz w:val="24"/>
                <w:szCs w:val="24"/>
              </w:rPr>
            </w:pPr>
            <w:r w:rsidRPr="00B60CB9">
              <w:rPr>
                <w:rFonts w:cs="Tahoma"/>
                <w:color w:val="000000" w:themeColor="text1"/>
                <w:sz w:val="24"/>
                <w:szCs w:val="24"/>
              </w:rPr>
              <w:t>47%</w:t>
            </w:r>
          </w:p>
        </w:tc>
        <w:tc>
          <w:tcPr>
            <w:tcW w:w="1620" w:type="dxa"/>
            <w:shd w:val="clear" w:color="auto" w:fill="auto"/>
            <w:vAlign w:val="bottom"/>
          </w:tcPr>
          <w:p w14:paraId="37A4552D" w14:textId="77777777" w:rsidR="00B60CB9" w:rsidRPr="00B60CB9" w:rsidRDefault="00B60CB9" w:rsidP="00130C72">
            <w:pPr>
              <w:rPr>
                <w:rFonts w:cs="Tahoma"/>
                <w:color w:val="000000" w:themeColor="text1"/>
                <w:sz w:val="24"/>
                <w:szCs w:val="24"/>
              </w:rPr>
            </w:pPr>
            <w:r w:rsidRPr="00B60CB9">
              <w:rPr>
                <w:rFonts w:cs="Tahoma"/>
                <w:color w:val="000000" w:themeColor="text1"/>
                <w:sz w:val="24"/>
                <w:szCs w:val="24"/>
              </w:rPr>
              <w:t>56%</w:t>
            </w:r>
          </w:p>
        </w:tc>
        <w:tc>
          <w:tcPr>
            <w:tcW w:w="270" w:type="dxa"/>
            <w:shd w:val="clear" w:color="auto" w:fill="auto"/>
          </w:tcPr>
          <w:p w14:paraId="36646089" w14:textId="77777777" w:rsidR="00B60CB9" w:rsidRPr="00B60CB9" w:rsidRDefault="00B60CB9" w:rsidP="00130C72">
            <w:pPr>
              <w:rPr>
                <w:rFonts w:cs="Tahoma"/>
                <w:color w:val="000000" w:themeColor="text1"/>
                <w:sz w:val="24"/>
                <w:szCs w:val="24"/>
              </w:rPr>
            </w:pPr>
          </w:p>
        </w:tc>
        <w:tc>
          <w:tcPr>
            <w:tcW w:w="1080" w:type="dxa"/>
            <w:shd w:val="clear" w:color="auto" w:fill="auto"/>
            <w:vAlign w:val="bottom"/>
          </w:tcPr>
          <w:p w14:paraId="43D842A8" w14:textId="77777777" w:rsidR="00B60CB9" w:rsidRPr="00B60CB9" w:rsidRDefault="00B60CB9" w:rsidP="00130C72">
            <w:pPr>
              <w:rPr>
                <w:rFonts w:cs="Tahoma"/>
                <w:color w:val="000000" w:themeColor="text1"/>
                <w:sz w:val="24"/>
                <w:szCs w:val="24"/>
              </w:rPr>
            </w:pPr>
            <w:r w:rsidRPr="00B60CB9">
              <w:rPr>
                <w:rFonts w:cs="Tahoma"/>
                <w:color w:val="000000" w:themeColor="text1"/>
                <w:sz w:val="24"/>
                <w:szCs w:val="24"/>
              </w:rPr>
              <w:t>49%</w:t>
            </w:r>
          </w:p>
        </w:tc>
        <w:tc>
          <w:tcPr>
            <w:tcW w:w="1260" w:type="dxa"/>
            <w:shd w:val="clear" w:color="auto" w:fill="auto"/>
            <w:vAlign w:val="bottom"/>
          </w:tcPr>
          <w:p w14:paraId="5A820D88" w14:textId="77777777" w:rsidR="00B60CB9" w:rsidRPr="00B60CB9" w:rsidRDefault="00B60CB9" w:rsidP="00130C72">
            <w:pPr>
              <w:rPr>
                <w:rFonts w:cs="Tahoma"/>
                <w:color w:val="000000" w:themeColor="text1"/>
                <w:sz w:val="24"/>
                <w:szCs w:val="24"/>
              </w:rPr>
            </w:pPr>
            <w:r w:rsidRPr="00B60CB9">
              <w:rPr>
                <w:rFonts w:cs="Tahoma"/>
                <w:color w:val="000000" w:themeColor="text1"/>
                <w:sz w:val="24"/>
                <w:szCs w:val="24"/>
              </w:rPr>
              <w:t>58%</w:t>
            </w:r>
          </w:p>
        </w:tc>
      </w:tr>
      <w:tr w:rsidR="00B60CB9" w:rsidRPr="00807F07" w14:paraId="5D9D5F12" w14:textId="77777777" w:rsidTr="00130C72">
        <w:tc>
          <w:tcPr>
            <w:tcW w:w="1260" w:type="dxa"/>
            <w:shd w:val="clear" w:color="auto" w:fill="auto"/>
          </w:tcPr>
          <w:p w14:paraId="2E68C67D" w14:textId="77777777" w:rsidR="00B60CB9" w:rsidRPr="00B60CB9" w:rsidRDefault="00B60CB9" w:rsidP="00130C72">
            <w:pPr>
              <w:rPr>
                <w:rFonts w:cs="Tahoma"/>
                <w:sz w:val="24"/>
                <w:szCs w:val="24"/>
              </w:rPr>
            </w:pPr>
            <w:r w:rsidRPr="00B60CB9">
              <w:rPr>
                <w:rFonts w:cs="Tahoma"/>
                <w:sz w:val="24"/>
                <w:szCs w:val="24"/>
              </w:rPr>
              <w:t>2008</w:t>
            </w:r>
          </w:p>
        </w:tc>
        <w:tc>
          <w:tcPr>
            <w:tcW w:w="1080" w:type="dxa"/>
            <w:shd w:val="clear" w:color="auto" w:fill="auto"/>
            <w:vAlign w:val="bottom"/>
          </w:tcPr>
          <w:p w14:paraId="04936A3A" w14:textId="77777777" w:rsidR="00B60CB9" w:rsidRPr="00B60CB9" w:rsidRDefault="00B60CB9" w:rsidP="00130C72">
            <w:pPr>
              <w:rPr>
                <w:rFonts w:cs="Tahoma"/>
                <w:color w:val="000000" w:themeColor="text1"/>
                <w:sz w:val="24"/>
                <w:szCs w:val="24"/>
              </w:rPr>
            </w:pPr>
            <w:r w:rsidRPr="00B60CB9">
              <w:rPr>
                <w:rFonts w:cs="Tahoma"/>
                <w:color w:val="000000" w:themeColor="text1"/>
                <w:sz w:val="24"/>
                <w:szCs w:val="24"/>
              </w:rPr>
              <w:t>55%</w:t>
            </w:r>
          </w:p>
        </w:tc>
        <w:tc>
          <w:tcPr>
            <w:tcW w:w="1440" w:type="dxa"/>
            <w:shd w:val="clear" w:color="auto" w:fill="auto"/>
            <w:vAlign w:val="bottom"/>
          </w:tcPr>
          <w:p w14:paraId="265EEB1E" w14:textId="77777777" w:rsidR="00B60CB9" w:rsidRPr="00B60CB9" w:rsidRDefault="00B60CB9" w:rsidP="00130C72">
            <w:pPr>
              <w:rPr>
                <w:rFonts w:cs="Tahoma"/>
                <w:color w:val="000000" w:themeColor="text1"/>
                <w:sz w:val="24"/>
                <w:szCs w:val="24"/>
              </w:rPr>
            </w:pPr>
            <w:r w:rsidRPr="00B60CB9">
              <w:rPr>
                <w:rFonts w:cs="Tahoma"/>
                <w:color w:val="000000" w:themeColor="text1"/>
                <w:sz w:val="24"/>
                <w:szCs w:val="24"/>
              </w:rPr>
              <w:t>63%</w:t>
            </w:r>
          </w:p>
        </w:tc>
        <w:tc>
          <w:tcPr>
            <w:tcW w:w="270" w:type="dxa"/>
            <w:shd w:val="clear" w:color="auto" w:fill="auto"/>
          </w:tcPr>
          <w:p w14:paraId="226EB2A5" w14:textId="77777777" w:rsidR="00B60CB9" w:rsidRPr="00B60CB9" w:rsidRDefault="00B60CB9" w:rsidP="00130C72">
            <w:pPr>
              <w:rPr>
                <w:rFonts w:cs="Tahoma"/>
                <w:color w:val="000000" w:themeColor="text1"/>
                <w:sz w:val="24"/>
                <w:szCs w:val="24"/>
              </w:rPr>
            </w:pPr>
          </w:p>
        </w:tc>
        <w:tc>
          <w:tcPr>
            <w:tcW w:w="1080" w:type="dxa"/>
            <w:shd w:val="clear" w:color="auto" w:fill="auto"/>
            <w:vAlign w:val="bottom"/>
          </w:tcPr>
          <w:p w14:paraId="0BC82821" w14:textId="77777777" w:rsidR="00B60CB9" w:rsidRPr="00B60CB9" w:rsidRDefault="00B60CB9" w:rsidP="00130C72">
            <w:pPr>
              <w:rPr>
                <w:rFonts w:cs="Tahoma"/>
                <w:color w:val="000000" w:themeColor="text1"/>
                <w:sz w:val="24"/>
                <w:szCs w:val="24"/>
              </w:rPr>
            </w:pPr>
            <w:r w:rsidRPr="00B60CB9">
              <w:rPr>
                <w:rFonts w:cs="Tahoma"/>
                <w:color w:val="000000" w:themeColor="text1"/>
                <w:sz w:val="24"/>
                <w:szCs w:val="24"/>
              </w:rPr>
              <w:t>59%</w:t>
            </w:r>
          </w:p>
        </w:tc>
        <w:tc>
          <w:tcPr>
            <w:tcW w:w="1620" w:type="dxa"/>
            <w:shd w:val="clear" w:color="auto" w:fill="auto"/>
            <w:vAlign w:val="bottom"/>
          </w:tcPr>
          <w:p w14:paraId="18B838B5" w14:textId="77777777" w:rsidR="00B60CB9" w:rsidRPr="00B60CB9" w:rsidRDefault="00B60CB9" w:rsidP="00130C72">
            <w:pPr>
              <w:rPr>
                <w:rFonts w:cs="Tahoma"/>
                <w:color w:val="000000" w:themeColor="text1"/>
                <w:sz w:val="24"/>
                <w:szCs w:val="24"/>
              </w:rPr>
            </w:pPr>
            <w:r w:rsidRPr="00B60CB9">
              <w:rPr>
                <w:rFonts w:cs="Tahoma"/>
                <w:color w:val="000000" w:themeColor="text1"/>
                <w:sz w:val="24"/>
                <w:szCs w:val="24"/>
              </w:rPr>
              <w:t>65%</w:t>
            </w:r>
          </w:p>
        </w:tc>
        <w:tc>
          <w:tcPr>
            <w:tcW w:w="270" w:type="dxa"/>
            <w:shd w:val="clear" w:color="auto" w:fill="auto"/>
          </w:tcPr>
          <w:p w14:paraId="6E642C80" w14:textId="77777777" w:rsidR="00B60CB9" w:rsidRPr="00B60CB9" w:rsidRDefault="00B60CB9" w:rsidP="00130C72">
            <w:pPr>
              <w:rPr>
                <w:rFonts w:cs="Tahoma"/>
                <w:color w:val="000000" w:themeColor="text1"/>
                <w:sz w:val="24"/>
                <w:szCs w:val="24"/>
              </w:rPr>
            </w:pPr>
          </w:p>
        </w:tc>
        <w:tc>
          <w:tcPr>
            <w:tcW w:w="1080" w:type="dxa"/>
            <w:shd w:val="clear" w:color="auto" w:fill="auto"/>
            <w:vAlign w:val="bottom"/>
          </w:tcPr>
          <w:p w14:paraId="140C25E9" w14:textId="77777777" w:rsidR="00B60CB9" w:rsidRPr="00B60CB9" w:rsidRDefault="00B60CB9" w:rsidP="00130C72">
            <w:pPr>
              <w:rPr>
                <w:rFonts w:cs="Tahoma"/>
                <w:color w:val="000000" w:themeColor="text1"/>
                <w:sz w:val="24"/>
                <w:szCs w:val="24"/>
              </w:rPr>
            </w:pPr>
            <w:r w:rsidRPr="00B60CB9">
              <w:rPr>
                <w:rFonts w:cs="Tahoma"/>
                <w:color w:val="000000" w:themeColor="text1"/>
                <w:sz w:val="24"/>
                <w:szCs w:val="24"/>
              </w:rPr>
              <w:t>59%</w:t>
            </w:r>
          </w:p>
        </w:tc>
        <w:tc>
          <w:tcPr>
            <w:tcW w:w="1260" w:type="dxa"/>
            <w:shd w:val="clear" w:color="auto" w:fill="auto"/>
            <w:vAlign w:val="bottom"/>
          </w:tcPr>
          <w:p w14:paraId="3117156A" w14:textId="77777777" w:rsidR="00B60CB9" w:rsidRPr="00B60CB9" w:rsidRDefault="00B60CB9" w:rsidP="00130C72">
            <w:pPr>
              <w:rPr>
                <w:rFonts w:cs="Tahoma"/>
                <w:color w:val="000000" w:themeColor="text1"/>
                <w:sz w:val="24"/>
                <w:szCs w:val="24"/>
              </w:rPr>
            </w:pPr>
            <w:r w:rsidRPr="00B60CB9">
              <w:rPr>
                <w:rFonts w:cs="Tahoma"/>
                <w:color w:val="000000" w:themeColor="text1"/>
                <w:sz w:val="24"/>
                <w:szCs w:val="24"/>
              </w:rPr>
              <w:t>65%</w:t>
            </w:r>
          </w:p>
        </w:tc>
      </w:tr>
      <w:tr w:rsidR="00B60CB9" w:rsidRPr="00807F07" w14:paraId="333F0E7C" w14:textId="77777777" w:rsidTr="00130C72">
        <w:tc>
          <w:tcPr>
            <w:tcW w:w="1260" w:type="dxa"/>
            <w:shd w:val="clear" w:color="auto" w:fill="auto"/>
          </w:tcPr>
          <w:p w14:paraId="79550E07" w14:textId="77777777" w:rsidR="00B60CB9" w:rsidRPr="00B60CB9" w:rsidRDefault="00B60CB9" w:rsidP="00130C72">
            <w:pPr>
              <w:rPr>
                <w:rFonts w:cs="Tahoma"/>
                <w:sz w:val="24"/>
                <w:szCs w:val="24"/>
              </w:rPr>
            </w:pPr>
            <w:r w:rsidRPr="00B60CB9">
              <w:rPr>
                <w:rFonts w:cs="Tahoma"/>
                <w:sz w:val="24"/>
                <w:szCs w:val="24"/>
              </w:rPr>
              <w:t>2009</w:t>
            </w:r>
          </w:p>
        </w:tc>
        <w:tc>
          <w:tcPr>
            <w:tcW w:w="1080" w:type="dxa"/>
            <w:shd w:val="clear" w:color="auto" w:fill="auto"/>
            <w:vAlign w:val="bottom"/>
          </w:tcPr>
          <w:p w14:paraId="4F08103D" w14:textId="77777777" w:rsidR="00B60CB9" w:rsidRPr="00B60CB9" w:rsidRDefault="00B60CB9" w:rsidP="00130C72">
            <w:pPr>
              <w:rPr>
                <w:rFonts w:cs="Tahoma"/>
                <w:color w:val="000000" w:themeColor="text1"/>
                <w:sz w:val="24"/>
                <w:szCs w:val="24"/>
              </w:rPr>
            </w:pPr>
            <w:r w:rsidRPr="00B60CB9">
              <w:rPr>
                <w:rFonts w:cs="Tahoma"/>
                <w:color w:val="000000" w:themeColor="text1"/>
                <w:sz w:val="24"/>
                <w:szCs w:val="24"/>
              </w:rPr>
              <w:t>58%</w:t>
            </w:r>
          </w:p>
        </w:tc>
        <w:tc>
          <w:tcPr>
            <w:tcW w:w="1440" w:type="dxa"/>
            <w:shd w:val="clear" w:color="auto" w:fill="auto"/>
            <w:vAlign w:val="bottom"/>
          </w:tcPr>
          <w:p w14:paraId="0363CB02" w14:textId="77777777" w:rsidR="00B60CB9" w:rsidRPr="00B60CB9" w:rsidRDefault="00B60CB9" w:rsidP="00130C72">
            <w:pPr>
              <w:rPr>
                <w:rFonts w:cs="Tahoma"/>
                <w:color w:val="000000" w:themeColor="text1"/>
                <w:sz w:val="24"/>
                <w:szCs w:val="24"/>
              </w:rPr>
            </w:pPr>
            <w:r w:rsidRPr="00B60CB9">
              <w:rPr>
                <w:rFonts w:cs="Tahoma"/>
                <w:color w:val="000000" w:themeColor="text1"/>
                <w:sz w:val="24"/>
                <w:szCs w:val="24"/>
              </w:rPr>
              <w:t>66%</w:t>
            </w:r>
          </w:p>
        </w:tc>
        <w:tc>
          <w:tcPr>
            <w:tcW w:w="270" w:type="dxa"/>
            <w:shd w:val="clear" w:color="auto" w:fill="auto"/>
          </w:tcPr>
          <w:p w14:paraId="266FACD9" w14:textId="77777777" w:rsidR="00B60CB9" w:rsidRPr="00B60CB9" w:rsidRDefault="00B60CB9" w:rsidP="00130C72">
            <w:pPr>
              <w:rPr>
                <w:rFonts w:cs="Tahoma"/>
                <w:color w:val="000000" w:themeColor="text1"/>
                <w:sz w:val="24"/>
                <w:szCs w:val="24"/>
              </w:rPr>
            </w:pPr>
          </w:p>
        </w:tc>
        <w:tc>
          <w:tcPr>
            <w:tcW w:w="1080" w:type="dxa"/>
            <w:shd w:val="clear" w:color="auto" w:fill="auto"/>
            <w:vAlign w:val="bottom"/>
          </w:tcPr>
          <w:p w14:paraId="2546BF40" w14:textId="77777777" w:rsidR="00B60CB9" w:rsidRPr="00B60CB9" w:rsidRDefault="00B60CB9" w:rsidP="00130C72">
            <w:pPr>
              <w:rPr>
                <w:rFonts w:cs="Tahoma"/>
                <w:color w:val="000000" w:themeColor="text1"/>
                <w:sz w:val="24"/>
                <w:szCs w:val="24"/>
              </w:rPr>
            </w:pPr>
            <w:r w:rsidRPr="00B60CB9">
              <w:rPr>
                <w:rFonts w:cs="Tahoma"/>
                <w:color w:val="000000" w:themeColor="text1"/>
                <w:sz w:val="24"/>
                <w:szCs w:val="24"/>
              </w:rPr>
              <w:t>60%</w:t>
            </w:r>
          </w:p>
        </w:tc>
        <w:tc>
          <w:tcPr>
            <w:tcW w:w="1620" w:type="dxa"/>
            <w:shd w:val="clear" w:color="auto" w:fill="auto"/>
            <w:vAlign w:val="bottom"/>
          </w:tcPr>
          <w:p w14:paraId="2623B97E" w14:textId="77777777" w:rsidR="00B60CB9" w:rsidRPr="00B60CB9" w:rsidRDefault="00B60CB9" w:rsidP="00130C72">
            <w:pPr>
              <w:rPr>
                <w:rFonts w:cs="Tahoma"/>
                <w:color w:val="000000" w:themeColor="text1"/>
                <w:sz w:val="24"/>
                <w:szCs w:val="24"/>
              </w:rPr>
            </w:pPr>
            <w:r w:rsidRPr="00B60CB9">
              <w:rPr>
                <w:rFonts w:cs="Tahoma"/>
                <w:color w:val="000000" w:themeColor="text1"/>
                <w:sz w:val="24"/>
                <w:szCs w:val="24"/>
              </w:rPr>
              <w:t>67%</w:t>
            </w:r>
          </w:p>
        </w:tc>
        <w:tc>
          <w:tcPr>
            <w:tcW w:w="270" w:type="dxa"/>
            <w:shd w:val="clear" w:color="auto" w:fill="auto"/>
          </w:tcPr>
          <w:p w14:paraId="438FD5F0" w14:textId="77777777" w:rsidR="00B60CB9" w:rsidRPr="00B60CB9" w:rsidRDefault="00B60CB9" w:rsidP="00130C72">
            <w:pPr>
              <w:rPr>
                <w:rFonts w:cs="Tahoma"/>
                <w:color w:val="000000" w:themeColor="text1"/>
                <w:sz w:val="24"/>
                <w:szCs w:val="24"/>
              </w:rPr>
            </w:pPr>
          </w:p>
        </w:tc>
        <w:tc>
          <w:tcPr>
            <w:tcW w:w="1080" w:type="dxa"/>
            <w:shd w:val="clear" w:color="auto" w:fill="auto"/>
            <w:vAlign w:val="bottom"/>
          </w:tcPr>
          <w:p w14:paraId="000F36C0" w14:textId="77777777" w:rsidR="00B60CB9" w:rsidRPr="00B60CB9" w:rsidRDefault="00B60CB9" w:rsidP="00130C72">
            <w:pPr>
              <w:rPr>
                <w:rFonts w:cs="Tahoma"/>
                <w:color w:val="000000" w:themeColor="text1"/>
                <w:sz w:val="24"/>
                <w:szCs w:val="24"/>
              </w:rPr>
            </w:pPr>
            <w:r w:rsidRPr="00B60CB9">
              <w:rPr>
                <w:rFonts w:cs="Tahoma"/>
                <w:color w:val="000000" w:themeColor="text1"/>
                <w:sz w:val="24"/>
                <w:szCs w:val="24"/>
              </w:rPr>
              <w:t>62%</w:t>
            </w:r>
          </w:p>
        </w:tc>
        <w:tc>
          <w:tcPr>
            <w:tcW w:w="1260" w:type="dxa"/>
            <w:shd w:val="clear" w:color="auto" w:fill="auto"/>
            <w:vAlign w:val="bottom"/>
          </w:tcPr>
          <w:p w14:paraId="62B42011" w14:textId="77777777" w:rsidR="00B60CB9" w:rsidRPr="00B60CB9" w:rsidRDefault="00B60CB9" w:rsidP="00130C72">
            <w:pPr>
              <w:rPr>
                <w:rFonts w:cs="Tahoma"/>
                <w:color w:val="000000" w:themeColor="text1"/>
                <w:sz w:val="24"/>
                <w:szCs w:val="24"/>
              </w:rPr>
            </w:pPr>
            <w:r w:rsidRPr="00B60CB9">
              <w:rPr>
                <w:rFonts w:cs="Tahoma"/>
                <w:color w:val="000000" w:themeColor="text1"/>
                <w:sz w:val="24"/>
                <w:szCs w:val="24"/>
              </w:rPr>
              <w:t>68%</w:t>
            </w:r>
          </w:p>
        </w:tc>
      </w:tr>
      <w:tr w:rsidR="00B60CB9" w:rsidRPr="00807F07" w14:paraId="5CC6A096" w14:textId="77777777" w:rsidTr="00130C72">
        <w:tc>
          <w:tcPr>
            <w:tcW w:w="1260" w:type="dxa"/>
            <w:shd w:val="clear" w:color="auto" w:fill="auto"/>
          </w:tcPr>
          <w:p w14:paraId="151B7827" w14:textId="77777777" w:rsidR="00B60CB9" w:rsidRPr="00B60CB9" w:rsidRDefault="00B60CB9" w:rsidP="00130C72">
            <w:pPr>
              <w:rPr>
                <w:rFonts w:cs="Tahoma"/>
                <w:sz w:val="24"/>
                <w:szCs w:val="24"/>
              </w:rPr>
            </w:pPr>
            <w:r w:rsidRPr="00B60CB9">
              <w:rPr>
                <w:rFonts w:cs="Tahoma"/>
                <w:sz w:val="24"/>
                <w:szCs w:val="24"/>
              </w:rPr>
              <w:t>2010</w:t>
            </w:r>
          </w:p>
        </w:tc>
        <w:tc>
          <w:tcPr>
            <w:tcW w:w="1080" w:type="dxa"/>
            <w:shd w:val="clear" w:color="auto" w:fill="auto"/>
          </w:tcPr>
          <w:p w14:paraId="59DD201F" w14:textId="77777777" w:rsidR="00B60CB9" w:rsidRPr="00B60CB9" w:rsidRDefault="00B60CB9" w:rsidP="00130C72">
            <w:pPr>
              <w:rPr>
                <w:rFonts w:cs="Tahoma"/>
                <w:color w:val="000000" w:themeColor="text1"/>
                <w:sz w:val="24"/>
                <w:szCs w:val="24"/>
              </w:rPr>
            </w:pPr>
            <w:r w:rsidRPr="00B60CB9">
              <w:rPr>
                <w:rFonts w:cs="Tahoma"/>
                <w:color w:val="000000" w:themeColor="text1"/>
                <w:sz w:val="24"/>
                <w:szCs w:val="24"/>
              </w:rPr>
              <w:t>62%</w:t>
            </w:r>
          </w:p>
        </w:tc>
        <w:tc>
          <w:tcPr>
            <w:tcW w:w="1440" w:type="dxa"/>
            <w:shd w:val="clear" w:color="auto" w:fill="auto"/>
          </w:tcPr>
          <w:p w14:paraId="132628B2" w14:textId="77777777" w:rsidR="00B60CB9" w:rsidRPr="00B60CB9" w:rsidRDefault="00B60CB9" w:rsidP="00130C72">
            <w:pPr>
              <w:rPr>
                <w:rFonts w:cs="Tahoma"/>
                <w:color w:val="000000" w:themeColor="text1"/>
                <w:sz w:val="24"/>
                <w:szCs w:val="24"/>
              </w:rPr>
            </w:pPr>
            <w:r w:rsidRPr="00B60CB9">
              <w:rPr>
                <w:rFonts w:cs="Tahoma"/>
                <w:color w:val="000000" w:themeColor="text1"/>
                <w:sz w:val="24"/>
                <w:szCs w:val="24"/>
              </w:rPr>
              <w:t>70%</w:t>
            </w:r>
          </w:p>
        </w:tc>
        <w:tc>
          <w:tcPr>
            <w:tcW w:w="270" w:type="dxa"/>
            <w:shd w:val="clear" w:color="auto" w:fill="auto"/>
          </w:tcPr>
          <w:p w14:paraId="39F3E990" w14:textId="77777777" w:rsidR="00B60CB9" w:rsidRPr="00B60CB9" w:rsidRDefault="00B60CB9" w:rsidP="00130C72">
            <w:pPr>
              <w:rPr>
                <w:rFonts w:cs="Tahoma"/>
                <w:color w:val="000000" w:themeColor="text1"/>
                <w:sz w:val="24"/>
                <w:szCs w:val="24"/>
              </w:rPr>
            </w:pPr>
          </w:p>
        </w:tc>
        <w:tc>
          <w:tcPr>
            <w:tcW w:w="1080" w:type="dxa"/>
            <w:shd w:val="clear" w:color="auto" w:fill="auto"/>
          </w:tcPr>
          <w:p w14:paraId="5D541C4B" w14:textId="77777777" w:rsidR="00B60CB9" w:rsidRPr="00B60CB9" w:rsidRDefault="00B60CB9" w:rsidP="00130C72">
            <w:pPr>
              <w:rPr>
                <w:rFonts w:cs="Tahoma"/>
                <w:color w:val="000000" w:themeColor="text1"/>
                <w:sz w:val="24"/>
                <w:szCs w:val="24"/>
              </w:rPr>
            </w:pPr>
            <w:r w:rsidRPr="00B60CB9">
              <w:rPr>
                <w:rFonts w:cs="Tahoma"/>
                <w:color w:val="000000" w:themeColor="text1"/>
                <w:sz w:val="24"/>
                <w:szCs w:val="24"/>
              </w:rPr>
              <w:t>64%</w:t>
            </w:r>
          </w:p>
        </w:tc>
        <w:tc>
          <w:tcPr>
            <w:tcW w:w="1620" w:type="dxa"/>
            <w:shd w:val="clear" w:color="auto" w:fill="auto"/>
          </w:tcPr>
          <w:p w14:paraId="7ECE410F" w14:textId="77777777" w:rsidR="00B60CB9" w:rsidRPr="00B60CB9" w:rsidRDefault="00B60CB9" w:rsidP="00130C72">
            <w:pPr>
              <w:rPr>
                <w:rFonts w:cs="Tahoma"/>
                <w:color w:val="000000" w:themeColor="text1"/>
                <w:sz w:val="24"/>
                <w:szCs w:val="24"/>
              </w:rPr>
            </w:pPr>
            <w:r w:rsidRPr="00B60CB9">
              <w:rPr>
                <w:rFonts w:cs="Tahoma"/>
                <w:color w:val="000000" w:themeColor="text1"/>
                <w:sz w:val="24"/>
                <w:szCs w:val="24"/>
              </w:rPr>
              <w:t>71%</w:t>
            </w:r>
          </w:p>
        </w:tc>
        <w:tc>
          <w:tcPr>
            <w:tcW w:w="270" w:type="dxa"/>
            <w:shd w:val="clear" w:color="auto" w:fill="auto"/>
          </w:tcPr>
          <w:p w14:paraId="49A2D828" w14:textId="77777777" w:rsidR="00B60CB9" w:rsidRPr="00B60CB9" w:rsidRDefault="00B60CB9" w:rsidP="00130C72">
            <w:pPr>
              <w:rPr>
                <w:rFonts w:cs="Tahoma"/>
                <w:color w:val="000000" w:themeColor="text1"/>
                <w:sz w:val="24"/>
                <w:szCs w:val="24"/>
              </w:rPr>
            </w:pPr>
          </w:p>
        </w:tc>
        <w:tc>
          <w:tcPr>
            <w:tcW w:w="1080" w:type="dxa"/>
            <w:shd w:val="clear" w:color="auto" w:fill="auto"/>
          </w:tcPr>
          <w:p w14:paraId="074B4C2E" w14:textId="77777777" w:rsidR="00B60CB9" w:rsidRPr="00B60CB9" w:rsidRDefault="00B60CB9" w:rsidP="00130C72">
            <w:pPr>
              <w:rPr>
                <w:rFonts w:cs="Tahoma"/>
                <w:color w:val="000000" w:themeColor="text1"/>
                <w:sz w:val="24"/>
                <w:szCs w:val="24"/>
              </w:rPr>
            </w:pPr>
            <w:r w:rsidRPr="00B60CB9">
              <w:rPr>
                <w:rFonts w:cs="Tahoma"/>
                <w:color w:val="000000" w:themeColor="text1"/>
                <w:sz w:val="24"/>
                <w:szCs w:val="24"/>
              </w:rPr>
              <w:t>68%</w:t>
            </w:r>
          </w:p>
        </w:tc>
        <w:tc>
          <w:tcPr>
            <w:tcW w:w="1260" w:type="dxa"/>
            <w:shd w:val="clear" w:color="auto" w:fill="auto"/>
          </w:tcPr>
          <w:p w14:paraId="6EB6256C" w14:textId="77777777" w:rsidR="00B60CB9" w:rsidRPr="00B60CB9" w:rsidRDefault="00B60CB9" w:rsidP="00130C72">
            <w:pPr>
              <w:rPr>
                <w:rFonts w:cs="Tahoma"/>
                <w:color w:val="000000" w:themeColor="text1"/>
                <w:sz w:val="24"/>
                <w:szCs w:val="24"/>
              </w:rPr>
            </w:pPr>
            <w:r w:rsidRPr="00B60CB9">
              <w:rPr>
                <w:rFonts w:cs="Tahoma"/>
                <w:color w:val="000000" w:themeColor="text1"/>
                <w:sz w:val="24"/>
                <w:szCs w:val="24"/>
              </w:rPr>
              <w:t>75%</w:t>
            </w:r>
          </w:p>
        </w:tc>
      </w:tr>
      <w:tr w:rsidR="00B60CB9" w:rsidRPr="00807F07" w14:paraId="27713106" w14:textId="77777777" w:rsidTr="00130C72">
        <w:tc>
          <w:tcPr>
            <w:tcW w:w="1260" w:type="dxa"/>
            <w:shd w:val="clear" w:color="auto" w:fill="auto"/>
          </w:tcPr>
          <w:p w14:paraId="4B0B7A2D" w14:textId="77777777" w:rsidR="00B60CB9" w:rsidRPr="00B60CB9" w:rsidRDefault="00B60CB9" w:rsidP="00130C72">
            <w:pPr>
              <w:rPr>
                <w:rFonts w:cs="Tahoma"/>
                <w:sz w:val="24"/>
                <w:szCs w:val="24"/>
              </w:rPr>
            </w:pPr>
            <w:r w:rsidRPr="00B60CB9">
              <w:rPr>
                <w:rFonts w:cs="Tahoma"/>
                <w:sz w:val="24"/>
                <w:szCs w:val="24"/>
              </w:rPr>
              <w:t>2011</w:t>
            </w:r>
          </w:p>
        </w:tc>
        <w:tc>
          <w:tcPr>
            <w:tcW w:w="1080" w:type="dxa"/>
            <w:shd w:val="clear" w:color="auto" w:fill="auto"/>
          </w:tcPr>
          <w:p w14:paraId="125AE877" w14:textId="77777777" w:rsidR="00B60CB9" w:rsidRPr="00B60CB9" w:rsidRDefault="00B60CB9" w:rsidP="00130C72">
            <w:pPr>
              <w:rPr>
                <w:rFonts w:cs="Tahoma"/>
                <w:color w:val="000000" w:themeColor="text1"/>
                <w:sz w:val="24"/>
                <w:szCs w:val="24"/>
              </w:rPr>
            </w:pPr>
            <w:r w:rsidRPr="00B60CB9">
              <w:rPr>
                <w:rFonts w:cs="Tahoma"/>
                <w:color w:val="000000" w:themeColor="text1"/>
                <w:sz w:val="24"/>
                <w:szCs w:val="24"/>
              </w:rPr>
              <w:t>60%</w:t>
            </w:r>
          </w:p>
        </w:tc>
        <w:tc>
          <w:tcPr>
            <w:tcW w:w="1440" w:type="dxa"/>
            <w:shd w:val="clear" w:color="auto" w:fill="auto"/>
          </w:tcPr>
          <w:p w14:paraId="4494E815" w14:textId="77777777" w:rsidR="00B60CB9" w:rsidRPr="00B60CB9" w:rsidRDefault="00B60CB9" w:rsidP="00130C72">
            <w:pPr>
              <w:rPr>
                <w:rFonts w:cs="Tahoma"/>
                <w:color w:val="000000" w:themeColor="text1"/>
                <w:sz w:val="24"/>
                <w:szCs w:val="24"/>
              </w:rPr>
            </w:pPr>
            <w:r w:rsidRPr="00B60CB9">
              <w:rPr>
                <w:rFonts w:cs="Tahoma"/>
                <w:color w:val="000000" w:themeColor="text1"/>
                <w:sz w:val="24"/>
                <w:szCs w:val="24"/>
              </w:rPr>
              <w:t>67%</w:t>
            </w:r>
          </w:p>
        </w:tc>
        <w:tc>
          <w:tcPr>
            <w:tcW w:w="270" w:type="dxa"/>
            <w:shd w:val="clear" w:color="auto" w:fill="auto"/>
          </w:tcPr>
          <w:p w14:paraId="1F985914" w14:textId="77777777" w:rsidR="00B60CB9" w:rsidRPr="00B60CB9" w:rsidRDefault="00B60CB9" w:rsidP="00130C72">
            <w:pPr>
              <w:rPr>
                <w:rFonts w:cs="Tahoma"/>
                <w:color w:val="000000" w:themeColor="text1"/>
                <w:sz w:val="24"/>
                <w:szCs w:val="24"/>
              </w:rPr>
            </w:pPr>
          </w:p>
        </w:tc>
        <w:tc>
          <w:tcPr>
            <w:tcW w:w="1080" w:type="dxa"/>
            <w:shd w:val="clear" w:color="auto" w:fill="auto"/>
          </w:tcPr>
          <w:p w14:paraId="329E19E0" w14:textId="77777777" w:rsidR="00B60CB9" w:rsidRPr="00B60CB9" w:rsidRDefault="00B60CB9" w:rsidP="00130C72">
            <w:pPr>
              <w:rPr>
                <w:rFonts w:cs="Tahoma"/>
                <w:color w:val="000000" w:themeColor="text1"/>
                <w:sz w:val="24"/>
                <w:szCs w:val="24"/>
              </w:rPr>
            </w:pPr>
            <w:r w:rsidRPr="00B60CB9">
              <w:rPr>
                <w:rFonts w:cs="Tahoma"/>
                <w:color w:val="000000" w:themeColor="text1"/>
                <w:sz w:val="24"/>
                <w:szCs w:val="24"/>
              </w:rPr>
              <w:t>63%</w:t>
            </w:r>
          </w:p>
        </w:tc>
        <w:tc>
          <w:tcPr>
            <w:tcW w:w="1620" w:type="dxa"/>
            <w:shd w:val="clear" w:color="auto" w:fill="auto"/>
          </w:tcPr>
          <w:p w14:paraId="76537665" w14:textId="77777777" w:rsidR="00B60CB9" w:rsidRPr="00B60CB9" w:rsidRDefault="00B60CB9" w:rsidP="00130C72">
            <w:pPr>
              <w:rPr>
                <w:rFonts w:cs="Tahoma"/>
                <w:color w:val="000000" w:themeColor="text1"/>
                <w:sz w:val="24"/>
                <w:szCs w:val="24"/>
              </w:rPr>
            </w:pPr>
            <w:r w:rsidRPr="00B60CB9">
              <w:rPr>
                <w:rFonts w:cs="Tahoma"/>
                <w:color w:val="000000" w:themeColor="text1"/>
                <w:sz w:val="24"/>
                <w:szCs w:val="24"/>
              </w:rPr>
              <w:t>70%</w:t>
            </w:r>
          </w:p>
        </w:tc>
        <w:tc>
          <w:tcPr>
            <w:tcW w:w="270" w:type="dxa"/>
            <w:shd w:val="clear" w:color="auto" w:fill="auto"/>
          </w:tcPr>
          <w:p w14:paraId="7AF20097" w14:textId="77777777" w:rsidR="00B60CB9" w:rsidRPr="00B60CB9" w:rsidRDefault="00B60CB9" w:rsidP="00130C72">
            <w:pPr>
              <w:rPr>
                <w:rFonts w:cs="Tahoma"/>
                <w:color w:val="000000" w:themeColor="text1"/>
                <w:sz w:val="24"/>
                <w:szCs w:val="24"/>
              </w:rPr>
            </w:pPr>
          </w:p>
        </w:tc>
        <w:tc>
          <w:tcPr>
            <w:tcW w:w="1080" w:type="dxa"/>
            <w:shd w:val="clear" w:color="auto" w:fill="auto"/>
          </w:tcPr>
          <w:p w14:paraId="310DA375" w14:textId="77777777" w:rsidR="00B60CB9" w:rsidRPr="00B60CB9" w:rsidRDefault="00B60CB9" w:rsidP="00130C72">
            <w:pPr>
              <w:rPr>
                <w:rFonts w:cs="Tahoma"/>
                <w:color w:val="000000" w:themeColor="text1"/>
                <w:sz w:val="24"/>
                <w:szCs w:val="24"/>
              </w:rPr>
            </w:pPr>
            <w:r w:rsidRPr="00B60CB9">
              <w:rPr>
                <w:rFonts w:cs="Tahoma"/>
                <w:color w:val="000000" w:themeColor="text1"/>
                <w:sz w:val="24"/>
                <w:szCs w:val="24"/>
              </w:rPr>
              <w:t>65%</w:t>
            </w:r>
          </w:p>
        </w:tc>
        <w:tc>
          <w:tcPr>
            <w:tcW w:w="1260" w:type="dxa"/>
            <w:shd w:val="clear" w:color="auto" w:fill="auto"/>
          </w:tcPr>
          <w:p w14:paraId="73448A0E" w14:textId="77777777" w:rsidR="00B60CB9" w:rsidRPr="00B60CB9" w:rsidRDefault="00B60CB9" w:rsidP="00130C72">
            <w:pPr>
              <w:rPr>
                <w:rFonts w:cs="Tahoma"/>
                <w:color w:val="000000" w:themeColor="text1"/>
                <w:sz w:val="24"/>
                <w:szCs w:val="24"/>
              </w:rPr>
            </w:pPr>
            <w:r w:rsidRPr="00B60CB9">
              <w:rPr>
                <w:rFonts w:cs="Tahoma"/>
                <w:color w:val="000000" w:themeColor="text1"/>
                <w:sz w:val="24"/>
                <w:szCs w:val="24"/>
              </w:rPr>
              <w:t>72%</w:t>
            </w:r>
          </w:p>
        </w:tc>
      </w:tr>
      <w:tr w:rsidR="00B60CB9" w:rsidRPr="00807F07" w14:paraId="5A096271" w14:textId="77777777" w:rsidTr="00130C72">
        <w:tc>
          <w:tcPr>
            <w:tcW w:w="1260" w:type="dxa"/>
            <w:shd w:val="clear" w:color="auto" w:fill="auto"/>
          </w:tcPr>
          <w:p w14:paraId="3C72896C" w14:textId="77777777" w:rsidR="00B60CB9" w:rsidRPr="00B60CB9" w:rsidRDefault="00B60CB9" w:rsidP="00130C72">
            <w:pPr>
              <w:rPr>
                <w:rFonts w:cs="Tahoma"/>
                <w:sz w:val="24"/>
                <w:szCs w:val="24"/>
              </w:rPr>
            </w:pPr>
            <w:r w:rsidRPr="00B60CB9">
              <w:rPr>
                <w:rFonts w:cs="Tahoma"/>
                <w:sz w:val="24"/>
                <w:szCs w:val="24"/>
              </w:rPr>
              <w:t>2012</w:t>
            </w:r>
          </w:p>
        </w:tc>
        <w:tc>
          <w:tcPr>
            <w:tcW w:w="1080" w:type="dxa"/>
            <w:shd w:val="clear" w:color="auto" w:fill="auto"/>
          </w:tcPr>
          <w:p w14:paraId="110ED0B3" w14:textId="77777777" w:rsidR="00B60CB9" w:rsidRPr="00B60CB9" w:rsidRDefault="00B60CB9" w:rsidP="00130C72">
            <w:pPr>
              <w:rPr>
                <w:rFonts w:cs="Tahoma"/>
                <w:color w:val="000000" w:themeColor="text1"/>
                <w:sz w:val="24"/>
                <w:szCs w:val="24"/>
              </w:rPr>
            </w:pPr>
            <w:r w:rsidRPr="00B60CB9">
              <w:rPr>
                <w:rFonts w:cs="Tahoma"/>
                <w:color w:val="000000" w:themeColor="text1"/>
                <w:sz w:val="24"/>
                <w:szCs w:val="24"/>
              </w:rPr>
              <w:t>65%</w:t>
            </w:r>
          </w:p>
        </w:tc>
        <w:tc>
          <w:tcPr>
            <w:tcW w:w="1440" w:type="dxa"/>
            <w:shd w:val="clear" w:color="auto" w:fill="auto"/>
          </w:tcPr>
          <w:p w14:paraId="00691C0D" w14:textId="77777777" w:rsidR="00B60CB9" w:rsidRPr="00B60CB9" w:rsidRDefault="00B60CB9" w:rsidP="00130C72">
            <w:pPr>
              <w:rPr>
                <w:rFonts w:cs="Tahoma"/>
                <w:color w:val="000000" w:themeColor="text1"/>
                <w:sz w:val="24"/>
                <w:szCs w:val="24"/>
              </w:rPr>
            </w:pPr>
            <w:r w:rsidRPr="00B60CB9">
              <w:rPr>
                <w:rFonts w:cs="Tahoma"/>
                <w:color w:val="000000" w:themeColor="text1"/>
                <w:sz w:val="24"/>
                <w:szCs w:val="24"/>
              </w:rPr>
              <w:t>73%</w:t>
            </w:r>
          </w:p>
        </w:tc>
        <w:tc>
          <w:tcPr>
            <w:tcW w:w="270" w:type="dxa"/>
            <w:shd w:val="clear" w:color="auto" w:fill="auto"/>
          </w:tcPr>
          <w:p w14:paraId="5B65DAF7" w14:textId="77777777" w:rsidR="00B60CB9" w:rsidRPr="00B60CB9" w:rsidRDefault="00B60CB9" w:rsidP="00130C72">
            <w:pPr>
              <w:rPr>
                <w:rFonts w:cs="Tahoma"/>
                <w:color w:val="000000" w:themeColor="text1"/>
                <w:sz w:val="24"/>
                <w:szCs w:val="24"/>
              </w:rPr>
            </w:pPr>
          </w:p>
        </w:tc>
        <w:tc>
          <w:tcPr>
            <w:tcW w:w="1080" w:type="dxa"/>
            <w:shd w:val="clear" w:color="auto" w:fill="auto"/>
          </w:tcPr>
          <w:p w14:paraId="6D8E1111" w14:textId="77777777" w:rsidR="00B60CB9" w:rsidRPr="00B60CB9" w:rsidRDefault="00B60CB9" w:rsidP="00130C72">
            <w:pPr>
              <w:rPr>
                <w:rFonts w:cs="Tahoma"/>
                <w:color w:val="000000" w:themeColor="text1"/>
                <w:sz w:val="24"/>
                <w:szCs w:val="24"/>
              </w:rPr>
            </w:pPr>
            <w:r w:rsidRPr="00B60CB9">
              <w:rPr>
                <w:rFonts w:cs="Tahoma"/>
                <w:color w:val="000000" w:themeColor="text1"/>
                <w:sz w:val="24"/>
                <w:szCs w:val="24"/>
              </w:rPr>
              <w:t>69%</w:t>
            </w:r>
          </w:p>
        </w:tc>
        <w:tc>
          <w:tcPr>
            <w:tcW w:w="1620" w:type="dxa"/>
            <w:shd w:val="clear" w:color="auto" w:fill="auto"/>
          </w:tcPr>
          <w:p w14:paraId="7E31B182" w14:textId="77777777" w:rsidR="00B60CB9" w:rsidRPr="00B60CB9" w:rsidRDefault="00B60CB9" w:rsidP="00130C72">
            <w:pPr>
              <w:rPr>
                <w:rFonts w:cs="Tahoma"/>
                <w:color w:val="000000" w:themeColor="text1"/>
                <w:sz w:val="24"/>
                <w:szCs w:val="24"/>
              </w:rPr>
            </w:pPr>
            <w:r w:rsidRPr="00B60CB9">
              <w:rPr>
                <w:rFonts w:cs="Tahoma"/>
                <w:color w:val="000000" w:themeColor="text1"/>
                <w:sz w:val="24"/>
                <w:szCs w:val="24"/>
              </w:rPr>
              <w:t>77%</w:t>
            </w:r>
          </w:p>
        </w:tc>
        <w:tc>
          <w:tcPr>
            <w:tcW w:w="270" w:type="dxa"/>
            <w:shd w:val="clear" w:color="auto" w:fill="auto"/>
          </w:tcPr>
          <w:p w14:paraId="5373BDA3" w14:textId="77777777" w:rsidR="00B60CB9" w:rsidRPr="00B60CB9" w:rsidRDefault="00B60CB9" w:rsidP="00130C72">
            <w:pPr>
              <w:rPr>
                <w:rFonts w:cs="Tahoma"/>
                <w:color w:val="000000" w:themeColor="text1"/>
                <w:sz w:val="24"/>
                <w:szCs w:val="24"/>
              </w:rPr>
            </w:pPr>
          </w:p>
        </w:tc>
        <w:tc>
          <w:tcPr>
            <w:tcW w:w="1080" w:type="dxa"/>
            <w:shd w:val="clear" w:color="auto" w:fill="auto"/>
          </w:tcPr>
          <w:p w14:paraId="1A3F0855" w14:textId="77777777" w:rsidR="00B60CB9" w:rsidRPr="00B60CB9" w:rsidRDefault="00B60CB9" w:rsidP="00130C72">
            <w:pPr>
              <w:rPr>
                <w:rFonts w:cs="Tahoma"/>
                <w:color w:val="000000" w:themeColor="text1"/>
                <w:sz w:val="24"/>
                <w:szCs w:val="24"/>
              </w:rPr>
            </w:pPr>
            <w:r w:rsidRPr="00B60CB9">
              <w:rPr>
                <w:rFonts w:cs="Tahoma"/>
                <w:color w:val="000000" w:themeColor="text1"/>
                <w:sz w:val="24"/>
                <w:szCs w:val="24"/>
              </w:rPr>
              <w:t>68%</w:t>
            </w:r>
          </w:p>
        </w:tc>
        <w:tc>
          <w:tcPr>
            <w:tcW w:w="1260" w:type="dxa"/>
            <w:shd w:val="clear" w:color="auto" w:fill="auto"/>
          </w:tcPr>
          <w:p w14:paraId="7F2F70DA" w14:textId="77777777" w:rsidR="00B60CB9" w:rsidRPr="00B60CB9" w:rsidRDefault="00B60CB9" w:rsidP="00130C72">
            <w:pPr>
              <w:rPr>
                <w:rFonts w:cs="Tahoma"/>
                <w:color w:val="000000" w:themeColor="text1"/>
                <w:sz w:val="24"/>
                <w:szCs w:val="24"/>
              </w:rPr>
            </w:pPr>
            <w:r w:rsidRPr="00B60CB9">
              <w:rPr>
                <w:rFonts w:cs="Tahoma"/>
                <w:color w:val="000000" w:themeColor="text1"/>
                <w:sz w:val="24"/>
                <w:szCs w:val="24"/>
              </w:rPr>
              <w:t>77%</w:t>
            </w:r>
          </w:p>
        </w:tc>
      </w:tr>
      <w:tr w:rsidR="00B60CB9" w:rsidRPr="00807F07" w14:paraId="638214B9" w14:textId="77777777" w:rsidTr="00130C72">
        <w:tc>
          <w:tcPr>
            <w:tcW w:w="1260" w:type="dxa"/>
            <w:shd w:val="clear" w:color="auto" w:fill="auto"/>
          </w:tcPr>
          <w:p w14:paraId="35125DA5" w14:textId="77777777" w:rsidR="00B60CB9" w:rsidRPr="00B60CB9" w:rsidRDefault="00B60CB9" w:rsidP="00130C72">
            <w:pPr>
              <w:rPr>
                <w:rFonts w:cs="Tahoma"/>
                <w:sz w:val="24"/>
                <w:szCs w:val="24"/>
              </w:rPr>
            </w:pPr>
            <w:r w:rsidRPr="00B60CB9">
              <w:rPr>
                <w:rFonts w:cs="Tahoma"/>
                <w:sz w:val="24"/>
                <w:szCs w:val="24"/>
              </w:rPr>
              <w:t>2013</w:t>
            </w:r>
          </w:p>
        </w:tc>
        <w:tc>
          <w:tcPr>
            <w:tcW w:w="1080" w:type="dxa"/>
            <w:shd w:val="clear" w:color="auto" w:fill="auto"/>
          </w:tcPr>
          <w:p w14:paraId="1C9F5F8E" w14:textId="77777777" w:rsidR="00B60CB9" w:rsidRPr="00B60CB9" w:rsidRDefault="00B60CB9" w:rsidP="00130C72">
            <w:pPr>
              <w:rPr>
                <w:rFonts w:cs="Tahoma"/>
                <w:color w:val="000000" w:themeColor="text1"/>
                <w:sz w:val="24"/>
                <w:szCs w:val="24"/>
              </w:rPr>
            </w:pPr>
            <w:r w:rsidRPr="00B60CB9">
              <w:rPr>
                <w:rFonts w:cs="Tahoma"/>
                <w:color w:val="000000" w:themeColor="text1"/>
                <w:sz w:val="24"/>
                <w:szCs w:val="24"/>
              </w:rPr>
              <w:t>60%</w:t>
            </w:r>
          </w:p>
        </w:tc>
        <w:tc>
          <w:tcPr>
            <w:tcW w:w="1440" w:type="dxa"/>
            <w:shd w:val="clear" w:color="auto" w:fill="auto"/>
          </w:tcPr>
          <w:p w14:paraId="2921918B" w14:textId="77777777" w:rsidR="00B60CB9" w:rsidRPr="00B60CB9" w:rsidRDefault="00B60CB9" w:rsidP="00130C72">
            <w:pPr>
              <w:rPr>
                <w:rFonts w:cs="Tahoma"/>
                <w:color w:val="000000" w:themeColor="text1"/>
                <w:sz w:val="24"/>
                <w:szCs w:val="24"/>
              </w:rPr>
            </w:pPr>
            <w:r w:rsidRPr="00B60CB9">
              <w:rPr>
                <w:rFonts w:cs="Tahoma"/>
                <w:color w:val="000000" w:themeColor="text1"/>
                <w:sz w:val="24"/>
                <w:szCs w:val="24"/>
              </w:rPr>
              <w:t>70%</w:t>
            </w:r>
          </w:p>
        </w:tc>
        <w:tc>
          <w:tcPr>
            <w:tcW w:w="270" w:type="dxa"/>
            <w:shd w:val="clear" w:color="auto" w:fill="auto"/>
          </w:tcPr>
          <w:p w14:paraId="07D95BDD" w14:textId="77777777" w:rsidR="00B60CB9" w:rsidRPr="00B60CB9" w:rsidRDefault="00B60CB9" w:rsidP="00130C72">
            <w:pPr>
              <w:rPr>
                <w:rFonts w:cs="Tahoma"/>
                <w:color w:val="000000" w:themeColor="text1"/>
                <w:sz w:val="24"/>
                <w:szCs w:val="24"/>
              </w:rPr>
            </w:pPr>
          </w:p>
        </w:tc>
        <w:tc>
          <w:tcPr>
            <w:tcW w:w="1080" w:type="dxa"/>
            <w:shd w:val="clear" w:color="auto" w:fill="auto"/>
          </w:tcPr>
          <w:p w14:paraId="38A5E302" w14:textId="77777777" w:rsidR="00B60CB9" w:rsidRPr="00B60CB9" w:rsidRDefault="00B60CB9" w:rsidP="00130C72">
            <w:pPr>
              <w:rPr>
                <w:rFonts w:cs="Tahoma"/>
                <w:color w:val="000000" w:themeColor="text1"/>
                <w:sz w:val="24"/>
                <w:szCs w:val="24"/>
              </w:rPr>
            </w:pPr>
            <w:r w:rsidRPr="00B60CB9">
              <w:rPr>
                <w:rFonts w:cs="Tahoma"/>
                <w:color w:val="000000" w:themeColor="text1"/>
                <w:sz w:val="24"/>
                <w:szCs w:val="24"/>
              </w:rPr>
              <w:t>63%</w:t>
            </w:r>
          </w:p>
        </w:tc>
        <w:tc>
          <w:tcPr>
            <w:tcW w:w="1620" w:type="dxa"/>
            <w:shd w:val="clear" w:color="auto" w:fill="auto"/>
          </w:tcPr>
          <w:p w14:paraId="4F02A6A2" w14:textId="77777777" w:rsidR="00B60CB9" w:rsidRPr="00B60CB9" w:rsidRDefault="00B60CB9" w:rsidP="00130C72">
            <w:pPr>
              <w:rPr>
                <w:rFonts w:cs="Tahoma"/>
                <w:color w:val="000000" w:themeColor="text1"/>
                <w:sz w:val="24"/>
                <w:szCs w:val="24"/>
              </w:rPr>
            </w:pPr>
            <w:r w:rsidRPr="00B60CB9">
              <w:rPr>
                <w:rFonts w:cs="Tahoma"/>
                <w:color w:val="000000" w:themeColor="text1"/>
                <w:sz w:val="24"/>
                <w:szCs w:val="24"/>
              </w:rPr>
              <w:t>72%</w:t>
            </w:r>
          </w:p>
        </w:tc>
        <w:tc>
          <w:tcPr>
            <w:tcW w:w="270" w:type="dxa"/>
            <w:shd w:val="clear" w:color="auto" w:fill="auto"/>
          </w:tcPr>
          <w:p w14:paraId="33BF65B3" w14:textId="77777777" w:rsidR="00B60CB9" w:rsidRPr="00B60CB9" w:rsidRDefault="00B60CB9" w:rsidP="00130C72">
            <w:pPr>
              <w:rPr>
                <w:rFonts w:cs="Tahoma"/>
                <w:color w:val="000000" w:themeColor="text1"/>
                <w:sz w:val="24"/>
                <w:szCs w:val="24"/>
              </w:rPr>
            </w:pPr>
          </w:p>
        </w:tc>
        <w:tc>
          <w:tcPr>
            <w:tcW w:w="1080" w:type="dxa"/>
            <w:shd w:val="clear" w:color="auto" w:fill="auto"/>
          </w:tcPr>
          <w:p w14:paraId="50AD5D7E" w14:textId="77777777" w:rsidR="00B60CB9" w:rsidRPr="00B60CB9" w:rsidRDefault="00B60CB9" w:rsidP="00130C72">
            <w:pPr>
              <w:rPr>
                <w:rFonts w:cs="Tahoma"/>
                <w:color w:val="000000" w:themeColor="text1"/>
                <w:sz w:val="24"/>
                <w:szCs w:val="24"/>
              </w:rPr>
            </w:pPr>
            <w:r w:rsidRPr="00B60CB9">
              <w:rPr>
                <w:rFonts w:cs="Tahoma"/>
                <w:color w:val="000000" w:themeColor="text1"/>
                <w:sz w:val="24"/>
                <w:szCs w:val="24"/>
              </w:rPr>
              <w:t>64%</w:t>
            </w:r>
          </w:p>
        </w:tc>
        <w:tc>
          <w:tcPr>
            <w:tcW w:w="1260" w:type="dxa"/>
            <w:shd w:val="clear" w:color="auto" w:fill="auto"/>
          </w:tcPr>
          <w:p w14:paraId="25E87FF8" w14:textId="77777777" w:rsidR="00B60CB9" w:rsidRPr="00B60CB9" w:rsidRDefault="00B60CB9" w:rsidP="00130C72">
            <w:pPr>
              <w:rPr>
                <w:rFonts w:cs="Tahoma"/>
                <w:color w:val="000000" w:themeColor="text1"/>
                <w:sz w:val="24"/>
                <w:szCs w:val="24"/>
              </w:rPr>
            </w:pPr>
            <w:r w:rsidRPr="00B60CB9">
              <w:rPr>
                <w:rFonts w:cs="Tahoma"/>
                <w:color w:val="000000" w:themeColor="text1"/>
                <w:sz w:val="24"/>
                <w:szCs w:val="24"/>
              </w:rPr>
              <w:t>74%</w:t>
            </w:r>
          </w:p>
        </w:tc>
      </w:tr>
      <w:tr w:rsidR="00B60CB9" w:rsidRPr="0065705F" w14:paraId="6E03ADAA" w14:textId="77777777" w:rsidTr="00130C72">
        <w:tc>
          <w:tcPr>
            <w:tcW w:w="1260" w:type="dxa"/>
            <w:shd w:val="clear" w:color="auto" w:fill="auto"/>
          </w:tcPr>
          <w:p w14:paraId="1061EFED" w14:textId="77777777" w:rsidR="00B60CB9" w:rsidRPr="00B60CB9" w:rsidRDefault="00B60CB9" w:rsidP="00130C72">
            <w:pPr>
              <w:rPr>
                <w:rFonts w:cs="Tahoma"/>
                <w:sz w:val="24"/>
                <w:szCs w:val="24"/>
              </w:rPr>
            </w:pPr>
            <w:r w:rsidRPr="00B60CB9">
              <w:rPr>
                <w:rFonts w:cs="Tahoma"/>
                <w:sz w:val="24"/>
                <w:szCs w:val="24"/>
              </w:rPr>
              <w:t>2014</w:t>
            </w:r>
          </w:p>
        </w:tc>
        <w:tc>
          <w:tcPr>
            <w:tcW w:w="1080" w:type="dxa"/>
            <w:shd w:val="clear" w:color="auto" w:fill="auto"/>
          </w:tcPr>
          <w:p w14:paraId="183E0E19" w14:textId="77777777" w:rsidR="00B60CB9" w:rsidRPr="00B60CB9" w:rsidRDefault="00B60CB9" w:rsidP="00130C72">
            <w:pPr>
              <w:rPr>
                <w:rFonts w:cs="Tahoma"/>
                <w:sz w:val="24"/>
                <w:szCs w:val="24"/>
              </w:rPr>
            </w:pPr>
            <w:r w:rsidRPr="00B60CB9">
              <w:rPr>
                <w:rFonts w:cs="Tahoma"/>
                <w:sz w:val="24"/>
                <w:szCs w:val="24"/>
              </w:rPr>
              <w:t>63%</w:t>
            </w:r>
          </w:p>
        </w:tc>
        <w:tc>
          <w:tcPr>
            <w:tcW w:w="1440" w:type="dxa"/>
            <w:shd w:val="clear" w:color="auto" w:fill="auto"/>
          </w:tcPr>
          <w:p w14:paraId="1FAF9500" w14:textId="77777777" w:rsidR="00B60CB9" w:rsidRPr="00B60CB9" w:rsidRDefault="00B60CB9" w:rsidP="00130C72">
            <w:pPr>
              <w:rPr>
                <w:rFonts w:cs="Tahoma"/>
                <w:sz w:val="24"/>
                <w:szCs w:val="24"/>
              </w:rPr>
            </w:pPr>
            <w:r w:rsidRPr="00B60CB9">
              <w:rPr>
                <w:rFonts w:cs="Tahoma"/>
                <w:sz w:val="24"/>
                <w:szCs w:val="24"/>
              </w:rPr>
              <w:t>73%</w:t>
            </w:r>
          </w:p>
        </w:tc>
        <w:tc>
          <w:tcPr>
            <w:tcW w:w="270" w:type="dxa"/>
            <w:shd w:val="clear" w:color="auto" w:fill="auto"/>
          </w:tcPr>
          <w:p w14:paraId="2DF3D228" w14:textId="77777777" w:rsidR="00B60CB9" w:rsidRPr="00B60CB9" w:rsidRDefault="00B60CB9" w:rsidP="00130C72">
            <w:pPr>
              <w:rPr>
                <w:rFonts w:cs="Tahoma"/>
                <w:sz w:val="24"/>
                <w:szCs w:val="24"/>
              </w:rPr>
            </w:pPr>
          </w:p>
        </w:tc>
        <w:tc>
          <w:tcPr>
            <w:tcW w:w="1080" w:type="dxa"/>
            <w:shd w:val="clear" w:color="auto" w:fill="auto"/>
          </w:tcPr>
          <w:p w14:paraId="7DD201FF" w14:textId="77777777" w:rsidR="00B60CB9" w:rsidRPr="00B60CB9" w:rsidRDefault="00B60CB9" w:rsidP="00130C72">
            <w:pPr>
              <w:rPr>
                <w:rFonts w:cs="Tahoma"/>
                <w:sz w:val="24"/>
                <w:szCs w:val="24"/>
              </w:rPr>
            </w:pPr>
            <w:r w:rsidRPr="00B60CB9">
              <w:rPr>
                <w:rFonts w:cs="Tahoma"/>
                <w:sz w:val="24"/>
                <w:szCs w:val="24"/>
              </w:rPr>
              <w:t>66%</w:t>
            </w:r>
          </w:p>
        </w:tc>
        <w:tc>
          <w:tcPr>
            <w:tcW w:w="1620" w:type="dxa"/>
            <w:shd w:val="clear" w:color="auto" w:fill="auto"/>
          </w:tcPr>
          <w:p w14:paraId="7CA3A00D" w14:textId="77777777" w:rsidR="00B60CB9" w:rsidRPr="00B60CB9" w:rsidRDefault="00B60CB9" w:rsidP="00130C72">
            <w:pPr>
              <w:rPr>
                <w:rFonts w:cs="Tahoma"/>
                <w:sz w:val="24"/>
                <w:szCs w:val="24"/>
              </w:rPr>
            </w:pPr>
            <w:r w:rsidRPr="00B60CB9">
              <w:rPr>
                <w:rFonts w:cs="Tahoma"/>
                <w:sz w:val="24"/>
                <w:szCs w:val="24"/>
              </w:rPr>
              <w:t>75%</w:t>
            </w:r>
          </w:p>
        </w:tc>
        <w:tc>
          <w:tcPr>
            <w:tcW w:w="270" w:type="dxa"/>
            <w:shd w:val="clear" w:color="auto" w:fill="auto"/>
          </w:tcPr>
          <w:p w14:paraId="2C3FFBD9" w14:textId="77777777" w:rsidR="00B60CB9" w:rsidRPr="00B60CB9" w:rsidRDefault="00B60CB9" w:rsidP="00130C72">
            <w:pPr>
              <w:rPr>
                <w:rFonts w:cs="Tahoma"/>
                <w:sz w:val="24"/>
                <w:szCs w:val="24"/>
              </w:rPr>
            </w:pPr>
          </w:p>
        </w:tc>
        <w:tc>
          <w:tcPr>
            <w:tcW w:w="1080" w:type="dxa"/>
            <w:shd w:val="clear" w:color="auto" w:fill="auto"/>
          </w:tcPr>
          <w:p w14:paraId="2DAD87AE" w14:textId="77777777" w:rsidR="00B60CB9" w:rsidRPr="00B60CB9" w:rsidRDefault="00B60CB9" w:rsidP="00130C72">
            <w:pPr>
              <w:rPr>
                <w:rFonts w:cs="Tahoma"/>
                <w:sz w:val="24"/>
                <w:szCs w:val="24"/>
              </w:rPr>
            </w:pPr>
            <w:r w:rsidRPr="00B60CB9">
              <w:rPr>
                <w:rFonts w:cs="Tahoma"/>
                <w:sz w:val="24"/>
                <w:szCs w:val="24"/>
              </w:rPr>
              <w:t>66%</w:t>
            </w:r>
          </w:p>
        </w:tc>
        <w:tc>
          <w:tcPr>
            <w:tcW w:w="1260" w:type="dxa"/>
            <w:shd w:val="clear" w:color="auto" w:fill="auto"/>
          </w:tcPr>
          <w:p w14:paraId="753ADB80" w14:textId="77777777" w:rsidR="00B60CB9" w:rsidRPr="00B60CB9" w:rsidRDefault="00B60CB9" w:rsidP="00130C72">
            <w:pPr>
              <w:rPr>
                <w:rFonts w:cs="Tahoma"/>
                <w:sz w:val="24"/>
                <w:szCs w:val="24"/>
              </w:rPr>
            </w:pPr>
            <w:r w:rsidRPr="00B60CB9">
              <w:rPr>
                <w:rFonts w:cs="Tahoma"/>
                <w:sz w:val="24"/>
                <w:szCs w:val="24"/>
              </w:rPr>
              <w:t>75%</w:t>
            </w:r>
          </w:p>
        </w:tc>
      </w:tr>
      <w:tr w:rsidR="00B60CB9" w:rsidRPr="0065705F" w14:paraId="4F6A40C6" w14:textId="77777777" w:rsidTr="00130C72">
        <w:tc>
          <w:tcPr>
            <w:tcW w:w="1260" w:type="dxa"/>
            <w:shd w:val="clear" w:color="auto" w:fill="auto"/>
          </w:tcPr>
          <w:p w14:paraId="1E2A4FD1" w14:textId="77777777" w:rsidR="00B60CB9" w:rsidRPr="00B60CB9" w:rsidRDefault="00B60CB9" w:rsidP="00130C72">
            <w:pPr>
              <w:rPr>
                <w:rFonts w:cs="Tahoma"/>
                <w:color w:val="00B050"/>
                <w:sz w:val="24"/>
                <w:szCs w:val="24"/>
              </w:rPr>
            </w:pPr>
            <w:r w:rsidRPr="00B60CB9">
              <w:rPr>
                <w:rFonts w:cs="Tahoma"/>
                <w:sz w:val="24"/>
                <w:szCs w:val="24"/>
              </w:rPr>
              <w:sym w:font="Symbol" w:char="F044"/>
            </w:r>
          </w:p>
        </w:tc>
        <w:tc>
          <w:tcPr>
            <w:tcW w:w="1080" w:type="dxa"/>
            <w:shd w:val="clear" w:color="auto" w:fill="auto"/>
          </w:tcPr>
          <w:p w14:paraId="5844BE8B" w14:textId="77777777" w:rsidR="00B60CB9" w:rsidRPr="00B60CB9" w:rsidRDefault="00B60CB9" w:rsidP="00130C72">
            <w:pPr>
              <w:rPr>
                <w:rFonts w:cs="Tahoma"/>
                <w:color w:val="00B050"/>
                <w:sz w:val="24"/>
                <w:szCs w:val="24"/>
              </w:rPr>
            </w:pPr>
            <w:r w:rsidRPr="00B60CB9">
              <w:rPr>
                <w:rFonts w:cs="Tahoma"/>
                <w:noProof/>
                <w:color w:val="00B050"/>
                <w:sz w:val="24"/>
                <w:szCs w:val="24"/>
                <w:lang w:eastAsia="en-US"/>
              </w:rPr>
              <mc:AlternateContent>
                <mc:Choice Requires="wps">
                  <w:drawing>
                    <wp:anchor distT="0" distB="0" distL="114300" distR="114300" simplePos="0" relativeHeight="255230976" behindDoc="0" locked="0" layoutInCell="1" allowOverlap="1" wp14:anchorId="62D3B890" wp14:editId="4C0C10A5">
                      <wp:simplePos x="0" y="0"/>
                      <wp:positionH relativeFrom="column">
                        <wp:posOffset>30480</wp:posOffset>
                      </wp:positionH>
                      <wp:positionV relativeFrom="paragraph">
                        <wp:posOffset>17145</wp:posOffset>
                      </wp:positionV>
                      <wp:extent cx="0" cy="209550"/>
                      <wp:effectExtent l="57150" t="38100" r="76200" b="0"/>
                      <wp:wrapNone/>
                      <wp:docPr id="279" name="Straight Arrow Connector 279"/>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24CE2F" id="Straight Arrow Connector 279" o:spid="_x0000_s1026" type="#_x0000_t32" style="position:absolute;margin-left:2.4pt;margin-top:1.35pt;width:0;height:16.5pt;flip:y;z-index:25523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" strokecolor="#0fdb53" strokeweight="2.25pt">
                      <v:stroke endarrow="open"/>
                    </v:shape>
                  </w:pict>
                </mc:Fallback>
              </mc:AlternateContent>
            </w:r>
            <w:r w:rsidRPr="00B60CB9">
              <w:rPr>
                <w:rFonts w:cs="Tahoma"/>
                <w:color w:val="00B050"/>
                <w:sz w:val="24"/>
                <w:szCs w:val="24"/>
              </w:rPr>
              <w:t xml:space="preserve">   3%</w:t>
            </w:r>
          </w:p>
        </w:tc>
        <w:tc>
          <w:tcPr>
            <w:tcW w:w="1440" w:type="dxa"/>
            <w:shd w:val="clear" w:color="auto" w:fill="auto"/>
          </w:tcPr>
          <w:p w14:paraId="604ECE7C" w14:textId="77777777" w:rsidR="00B60CB9" w:rsidRPr="00B60CB9" w:rsidRDefault="00B60CB9" w:rsidP="00130C72">
            <w:pPr>
              <w:rPr>
                <w:rFonts w:cs="Tahoma"/>
                <w:color w:val="00B050"/>
                <w:sz w:val="24"/>
                <w:szCs w:val="24"/>
              </w:rPr>
            </w:pPr>
            <w:r w:rsidRPr="00B60CB9">
              <w:rPr>
                <w:rFonts w:cs="Tahoma"/>
                <w:noProof/>
                <w:color w:val="00B050"/>
                <w:sz w:val="24"/>
                <w:szCs w:val="24"/>
                <w:lang w:eastAsia="en-US"/>
              </w:rPr>
              <mc:AlternateContent>
                <mc:Choice Requires="wps">
                  <w:drawing>
                    <wp:anchor distT="0" distB="0" distL="114300" distR="114300" simplePos="0" relativeHeight="255232000" behindDoc="0" locked="0" layoutInCell="1" allowOverlap="1" wp14:anchorId="442C9E9F" wp14:editId="061EB6FA">
                      <wp:simplePos x="0" y="0"/>
                      <wp:positionH relativeFrom="column">
                        <wp:posOffset>30480</wp:posOffset>
                      </wp:positionH>
                      <wp:positionV relativeFrom="paragraph">
                        <wp:posOffset>17145</wp:posOffset>
                      </wp:positionV>
                      <wp:extent cx="0" cy="209550"/>
                      <wp:effectExtent l="57150" t="38100" r="76200" b="0"/>
                      <wp:wrapNone/>
                      <wp:docPr id="280" name="Straight Arrow Connector 280"/>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BDE543" id="Straight Arrow Connector 280" o:spid="_x0000_s1026" type="#_x0000_t32" style="position:absolute;margin-left:2.4pt;margin-top:1.35pt;width:0;height:16.5pt;flip:y;z-index:25523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" strokecolor="#0fdb53" strokeweight="2.25pt">
                      <v:stroke endarrow="open"/>
                    </v:shape>
                  </w:pict>
                </mc:Fallback>
              </mc:AlternateContent>
            </w:r>
            <w:r w:rsidRPr="00B60CB9">
              <w:rPr>
                <w:rFonts w:cs="Tahoma"/>
                <w:color w:val="00B050"/>
                <w:sz w:val="24"/>
                <w:szCs w:val="24"/>
              </w:rPr>
              <w:t xml:space="preserve">   3%</w:t>
            </w:r>
          </w:p>
        </w:tc>
        <w:tc>
          <w:tcPr>
            <w:tcW w:w="270" w:type="dxa"/>
            <w:shd w:val="clear" w:color="auto" w:fill="auto"/>
          </w:tcPr>
          <w:p w14:paraId="4A544BC7" w14:textId="77777777" w:rsidR="00B60CB9" w:rsidRPr="00B60CB9" w:rsidRDefault="00B60CB9" w:rsidP="00130C72">
            <w:pPr>
              <w:rPr>
                <w:rFonts w:cs="Tahoma"/>
                <w:color w:val="00B050"/>
                <w:sz w:val="24"/>
                <w:szCs w:val="24"/>
              </w:rPr>
            </w:pPr>
          </w:p>
        </w:tc>
        <w:tc>
          <w:tcPr>
            <w:tcW w:w="1080" w:type="dxa"/>
            <w:shd w:val="clear" w:color="auto" w:fill="auto"/>
          </w:tcPr>
          <w:p w14:paraId="1EEBFE3E" w14:textId="77777777" w:rsidR="00B60CB9" w:rsidRPr="00B60CB9" w:rsidRDefault="00B60CB9" w:rsidP="00130C72">
            <w:pPr>
              <w:rPr>
                <w:rFonts w:cs="Tahoma"/>
                <w:color w:val="00B050"/>
                <w:sz w:val="24"/>
                <w:szCs w:val="24"/>
              </w:rPr>
            </w:pPr>
            <w:r w:rsidRPr="00B60CB9">
              <w:rPr>
                <w:rFonts w:cs="Tahoma"/>
                <w:noProof/>
                <w:color w:val="00B050"/>
                <w:sz w:val="24"/>
                <w:szCs w:val="24"/>
                <w:lang w:eastAsia="en-US"/>
              </w:rPr>
              <mc:AlternateContent>
                <mc:Choice Requires="wps">
                  <w:drawing>
                    <wp:anchor distT="0" distB="0" distL="114300" distR="114300" simplePos="0" relativeHeight="255233024" behindDoc="0" locked="0" layoutInCell="1" allowOverlap="1" wp14:anchorId="431209C6" wp14:editId="680C147E">
                      <wp:simplePos x="0" y="0"/>
                      <wp:positionH relativeFrom="column">
                        <wp:posOffset>26670</wp:posOffset>
                      </wp:positionH>
                      <wp:positionV relativeFrom="paragraph">
                        <wp:posOffset>17145</wp:posOffset>
                      </wp:positionV>
                      <wp:extent cx="0" cy="209550"/>
                      <wp:effectExtent l="57150" t="38100" r="76200" b="0"/>
                      <wp:wrapNone/>
                      <wp:docPr id="281" name="Straight Arrow Connector 281"/>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4565BB" id="Straight Arrow Connector 281" o:spid="_x0000_s1026" type="#_x0000_t32" style="position:absolute;margin-left:2.1pt;margin-top:1.35pt;width:0;height:16.5pt;flip:y;z-index:25523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" strokecolor="#0fdb53" strokeweight="2.25pt">
                      <v:stroke endarrow="open"/>
                    </v:shape>
                  </w:pict>
                </mc:Fallback>
              </mc:AlternateContent>
            </w:r>
            <w:r w:rsidRPr="00B60CB9">
              <w:rPr>
                <w:rFonts w:cs="Tahoma"/>
                <w:color w:val="00B050"/>
                <w:sz w:val="24"/>
                <w:szCs w:val="24"/>
              </w:rPr>
              <w:t xml:space="preserve">   3%</w:t>
            </w:r>
          </w:p>
        </w:tc>
        <w:tc>
          <w:tcPr>
            <w:tcW w:w="1620" w:type="dxa"/>
            <w:shd w:val="clear" w:color="auto" w:fill="auto"/>
          </w:tcPr>
          <w:p w14:paraId="5E85480B" w14:textId="77777777" w:rsidR="00B60CB9" w:rsidRPr="00B60CB9" w:rsidRDefault="00B60CB9" w:rsidP="00130C72">
            <w:pPr>
              <w:rPr>
                <w:rFonts w:cs="Tahoma"/>
                <w:color w:val="00B050"/>
                <w:sz w:val="24"/>
                <w:szCs w:val="24"/>
              </w:rPr>
            </w:pPr>
            <w:r w:rsidRPr="00B60CB9">
              <w:rPr>
                <w:rFonts w:cs="Tahoma"/>
                <w:noProof/>
                <w:color w:val="00B050"/>
                <w:sz w:val="24"/>
                <w:szCs w:val="24"/>
                <w:lang w:eastAsia="en-US"/>
              </w:rPr>
              <mc:AlternateContent>
                <mc:Choice Requires="wps">
                  <w:drawing>
                    <wp:anchor distT="0" distB="0" distL="114300" distR="114300" simplePos="0" relativeHeight="255234048" behindDoc="0" locked="0" layoutInCell="1" allowOverlap="1" wp14:anchorId="7800D211" wp14:editId="465A79D1">
                      <wp:simplePos x="0" y="0"/>
                      <wp:positionH relativeFrom="column">
                        <wp:posOffset>26670</wp:posOffset>
                      </wp:positionH>
                      <wp:positionV relativeFrom="paragraph">
                        <wp:posOffset>17145</wp:posOffset>
                      </wp:positionV>
                      <wp:extent cx="0" cy="209550"/>
                      <wp:effectExtent l="57150" t="38100" r="76200" b="0"/>
                      <wp:wrapNone/>
                      <wp:docPr id="551" name="Straight Arrow Connector 551"/>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800A4C" id="Straight Arrow Connector 551" o:spid="_x0000_s1026" type="#_x0000_t32" style="position:absolute;margin-left:2.1pt;margin-top:1.35pt;width:0;height:16.5pt;flip:y;z-index:25523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" strokecolor="#0fdb53" strokeweight="2.25pt">
                      <v:stroke endarrow="open"/>
                    </v:shape>
                  </w:pict>
                </mc:Fallback>
              </mc:AlternateContent>
            </w:r>
            <w:r w:rsidRPr="00B60CB9">
              <w:rPr>
                <w:rFonts w:cs="Tahoma"/>
                <w:color w:val="00B050"/>
                <w:sz w:val="24"/>
                <w:szCs w:val="24"/>
              </w:rPr>
              <w:t xml:space="preserve">   3%</w:t>
            </w:r>
          </w:p>
        </w:tc>
        <w:tc>
          <w:tcPr>
            <w:tcW w:w="270" w:type="dxa"/>
            <w:shd w:val="clear" w:color="auto" w:fill="auto"/>
          </w:tcPr>
          <w:p w14:paraId="3A29BEB0" w14:textId="77777777" w:rsidR="00B60CB9" w:rsidRPr="00B60CB9" w:rsidRDefault="00B60CB9" w:rsidP="00130C72">
            <w:pPr>
              <w:rPr>
                <w:rFonts w:cs="Tahoma"/>
                <w:color w:val="00B050"/>
                <w:sz w:val="24"/>
                <w:szCs w:val="24"/>
              </w:rPr>
            </w:pPr>
          </w:p>
        </w:tc>
        <w:tc>
          <w:tcPr>
            <w:tcW w:w="1080" w:type="dxa"/>
            <w:shd w:val="clear" w:color="auto" w:fill="auto"/>
          </w:tcPr>
          <w:p w14:paraId="6E8546F8" w14:textId="77777777" w:rsidR="00B60CB9" w:rsidRPr="00B60CB9" w:rsidRDefault="00B60CB9" w:rsidP="00130C72">
            <w:pPr>
              <w:rPr>
                <w:rFonts w:cs="Tahoma"/>
                <w:color w:val="00B050"/>
                <w:sz w:val="24"/>
                <w:szCs w:val="24"/>
              </w:rPr>
            </w:pPr>
            <w:r w:rsidRPr="00B60CB9">
              <w:rPr>
                <w:rFonts w:cs="Tahoma"/>
                <w:noProof/>
                <w:color w:val="00B050"/>
                <w:sz w:val="24"/>
                <w:szCs w:val="24"/>
                <w:lang w:eastAsia="en-US"/>
              </w:rPr>
              <mc:AlternateContent>
                <mc:Choice Requires="wps">
                  <w:drawing>
                    <wp:anchor distT="0" distB="0" distL="114300" distR="114300" simplePos="0" relativeHeight="255235072" behindDoc="0" locked="0" layoutInCell="1" allowOverlap="1" wp14:anchorId="3DFEF298" wp14:editId="22FDDC38">
                      <wp:simplePos x="0" y="0"/>
                      <wp:positionH relativeFrom="column">
                        <wp:posOffset>30480</wp:posOffset>
                      </wp:positionH>
                      <wp:positionV relativeFrom="paragraph">
                        <wp:posOffset>17145</wp:posOffset>
                      </wp:positionV>
                      <wp:extent cx="0" cy="209550"/>
                      <wp:effectExtent l="57150" t="38100" r="76200" b="0"/>
                      <wp:wrapNone/>
                      <wp:docPr id="552" name="Straight Arrow Connector 552"/>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A4898E" id="Straight Arrow Connector 552" o:spid="_x0000_s1026" type="#_x0000_t32" style="position:absolute;margin-left:2.4pt;margin-top:1.35pt;width:0;height:16.5pt;flip:y;z-index:25523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" strokecolor="#0fdb53" strokeweight="2.25pt">
                      <v:stroke endarrow="open"/>
                    </v:shape>
                  </w:pict>
                </mc:Fallback>
              </mc:AlternateContent>
            </w:r>
            <w:r w:rsidRPr="00B60CB9">
              <w:rPr>
                <w:rFonts w:cs="Tahoma"/>
                <w:color w:val="00B050"/>
                <w:sz w:val="24"/>
                <w:szCs w:val="24"/>
              </w:rPr>
              <w:t xml:space="preserve">   2%</w:t>
            </w:r>
          </w:p>
        </w:tc>
        <w:tc>
          <w:tcPr>
            <w:tcW w:w="1260" w:type="dxa"/>
            <w:shd w:val="clear" w:color="auto" w:fill="auto"/>
          </w:tcPr>
          <w:p w14:paraId="0A007A8E" w14:textId="77777777" w:rsidR="00B60CB9" w:rsidRPr="00B60CB9" w:rsidRDefault="00B60CB9" w:rsidP="00130C72">
            <w:pPr>
              <w:rPr>
                <w:rFonts w:cs="Tahoma"/>
                <w:color w:val="00B050"/>
                <w:sz w:val="24"/>
                <w:szCs w:val="24"/>
              </w:rPr>
            </w:pPr>
            <w:r w:rsidRPr="00B60CB9">
              <w:rPr>
                <w:rFonts w:cs="Tahoma"/>
                <w:noProof/>
                <w:color w:val="00B050"/>
                <w:sz w:val="24"/>
                <w:szCs w:val="24"/>
                <w:lang w:eastAsia="en-US"/>
              </w:rPr>
              <mc:AlternateContent>
                <mc:Choice Requires="wps">
                  <w:drawing>
                    <wp:anchor distT="0" distB="0" distL="114300" distR="114300" simplePos="0" relativeHeight="255236096" behindDoc="0" locked="0" layoutInCell="1" allowOverlap="1" wp14:anchorId="3183953D" wp14:editId="0FBE89FD">
                      <wp:simplePos x="0" y="0"/>
                      <wp:positionH relativeFrom="column">
                        <wp:posOffset>38100</wp:posOffset>
                      </wp:positionH>
                      <wp:positionV relativeFrom="paragraph">
                        <wp:posOffset>17145</wp:posOffset>
                      </wp:positionV>
                      <wp:extent cx="0" cy="209550"/>
                      <wp:effectExtent l="57150" t="38100" r="76200" b="0"/>
                      <wp:wrapNone/>
                      <wp:docPr id="282" name="Straight Arrow Connector 282"/>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15C409" id="Straight Arrow Connector 282" o:spid="_x0000_s1026" type="#_x0000_t32" style="position:absolute;margin-left:3pt;margin-top:1.35pt;width:0;height:16.5pt;flip:y;z-index:25523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" strokecolor="#0fdb53" strokeweight="2.25pt">
                      <v:stroke endarrow="open"/>
                    </v:shape>
                  </w:pict>
                </mc:Fallback>
              </mc:AlternateContent>
            </w:r>
            <w:r w:rsidRPr="00B60CB9">
              <w:rPr>
                <w:rFonts w:cs="Tahoma"/>
                <w:color w:val="00B050"/>
                <w:sz w:val="24"/>
                <w:szCs w:val="24"/>
              </w:rPr>
              <w:t xml:space="preserve">   1%</w:t>
            </w:r>
          </w:p>
        </w:tc>
      </w:tr>
      <w:tr w:rsidR="00B60CB9" w:rsidRPr="00807F07" w14:paraId="296F0DD4" w14:textId="77777777" w:rsidTr="00130C72">
        <w:tc>
          <w:tcPr>
            <w:tcW w:w="1260" w:type="dxa"/>
            <w:shd w:val="clear" w:color="auto" w:fill="auto"/>
          </w:tcPr>
          <w:p w14:paraId="3A43C5B2" w14:textId="77777777" w:rsidR="00B60CB9" w:rsidRPr="00B60CB9" w:rsidRDefault="00B60CB9" w:rsidP="00130C72">
            <w:pPr>
              <w:rPr>
                <w:rFonts w:cs="Tahoma"/>
                <w:sz w:val="24"/>
                <w:szCs w:val="24"/>
              </w:rPr>
            </w:pPr>
          </w:p>
        </w:tc>
        <w:tc>
          <w:tcPr>
            <w:tcW w:w="1080" w:type="dxa"/>
            <w:shd w:val="clear" w:color="auto" w:fill="auto"/>
          </w:tcPr>
          <w:p w14:paraId="5504085E" w14:textId="77777777" w:rsidR="00B60CB9" w:rsidRPr="00B60CB9" w:rsidRDefault="00B60CB9" w:rsidP="00130C72">
            <w:pPr>
              <w:rPr>
                <w:rFonts w:cs="Tahoma"/>
                <w:strike/>
                <w:color w:val="000000" w:themeColor="text1"/>
                <w:sz w:val="24"/>
                <w:szCs w:val="24"/>
              </w:rPr>
            </w:pPr>
            <w:r w:rsidRPr="00B60CB9">
              <w:rPr>
                <w:rFonts w:cs="Tahoma"/>
                <w:strike/>
                <w:noProof/>
                <w:color w:val="00B050"/>
                <w:sz w:val="24"/>
                <w:szCs w:val="24"/>
                <w:lang w:eastAsia="en-US"/>
              </w:rPr>
              <mc:AlternateContent>
                <mc:Choice Requires="wps">
                  <w:drawing>
                    <wp:anchor distT="0" distB="0" distL="114300" distR="114300" simplePos="0" relativeHeight="255224832" behindDoc="0" locked="0" layoutInCell="1" allowOverlap="1" wp14:anchorId="6506A091" wp14:editId="06ED0477">
                      <wp:simplePos x="0" y="0"/>
                      <wp:positionH relativeFrom="column">
                        <wp:posOffset>40640</wp:posOffset>
                      </wp:positionH>
                      <wp:positionV relativeFrom="paragraph">
                        <wp:posOffset>150495</wp:posOffset>
                      </wp:positionV>
                      <wp:extent cx="0" cy="209550"/>
                      <wp:effectExtent l="57150" t="38100" r="76200" b="0"/>
                      <wp:wrapNone/>
                      <wp:docPr id="283" name="Straight Arrow Connector 283"/>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448AF5" id="Straight Arrow Connector 283" o:spid="_x0000_s1026" type="#_x0000_t32" style="position:absolute;margin-left:3.2pt;margin-top:11.85pt;width:0;height:16.5pt;flip:y;z-index:25522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" strokecolor="#0fdb53" strokeweight="2.25pt">
                      <v:stroke endarrow="open"/>
                    </v:shape>
                  </w:pict>
                </mc:Fallback>
              </mc:AlternateContent>
            </w:r>
          </w:p>
        </w:tc>
        <w:tc>
          <w:tcPr>
            <w:tcW w:w="1440" w:type="dxa"/>
            <w:shd w:val="clear" w:color="auto" w:fill="auto"/>
          </w:tcPr>
          <w:p w14:paraId="16C1DBA9" w14:textId="77777777" w:rsidR="00B60CB9" w:rsidRPr="00B60CB9" w:rsidRDefault="00B60CB9" w:rsidP="00130C72">
            <w:pPr>
              <w:rPr>
                <w:rFonts w:cs="Tahoma"/>
                <w:strike/>
                <w:color w:val="000000" w:themeColor="text1"/>
                <w:sz w:val="24"/>
                <w:szCs w:val="24"/>
              </w:rPr>
            </w:pPr>
            <w:r w:rsidRPr="00B60CB9">
              <w:rPr>
                <w:rFonts w:cs="Tahoma"/>
                <w:strike/>
                <w:noProof/>
                <w:color w:val="00B050"/>
                <w:sz w:val="24"/>
                <w:szCs w:val="24"/>
                <w:lang w:eastAsia="en-US"/>
              </w:rPr>
              <mc:AlternateContent>
                <mc:Choice Requires="wps">
                  <w:drawing>
                    <wp:anchor distT="0" distB="0" distL="114300" distR="114300" simplePos="0" relativeHeight="255225856" behindDoc="0" locked="0" layoutInCell="1" allowOverlap="1" wp14:anchorId="33FE03F2" wp14:editId="457A49B4">
                      <wp:simplePos x="0" y="0"/>
                      <wp:positionH relativeFrom="column">
                        <wp:posOffset>-6985</wp:posOffset>
                      </wp:positionH>
                      <wp:positionV relativeFrom="paragraph">
                        <wp:posOffset>150495</wp:posOffset>
                      </wp:positionV>
                      <wp:extent cx="0" cy="209550"/>
                      <wp:effectExtent l="57150" t="38100" r="76200" b="0"/>
                      <wp:wrapNone/>
                      <wp:docPr id="284" name="Straight Arrow Connector 284"/>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9DCCFC" id="Straight Arrow Connector 284" o:spid="_x0000_s1026" type="#_x0000_t32" style="position:absolute;margin-left:-.55pt;margin-top:11.85pt;width:0;height:16.5pt;flip:y;z-index:25522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" strokecolor="#0fdb53" strokeweight="2.25pt">
                      <v:stroke endarrow="open"/>
                    </v:shape>
                  </w:pict>
                </mc:Fallback>
              </mc:AlternateContent>
            </w:r>
          </w:p>
        </w:tc>
        <w:tc>
          <w:tcPr>
            <w:tcW w:w="270" w:type="dxa"/>
            <w:shd w:val="clear" w:color="auto" w:fill="auto"/>
          </w:tcPr>
          <w:p w14:paraId="2614B03F" w14:textId="77777777" w:rsidR="00B60CB9" w:rsidRPr="00B60CB9" w:rsidRDefault="00B60CB9" w:rsidP="00130C72">
            <w:pPr>
              <w:rPr>
                <w:rFonts w:cs="Tahoma"/>
                <w:strike/>
                <w:color w:val="000000" w:themeColor="text1"/>
                <w:sz w:val="24"/>
                <w:szCs w:val="24"/>
              </w:rPr>
            </w:pPr>
          </w:p>
        </w:tc>
        <w:tc>
          <w:tcPr>
            <w:tcW w:w="1080" w:type="dxa"/>
            <w:shd w:val="clear" w:color="auto" w:fill="auto"/>
          </w:tcPr>
          <w:p w14:paraId="02BA302A" w14:textId="77777777" w:rsidR="00B60CB9" w:rsidRPr="00B60CB9" w:rsidRDefault="00B60CB9" w:rsidP="00130C72">
            <w:pPr>
              <w:rPr>
                <w:rFonts w:cs="Tahoma"/>
                <w:strike/>
                <w:color w:val="000000" w:themeColor="text1"/>
                <w:sz w:val="24"/>
                <w:szCs w:val="24"/>
              </w:rPr>
            </w:pPr>
            <w:r w:rsidRPr="00B60CB9">
              <w:rPr>
                <w:rFonts w:cs="Tahoma"/>
                <w:strike/>
                <w:noProof/>
                <w:color w:val="00B050"/>
                <w:sz w:val="24"/>
                <w:szCs w:val="24"/>
                <w:lang w:eastAsia="en-US"/>
              </w:rPr>
              <mc:AlternateContent>
                <mc:Choice Requires="wps">
                  <w:drawing>
                    <wp:anchor distT="0" distB="0" distL="114300" distR="114300" simplePos="0" relativeHeight="255226880" behindDoc="0" locked="0" layoutInCell="1" allowOverlap="1" wp14:anchorId="5E699C9C" wp14:editId="66FDE900">
                      <wp:simplePos x="0" y="0"/>
                      <wp:positionH relativeFrom="column">
                        <wp:posOffset>29845</wp:posOffset>
                      </wp:positionH>
                      <wp:positionV relativeFrom="paragraph">
                        <wp:posOffset>160655</wp:posOffset>
                      </wp:positionV>
                      <wp:extent cx="0" cy="209550"/>
                      <wp:effectExtent l="57150" t="38100" r="76200" b="0"/>
                      <wp:wrapNone/>
                      <wp:docPr id="285" name="Straight Arrow Connector 285"/>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ED27AB" id="Straight Arrow Connector 285" o:spid="_x0000_s1026" type="#_x0000_t32" style="position:absolute;margin-left:2.35pt;margin-top:12.65pt;width:0;height:16.5pt;flip:y;z-index:25522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" strokecolor="#0fdb53" strokeweight="2.25pt">
                      <v:stroke endarrow="open"/>
                    </v:shape>
                  </w:pict>
                </mc:Fallback>
              </mc:AlternateContent>
            </w:r>
          </w:p>
        </w:tc>
        <w:tc>
          <w:tcPr>
            <w:tcW w:w="1620" w:type="dxa"/>
            <w:shd w:val="clear" w:color="auto" w:fill="auto"/>
          </w:tcPr>
          <w:p w14:paraId="3BD6757A" w14:textId="77777777" w:rsidR="00B60CB9" w:rsidRPr="00B60CB9" w:rsidRDefault="00B60CB9" w:rsidP="00130C72">
            <w:pPr>
              <w:rPr>
                <w:rFonts w:cs="Tahoma"/>
                <w:strike/>
                <w:color w:val="000000" w:themeColor="text1"/>
                <w:sz w:val="24"/>
                <w:szCs w:val="24"/>
              </w:rPr>
            </w:pPr>
            <w:r w:rsidRPr="00B60CB9">
              <w:rPr>
                <w:rFonts w:cs="Tahoma"/>
                <w:strike/>
                <w:noProof/>
                <w:color w:val="00B050"/>
                <w:sz w:val="24"/>
                <w:szCs w:val="24"/>
                <w:lang w:eastAsia="en-US"/>
              </w:rPr>
              <mc:AlternateContent>
                <mc:Choice Requires="wps">
                  <w:drawing>
                    <wp:anchor distT="0" distB="0" distL="114300" distR="114300" simplePos="0" relativeHeight="255227904" behindDoc="0" locked="0" layoutInCell="1" allowOverlap="1" wp14:anchorId="58F6937B" wp14:editId="3D08551B">
                      <wp:simplePos x="0" y="0"/>
                      <wp:positionH relativeFrom="column">
                        <wp:posOffset>-9525</wp:posOffset>
                      </wp:positionH>
                      <wp:positionV relativeFrom="paragraph">
                        <wp:posOffset>150495</wp:posOffset>
                      </wp:positionV>
                      <wp:extent cx="0" cy="209550"/>
                      <wp:effectExtent l="57150" t="38100" r="76200" b="0"/>
                      <wp:wrapNone/>
                      <wp:docPr id="286" name="Straight Arrow Connector 286"/>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071016" id="Straight Arrow Connector 286" o:spid="_x0000_s1026" type="#_x0000_t32" style="position:absolute;margin-left:-.75pt;margin-top:11.85pt;width:0;height:16.5pt;flip:y;z-index:25522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" strokecolor="#0fdb53" strokeweight="2.25pt">
                      <v:stroke endarrow="open"/>
                    </v:shape>
                  </w:pict>
                </mc:Fallback>
              </mc:AlternateContent>
            </w:r>
          </w:p>
        </w:tc>
        <w:tc>
          <w:tcPr>
            <w:tcW w:w="270" w:type="dxa"/>
            <w:shd w:val="clear" w:color="auto" w:fill="auto"/>
          </w:tcPr>
          <w:p w14:paraId="2D65A855" w14:textId="77777777" w:rsidR="00B60CB9" w:rsidRPr="00B60CB9" w:rsidRDefault="00B60CB9" w:rsidP="00130C72">
            <w:pPr>
              <w:rPr>
                <w:rFonts w:cs="Tahoma"/>
                <w:strike/>
                <w:color w:val="000000" w:themeColor="text1"/>
                <w:sz w:val="24"/>
                <w:szCs w:val="24"/>
              </w:rPr>
            </w:pPr>
          </w:p>
        </w:tc>
        <w:tc>
          <w:tcPr>
            <w:tcW w:w="1080" w:type="dxa"/>
            <w:shd w:val="clear" w:color="auto" w:fill="auto"/>
          </w:tcPr>
          <w:p w14:paraId="2FF79BA6" w14:textId="77777777" w:rsidR="00B60CB9" w:rsidRPr="00B60CB9" w:rsidRDefault="00B60CB9" w:rsidP="00130C72">
            <w:pPr>
              <w:rPr>
                <w:rFonts w:cs="Tahoma"/>
                <w:strike/>
                <w:color w:val="000000" w:themeColor="text1"/>
                <w:sz w:val="24"/>
                <w:szCs w:val="24"/>
              </w:rPr>
            </w:pPr>
            <w:r w:rsidRPr="00B60CB9">
              <w:rPr>
                <w:rFonts w:cs="Tahoma"/>
                <w:strike/>
                <w:noProof/>
                <w:color w:val="00B050"/>
                <w:sz w:val="24"/>
                <w:szCs w:val="24"/>
                <w:lang w:eastAsia="en-US"/>
              </w:rPr>
              <mc:AlternateContent>
                <mc:Choice Requires="wps">
                  <w:drawing>
                    <wp:anchor distT="0" distB="0" distL="114300" distR="114300" simplePos="0" relativeHeight="255228928" behindDoc="0" locked="0" layoutInCell="1" allowOverlap="1" wp14:anchorId="2B14FBF1" wp14:editId="71FB1200">
                      <wp:simplePos x="0" y="0"/>
                      <wp:positionH relativeFrom="column">
                        <wp:posOffset>32385</wp:posOffset>
                      </wp:positionH>
                      <wp:positionV relativeFrom="paragraph">
                        <wp:posOffset>160655</wp:posOffset>
                      </wp:positionV>
                      <wp:extent cx="0" cy="209550"/>
                      <wp:effectExtent l="57150" t="38100" r="76200" b="0"/>
                      <wp:wrapNone/>
                      <wp:docPr id="287" name="Straight Arrow Connector 287"/>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C727BE" id="Straight Arrow Connector 287" o:spid="_x0000_s1026" type="#_x0000_t32" style="position:absolute;margin-left:2.55pt;margin-top:12.65pt;width:0;height:16.5pt;flip:y;z-index:25522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" strokecolor="#0fdb53" strokeweight="2.25pt">
                      <v:stroke endarrow="open"/>
                    </v:shape>
                  </w:pict>
                </mc:Fallback>
              </mc:AlternateContent>
            </w:r>
          </w:p>
        </w:tc>
        <w:tc>
          <w:tcPr>
            <w:tcW w:w="1260" w:type="dxa"/>
            <w:shd w:val="clear" w:color="auto" w:fill="auto"/>
          </w:tcPr>
          <w:p w14:paraId="491AEFD1" w14:textId="77777777" w:rsidR="00B60CB9" w:rsidRPr="00B60CB9" w:rsidRDefault="00B60CB9" w:rsidP="00130C72">
            <w:pPr>
              <w:rPr>
                <w:rFonts w:cs="Tahoma"/>
                <w:strike/>
                <w:color w:val="000000" w:themeColor="text1"/>
                <w:sz w:val="24"/>
                <w:szCs w:val="24"/>
              </w:rPr>
            </w:pPr>
            <w:r w:rsidRPr="00B60CB9">
              <w:rPr>
                <w:rFonts w:cs="Tahoma"/>
                <w:strike/>
                <w:noProof/>
                <w:color w:val="00B050"/>
                <w:sz w:val="24"/>
                <w:szCs w:val="24"/>
                <w:lang w:eastAsia="en-US"/>
              </w:rPr>
              <mc:AlternateContent>
                <mc:Choice Requires="wps">
                  <w:drawing>
                    <wp:anchor distT="0" distB="0" distL="114300" distR="114300" simplePos="0" relativeHeight="255229952" behindDoc="0" locked="0" layoutInCell="1" allowOverlap="1" wp14:anchorId="51611529" wp14:editId="0B6EC959">
                      <wp:simplePos x="0" y="0"/>
                      <wp:positionH relativeFrom="column">
                        <wp:posOffset>-12065</wp:posOffset>
                      </wp:positionH>
                      <wp:positionV relativeFrom="paragraph">
                        <wp:posOffset>150495</wp:posOffset>
                      </wp:positionV>
                      <wp:extent cx="0" cy="209550"/>
                      <wp:effectExtent l="57150" t="38100" r="76200" b="0"/>
                      <wp:wrapNone/>
                      <wp:docPr id="288" name="Straight Arrow Connector 288"/>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AD7BC9" id="Straight Arrow Connector 288" o:spid="_x0000_s1026" type="#_x0000_t32" style="position:absolute;margin-left:-.95pt;margin-top:11.85pt;width:0;height:16.5pt;flip:y;z-index:25522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" strokecolor="#0fdb53" strokeweight="2.25pt">
                      <v:stroke endarrow="open"/>
                    </v:shape>
                  </w:pict>
                </mc:Fallback>
              </mc:AlternateContent>
            </w:r>
          </w:p>
        </w:tc>
      </w:tr>
      <w:tr w:rsidR="00B60CB9" w:rsidRPr="00807F07" w14:paraId="23C08B44" w14:textId="77777777" w:rsidTr="00130C72">
        <w:trPr>
          <w:trHeight w:val="593"/>
        </w:trPr>
        <w:tc>
          <w:tcPr>
            <w:tcW w:w="1260" w:type="dxa"/>
            <w:tcBorders>
              <w:bottom w:val="single" w:sz="4" w:space="0" w:color="auto"/>
            </w:tcBorders>
            <w:shd w:val="clear" w:color="auto" w:fill="auto"/>
          </w:tcPr>
          <w:p w14:paraId="24723CE2" w14:textId="77777777" w:rsidR="00B60CB9" w:rsidRPr="00B60CB9" w:rsidRDefault="00B60CB9" w:rsidP="00130C72">
            <w:pPr>
              <w:rPr>
                <w:rFonts w:cs="Tahoma"/>
                <w:color w:val="000000" w:themeColor="text1"/>
                <w:sz w:val="24"/>
                <w:szCs w:val="24"/>
              </w:rPr>
            </w:pPr>
            <w:r w:rsidRPr="00B60CB9">
              <w:rPr>
                <w:rFonts w:cs="Tahoma"/>
                <w:color w:val="000000" w:themeColor="text1"/>
                <w:sz w:val="24"/>
                <w:szCs w:val="24"/>
              </w:rPr>
              <w:t>MARC</w:t>
            </w:r>
          </w:p>
        </w:tc>
        <w:tc>
          <w:tcPr>
            <w:tcW w:w="1080" w:type="dxa"/>
            <w:tcBorders>
              <w:bottom w:val="single" w:sz="4" w:space="0" w:color="auto"/>
            </w:tcBorders>
            <w:shd w:val="clear" w:color="auto" w:fill="auto"/>
          </w:tcPr>
          <w:p w14:paraId="4D966CCA" w14:textId="77777777" w:rsidR="00B60CB9" w:rsidRPr="00B60CB9" w:rsidRDefault="00B60CB9" w:rsidP="00130C72">
            <w:pPr>
              <w:jc w:val="center"/>
              <w:rPr>
                <w:rFonts w:cs="Tahoma"/>
                <w:color w:val="00B050"/>
                <w:sz w:val="24"/>
                <w:szCs w:val="24"/>
              </w:rPr>
            </w:pPr>
            <w:r w:rsidRPr="00B60CB9">
              <w:rPr>
                <w:rFonts w:cs="Tahoma"/>
                <w:color w:val="00B050"/>
                <w:sz w:val="24"/>
                <w:szCs w:val="24"/>
              </w:rPr>
              <w:t>2.5%</w:t>
            </w:r>
          </w:p>
        </w:tc>
        <w:tc>
          <w:tcPr>
            <w:tcW w:w="1440" w:type="dxa"/>
            <w:tcBorders>
              <w:bottom w:val="single" w:sz="4" w:space="0" w:color="auto"/>
            </w:tcBorders>
            <w:shd w:val="clear" w:color="auto" w:fill="auto"/>
          </w:tcPr>
          <w:p w14:paraId="1ED84E30" w14:textId="77777777" w:rsidR="00B60CB9" w:rsidRPr="00B60CB9" w:rsidRDefault="00B60CB9" w:rsidP="00130C72">
            <w:pPr>
              <w:rPr>
                <w:rFonts w:cs="Tahoma"/>
                <w:color w:val="00B050"/>
                <w:sz w:val="24"/>
                <w:szCs w:val="24"/>
              </w:rPr>
            </w:pPr>
            <w:r w:rsidRPr="00B60CB9">
              <w:rPr>
                <w:rFonts w:cs="Tahoma"/>
                <w:color w:val="00B050"/>
                <w:sz w:val="24"/>
                <w:szCs w:val="24"/>
              </w:rPr>
              <w:t xml:space="preserve">  2.5%</w:t>
            </w:r>
          </w:p>
        </w:tc>
        <w:tc>
          <w:tcPr>
            <w:tcW w:w="270" w:type="dxa"/>
            <w:tcBorders>
              <w:bottom w:val="single" w:sz="4" w:space="0" w:color="auto"/>
            </w:tcBorders>
            <w:shd w:val="clear" w:color="auto" w:fill="auto"/>
          </w:tcPr>
          <w:p w14:paraId="6B3C41E1" w14:textId="77777777" w:rsidR="00B60CB9" w:rsidRPr="00B60CB9" w:rsidRDefault="00B60CB9" w:rsidP="00130C72">
            <w:pPr>
              <w:jc w:val="center"/>
              <w:rPr>
                <w:rFonts w:cs="Tahoma"/>
                <w:color w:val="00B050"/>
                <w:sz w:val="24"/>
                <w:szCs w:val="24"/>
              </w:rPr>
            </w:pPr>
          </w:p>
        </w:tc>
        <w:tc>
          <w:tcPr>
            <w:tcW w:w="1080" w:type="dxa"/>
            <w:tcBorders>
              <w:bottom w:val="single" w:sz="4" w:space="0" w:color="auto"/>
            </w:tcBorders>
            <w:shd w:val="clear" w:color="auto" w:fill="auto"/>
          </w:tcPr>
          <w:p w14:paraId="01B848A8" w14:textId="77777777" w:rsidR="00B60CB9" w:rsidRPr="00B60CB9" w:rsidRDefault="00B60CB9" w:rsidP="00130C72">
            <w:pPr>
              <w:jc w:val="center"/>
              <w:rPr>
                <w:rFonts w:cs="Tahoma"/>
                <w:color w:val="00B050"/>
                <w:sz w:val="24"/>
                <w:szCs w:val="24"/>
              </w:rPr>
            </w:pPr>
            <w:r w:rsidRPr="00B60CB9">
              <w:rPr>
                <w:rFonts w:cs="Tahoma"/>
                <w:color w:val="00B050"/>
                <w:sz w:val="24"/>
                <w:szCs w:val="24"/>
              </w:rPr>
              <w:t>2.4%</w:t>
            </w:r>
          </w:p>
        </w:tc>
        <w:tc>
          <w:tcPr>
            <w:tcW w:w="1620" w:type="dxa"/>
            <w:tcBorders>
              <w:bottom w:val="single" w:sz="4" w:space="0" w:color="auto"/>
            </w:tcBorders>
            <w:shd w:val="clear" w:color="auto" w:fill="auto"/>
          </w:tcPr>
          <w:p w14:paraId="15C80883" w14:textId="77777777" w:rsidR="00B60CB9" w:rsidRPr="00B60CB9" w:rsidRDefault="00B60CB9" w:rsidP="00130C72">
            <w:pPr>
              <w:rPr>
                <w:rFonts w:cs="Tahoma"/>
                <w:color w:val="00B050"/>
                <w:sz w:val="24"/>
                <w:szCs w:val="24"/>
              </w:rPr>
            </w:pPr>
            <w:r w:rsidRPr="00B60CB9">
              <w:rPr>
                <w:rFonts w:cs="Tahoma"/>
                <w:color w:val="00B050"/>
                <w:sz w:val="24"/>
                <w:szCs w:val="24"/>
              </w:rPr>
              <w:t xml:space="preserve">  2.5%</w:t>
            </w:r>
          </w:p>
        </w:tc>
        <w:tc>
          <w:tcPr>
            <w:tcW w:w="270" w:type="dxa"/>
            <w:tcBorders>
              <w:bottom w:val="single" w:sz="4" w:space="0" w:color="auto"/>
            </w:tcBorders>
            <w:shd w:val="clear" w:color="auto" w:fill="auto"/>
          </w:tcPr>
          <w:p w14:paraId="35FB34E7" w14:textId="77777777" w:rsidR="00B60CB9" w:rsidRPr="00B60CB9" w:rsidRDefault="00B60CB9" w:rsidP="00130C72">
            <w:pPr>
              <w:jc w:val="center"/>
              <w:rPr>
                <w:rFonts w:cs="Tahoma"/>
                <w:color w:val="00B050"/>
                <w:sz w:val="24"/>
                <w:szCs w:val="24"/>
              </w:rPr>
            </w:pPr>
          </w:p>
        </w:tc>
        <w:tc>
          <w:tcPr>
            <w:tcW w:w="1080" w:type="dxa"/>
            <w:tcBorders>
              <w:bottom w:val="single" w:sz="4" w:space="0" w:color="auto"/>
            </w:tcBorders>
            <w:shd w:val="clear" w:color="auto" w:fill="auto"/>
          </w:tcPr>
          <w:p w14:paraId="01294BF4" w14:textId="77777777" w:rsidR="00B60CB9" w:rsidRPr="00B60CB9" w:rsidRDefault="00B60CB9" w:rsidP="00130C72">
            <w:pPr>
              <w:jc w:val="center"/>
              <w:rPr>
                <w:rFonts w:cs="Tahoma"/>
                <w:color w:val="00B050"/>
                <w:sz w:val="24"/>
                <w:szCs w:val="24"/>
              </w:rPr>
            </w:pPr>
            <w:r w:rsidRPr="00B60CB9">
              <w:rPr>
                <w:rFonts w:cs="Tahoma"/>
                <w:color w:val="00B050"/>
                <w:sz w:val="24"/>
                <w:szCs w:val="24"/>
              </w:rPr>
              <w:t>2.4%</w:t>
            </w:r>
          </w:p>
        </w:tc>
        <w:tc>
          <w:tcPr>
            <w:tcW w:w="1260" w:type="dxa"/>
            <w:tcBorders>
              <w:bottom w:val="single" w:sz="4" w:space="0" w:color="auto"/>
            </w:tcBorders>
            <w:shd w:val="clear" w:color="auto" w:fill="auto"/>
          </w:tcPr>
          <w:p w14:paraId="28536E70" w14:textId="77777777" w:rsidR="00B60CB9" w:rsidRPr="00B60CB9" w:rsidRDefault="00B60CB9" w:rsidP="00130C72">
            <w:pPr>
              <w:rPr>
                <w:rFonts w:cs="Tahoma"/>
                <w:color w:val="00B050"/>
                <w:sz w:val="24"/>
                <w:szCs w:val="24"/>
              </w:rPr>
            </w:pPr>
            <w:r w:rsidRPr="00B60CB9">
              <w:rPr>
                <w:rFonts w:cs="Tahoma"/>
                <w:color w:val="00B050"/>
                <w:sz w:val="24"/>
                <w:szCs w:val="24"/>
              </w:rPr>
              <w:t xml:space="preserve">  2.5%</w:t>
            </w:r>
          </w:p>
        </w:tc>
      </w:tr>
    </w:tbl>
    <w:p w14:paraId="2CAB871C" w14:textId="77777777" w:rsidR="00B60CB9" w:rsidRDefault="00B60CB9" w:rsidP="00B60CB9">
      <w:pPr>
        <w:spacing w:after="240" w:line="240" w:lineRule="auto"/>
        <w:rPr>
          <w:sz w:val="20"/>
          <w:szCs w:val="20"/>
        </w:rPr>
      </w:pPr>
      <w:r w:rsidRPr="0031530D">
        <w:rPr>
          <w:sz w:val="20"/>
          <w:szCs w:val="20"/>
        </w:rPr>
        <w:t>(Source: T</w:t>
      </w:r>
      <w:r>
        <w:rPr>
          <w:sz w:val="20"/>
          <w:szCs w:val="20"/>
        </w:rPr>
        <w:t xml:space="preserve">exas Education Agency - AEIS 2007 – </w:t>
      </w:r>
      <w:r w:rsidRPr="0031530D">
        <w:rPr>
          <w:sz w:val="20"/>
          <w:szCs w:val="20"/>
        </w:rPr>
        <w:t>201</w:t>
      </w:r>
      <w:r>
        <w:rPr>
          <w:sz w:val="20"/>
          <w:szCs w:val="20"/>
        </w:rPr>
        <w:t>2; TAPR 2012-13, 2013-14, 2014-15</w:t>
      </w:r>
      <w:r w:rsidRPr="0031530D">
        <w:rPr>
          <w:sz w:val="20"/>
          <w:szCs w:val="20"/>
        </w:rPr>
        <w:t>)</w:t>
      </w:r>
    </w:p>
    <w:p w14:paraId="4B6AFF5F" w14:textId="77777777" w:rsidR="00B60CB9" w:rsidRDefault="00B60CB9" w:rsidP="00B60CB9">
      <w:pPr>
        <w:rPr>
          <w:rFonts w:cs="Tahoma"/>
        </w:rPr>
      </w:pPr>
      <w:r w:rsidRPr="005055E8">
        <w:rPr>
          <w:i/>
        </w:rPr>
        <w:t>Note</w:t>
      </w:r>
      <w:r w:rsidRPr="005055E8">
        <w:t xml:space="preserve">: </w:t>
      </w:r>
      <w:r w:rsidRPr="00291459">
        <w:rPr>
          <w:rFonts w:ascii="Tahoma" w:hAnsi="Tahoma" w:cs="Tahoma"/>
          <w:sz w:val="24"/>
          <w:szCs w:val="24"/>
        </w:rPr>
        <w:sym w:font="Symbol" w:char="F044"/>
      </w:r>
      <w:r w:rsidRPr="005055E8">
        <w:rPr>
          <w:rFonts w:cs="Tahoma"/>
        </w:rPr>
        <w:t xml:space="preserve"> </w:t>
      </w:r>
      <w:r>
        <w:rPr>
          <w:rFonts w:cs="Tahoma"/>
        </w:rPr>
        <w:t>= Change from 2013 to 2014; MARC</w:t>
      </w:r>
      <w:r w:rsidRPr="005055E8">
        <w:rPr>
          <w:rFonts w:cs="Tahoma"/>
        </w:rPr>
        <w:t xml:space="preserve"> </w:t>
      </w:r>
      <w:r>
        <w:rPr>
          <w:rFonts w:cs="Tahoma"/>
        </w:rPr>
        <w:t>=</w:t>
      </w:r>
      <w:r w:rsidRPr="005055E8">
        <w:rPr>
          <w:rFonts w:cs="Tahoma"/>
        </w:rPr>
        <w:t xml:space="preserve"> Mean Annual Rate of Change</w:t>
      </w:r>
      <w:r>
        <w:rPr>
          <w:rFonts w:cs="Tahoma"/>
        </w:rPr>
        <w:t xml:space="preserve"> from 2006 to 2014</w:t>
      </w:r>
    </w:p>
    <w:p w14:paraId="524390C0" w14:textId="0F06A44B" w:rsidR="00B60CB9" w:rsidRDefault="00B60CB9" w:rsidP="00D96EB9">
      <w:pPr>
        <w:rPr>
          <w:rFonts w:ascii="Tahoma" w:hAnsi="Tahoma" w:cs="Tahoma"/>
          <w:sz w:val="20"/>
          <w:szCs w:val="20"/>
        </w:rPr>
      </w:pPr>
      <w:r>
        <w:rPr>
          <w:noProof/>
          <w:lang w:eastAsia="en-US"/>
        </w:rPr>
        <w:lastRenderedPageBreak/>
        <w:drawing>
          <wp:inline distT="0" distB="0" distL="0" distR="0" wp14:anchorId="49C20CFB" wp14:editId="0EB1CBDB">
            <wp:extent cx="5934075" cy="3829050"/>
            <wp:effectExtent l="0" t="0" r="9525" b="0"/>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CD984E0" w14:textId="77777777" w:rsidR="00FD6E3C" w:rsidRDefault="00FD6E3C" w:rsidP="00D96EB9">
      <w:pPr>
        <w:rPr>
          <w:rFonts w:ascii="Tahoma" w:hAnsi="Tahoma" w:cs="Tahoma"/>
          <w:sz w:val="20"/>
          <w:szCs w:val="20"/>
        </w:rPr>
      </w:pPr>
    </w:p>
    <w:p w14:paraId="40893203" w14:textId="56BE939E" w:rsidR="00C50078" w:rsidRDefault="00B60CB9" w:rsidP="00D96EB9">
      <w:pPr>
        <w:rPr>
          <w:rFonts w:ascii="Tahoma" w:hAnsi="Tahoma" w:cs="Tahoma"/>
          <w:sz w:val="20"/>
          <w:szCs w:val="20"/>
        </w:rPr>
      </w:pPr>
      <w:r>
        <w:rPr>
          <w:noProof/>
          <w:lang w:eastAsia="en-US"/>
        </w:rPr>
        <w:drawing>
          <wp:inline distT="0" distB="0" distL="0" distR="0" wp14:anchorId="6831F9ED" wp14:editId="7E08B46C">
            <wp:extent cx="5934075" cy="3829050"/>
            <wp:effectExtent l="0" t="0" r="9525" b="0"/>
            <wp:docPr id="291"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7F164C9" w14:textId="15D5F16A" w:rsidR="00161A6C" w:rsidRPr="002C326D" w:rsidRDefault="0042276C" w:rsidP="003C049D">
      <w:pPr>
        <w:pStyle w:val="Heading2"/>
        <w:spacing w:after="240"/>
      </w:pPr>
      <w:r w:rsidRPr="00B75259">
        <w:lastRenderedPageBreak/>
        <w:t>College-Ready High School Graduates in Mathematics and Mean Annual Rate of Change from 2006 to 201</w:t>
      </w:r>
      <w:r w:rsidR="00161A6C">
        <w:t>4</w:t>
      </w:r>
      <w:r w:rsidRPr="00B75259">
        <w:t xml:space="preserve"> in State, ESC 10, and ESC 11 by Gender</w:t>
      </w:r>
    </w:p>
    <w:tbl>
      <w:tblPr>
        <w:tblStyle w:val="TableGrid"/>
        <w:tblW w:w="93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0" w:color="auto" w:fill="auto"/>
        <w:tblLayout w:type="fixed"/>
        <w:tblLook w:val="04A0" w:firstRow="1" w:lastRow="0" w:firstColumn="1" w:lastColumn="0" w:noHBand="0" w:noVBand="1"/>
      </w:tblPr>
      <w:tblGrid>
        <w:gridCol w:w="1260"/>
        <w:gridCol w:w="1080"/>
        <w:gridCol w:w="1440"/>
        <w:gridCol w:w="270"/>
        <w:gridCol w:w="1080"/>
        <w:gridCol w:w="1620"/>
        <w:gridCol w:w="270"/>
        <w:gridCol w:w="1080"/>
        <w:gridCol w:w="1260"/>
      </w:tblGrid>
      <w:tr w:rsidR="00161A6C" w14:paraId="4DD5572D" w14:textId="77777777" w:rsidTr="00130C72">
        <w:tc>
          <w:tcPr>
            <w:tcW w:w="1260" w:type="dxa"/>
            <w:vMerge w:val="restart"/>
            <w:tcBorders>
              <w:top w:val="single" w:sz="4" w:space="0" w:color="auto"/>
            </w:tcBorders>
            <w:shd w:val="clear" w:color="auto" w:fill="auto"/>
          </w:tcPr>
          <w:p w14:paraId="02B47087" w14:textId="77777777" w:rsidR="00161A6C" w:rsidRPr="00161A6C" w:rsidRDefault="00161A6C" w:rsidP="00130C72">
            <w:pPr>
              <w:spacing w:before="120"/>
              <w:rPr>
                <w:rFonts w:cs="Tahoma"/>
              </w:rPr>
            </w:pPr>
            <w:r w:rsidRPr="00161A6C">
              <w:rPr>
                <w:rFonts w:cs="Tahoma"/>
              </w:rPr>
              <w:t>Year/</w:t>
            </w:r>
          </w:p>
          <w:p w14:paraId="5F4DA81C" w14:textId="77777777" w:rsidR="00161A6C" w:rsidRPr="00161A6C" w:rsidRDefault="00161A6C" w:rsidP="00130C72">
            <w:pPr>
              <w:spacing w:before="120" w:after="120"/>
            </w:pPr>
            <w:r w:rsidRPr="00161A6C">
              <w:rPr>
                <w:rFonts w:cs="Tahoma"/>
              </w:rPr>
              <w:t>MARC</w:t>
            </w:r>
          </w:p>
        </w:tc>
        <w:tc>
          <w:tcPr>
            <w:tcW w:w="2520" w:type="dxa"/>
            <w:gridSpan w:val="2"/>
            <w:tcBorders>
              <w:top w:val="single" w:sz="4" w:space="0" w:color="auto"/>
              <w:bottom w:val="single" w:sz="4" w:space="0" w:color="auto"/>
            </w:tcBorders>
            <w:shd w:val="clear" w:color="auto" w:fill="auto"/>
          </w:tcPr>
          <w:p w14:paraId="41371570" w14:textId="77777777" w:rsidR="00161A6C" w:rsidRPr="00161A6C" w:rsidRDefault="00161A6C" w:rsidP="00130C72">
            <w:pPr>
              <w:spacing w:before="120"/>
              <w:jc w:val="center"/>
              <w:rPr>
                <w:rFonts w:cs="Tahoma"/>
                <w:sz w:val="24"/>
                <w:szCs w:val="24"/>
              </w:rPr>
            </w:pPr>
            <w:r w:rsidRPr="00161A6C">
              <w:rPr>
                <w:rFonts w:cs="Tahoma"/>
                <w:sz w:val="24"/>
                <w:szCs w:val="24"/>
              </w:rPr>
              <w:t>State</w:t>
            </w:r>
          </w:p>
        </w:tc>
        <w:tc>
          <w:tcPr>
            <w:tcW w:w="270" w:type="dxa"/>
            <w:tcBorders>
              <w:top w:val="single" w:sz="4" w:space="0" w:color="auto"/>
            </w:tcBorders>
            <w:shd w:val="clear" w:color="auto" w:fill="auto"/>
          </w:tcPr>
          <w:p w14:paraId="793E3D4E" w14:textId="77777777" w:rsidR="00161A6C" w:rsidRPr="00161A6C" w:rsidRDefault="00161A6C" w:rsidP="00130C72">
            <w:pPr>
              <w:spacing w:before="120"/>
              <w:jc w:val="center"/>
              <w:rPr>
                <w:rFonts w:cs="Tahoma"/>
                <w:sz w:val="24"/>
                <w:szCs w:val="24"/>
              </w:rPr>
            </w:pPr>
          </w:p>
        </w:tc>
        <w:tc>
          <w:tcPr>
            <w:tcW w:w="2700" w:type="dxa"/>
            <w:gridSpan w:val="2"/>
            <w:tcBorders>
              <w:top w:val="single" w:sz="4" w:space="0" w:color="auto"/>
              <w:bottom w:val="single" w:sz="4" w:space="0" w:color="auto"/>
            </w:tcBorders>
            <w:shd w:val="clear" w:color="auto" w:fill="auto"/>
          </w:tcPr>
          <w:p w14:paraId="63C2CE72" w14:textId="77777777" w:rsidR="00161A6C" w:rsidRPr="00161A6C" w:rsidRDefault="00161A6C" w:rsidP="00130C72">
            <w:pPr>
              <w:spacing w:before="120"/>
              <w:jc w:val="center"/>
              <w:rPr>
                <w:rFonts w:cs="Tahoma"/>
                <w:sz w:val="24"/>
                <w:szCs w:val="24"/>
              </w:rPr>
            </w:pPr>
            <w:r w:rsidRPr="00161A6C">
              <w:rPr>
                <w:rFonts w:cs="Tahoma"/>
                <w:sz w:val="24"/>
                <w:szCs w:val="24"/>
              </w:rPr>
              <w:t>ESC 10</w:t>
            </w:r>
          </w:p>
        </w:tc>
        <w:tc>
          <w:tcPr>
            <w:tcW w:w="270" w:type="dxa"/>
            <w:tcBorders>
              <w:top w:val="single" w:sz="4" w:space="0" w:color="auto"/>
            </w:tcBorders>
            <w:shd w:val="clear" w:color="auto" w:fill="auto"/>
          </w:tcPr>
          <w:p w14:paraId="4376E805" w14:textId="77777777" w:rsidR="00161A6C" w:rsidRPr="00161A6C" w:rsidRDefault="00161A6C" w:rsidP="00130C72">
            <w:pPr>
              <w:spacing w:before="120"/>
              <w:jc w:val="center"/>
              <w:rPr>
                <w:rFonts w:cs="Tahoma"/>
                <w:sz w:val="24"/>
                <w:szCs w:val="24"/>
              </w:rPr>
            </w:pPr>
          </w:p>
        </w:tc>
        <w:tc>
          <w:tcPr>
            <w:tcW w:w="2340" w:type="dxa"/>
            <w:gridSpan w:val="2"/>
            <w:tcBorders>
              <w:top w:val="single" w:sz="4" w:space="0" w:color="auto"/>
              <w:bottom w:val="single" w:sz="4" w:space="0" w:color="auto"/>
            </w:tcBorders>
            <w:shd w:val="clear" w:color="auto" w:fill="auto"/>
          </w:tcPr>
          <w:p w14:paraId="43AFE447" w14:textId="77777777" w:rsidR="00161A6C" w:rsidRPr="00161A6C" w:rsidRDefault="00161A6C" w:rsidP="00130C72">
            <w:pPr>
              <w:spacing w:before="120"/>
              <w:jc w:val="center"/>
              <w:rPr>
                <w:rFonts w:cs="Tahoma"/>
                <w:sz w:val="24"/>
                <w:szCs w:val="24"/>
              </w:rPr>
            </w:pPr>
            <w:r w:rsidRPr="00161A6C">
              <w:rPr>
                <w:rFonts w:cs="Tahoma"/>
                <w:sz w:val="24"/>
                <w:szCs w:val="24"/>
              </w:rPr>
              <w:t>ESC 11</w:t>
            </w:r>
          </w:p>
        </w:tc>
      </w:tr>
      <w:tr w:rsidR="00161A6C" w14:paraId="60A646BC" w14:textId="77777777" w:rsidTr="00130C72">
        <w:tc>
          <w:tcPr>
            <w:tcW w:w="1260" w:type="dxa"/>
            <w:vMerge/>
            <w:tcBorders>
              <w:bottom w:val="single" w:sz="4" w:space="0" w:color="auto"/>
            </w:tcBorders>
            <w:shd w:val="clear" w:color="auto" w:fill="auto"/>
          </w:tcPr>
          <w:p w14:paraId="0C7E3BF5" w14:textId="77777777" w:rsidR="00161A6C" w:rsidRPr="00161A6C" w:rsidRDefault="00161A6C" w:rsidP="00130C72">
            <w:pPr>
              <w:spacing w:after="120"/>
            </w:pPr>
          </w:p>
        </w:tc>
        <w:tc>
          <w:tcPr>
            <w:tcW w:w="1080" w:type="dxa"/>
            <w:tcBorders>
              <w:top w:val="single" w:sz="4" w:space="0" w:color="auto"/>
              <w:bottom w:val="single" w:sz="4" w:space="0" w:color="auto"/>
            </w:tcBorders>
            <w:shd w:val="clear" w:color="auto" w:fill="auto"/>
          </w:tcPr>
          <w:p w14:paraId="61CEDAFA" w14:textId="77777777" w:rsidR="00161A6C" w:rsidRPr="00161A6C" w:rsidRDefault="00161A6C" w:rsidP="00130C72">
            <w:pPr>
              <w:spacing w:after="120"/>
              <w:rPr>
                <w:rFonts w:cs="Tahoma"/>
              </w:rPr>
            </w:pPr>
            <w:r w:rsidRPr="00161A6C">
              <w:rPr>
                <w:rFonts w:cs="Tahoma"/>
              </w:rPr>
              <w:t>Male</w:t>
            </w:r>
          </w:p>
        </w:tc>
        <w:tc>
          <w:tcPr>
            <w:tcW w:w="1440" w:type="dxa"/>
            <w:tcBorders>
              <w:top w:val="single" w:sz="4" w:space="0" w:color="auto"/>
              <w:bottom w:val="single" w:sz="4" w:space="0" w:color="auto"/>
            </w:tcBorders>
            <w:shd w:val="clear" w:color="auto" w:fill="auto"/>
          </w:tcPr>
          <w:p w14:paraId="57B392C5" w14:textId="77777777" w:rsidR="00161A6C" w:rsidRPr="00161A6C" w:rsidRDefault="00161A6C" w:rsidP="00130C72">
            <w:pPr>
              <w:spacing w:after="120"/>
              <w:rPr>
                <w:rFonts w:cs="Tahoma"/>
              </w:rPr>
            </w:pPr>
            <w:r w:rsidRPr="00161A6C">
              <w:rPr>
                <w:rFonts w:cs="Tahoma"/>
              </w:rPr>
              <w:t>Female</w:t>
            </w:r>
          </w:p>
        </w:tc>
        <w:tc>
          <w:tcPr>
            <w:tcW w:w="270" w:type="dxa"/>
            <w:tcBorders>
              <w:bottom w:val="single" w:sz="4" w:space="0" w:color="auto"/>
            </w:tcBorders>
            <w:shd w:val="clear" w:color="auto" w:fill="auto"/>
          </w:tcPr>
          <w:p w14:paraId="1F126343" w14:textId="77777777" w:rsidR="00161A6C" w:rsidRPr="00161A6C" w:rsidRDefault="00161A6C" w:rsidP="00130C72">
            <w:pPr>
              <w:spacing w:after="120"/>
              <w:rPr>
                <w:rFonts w:cs="Tahoma"/>
              </w:rPr>
            </w:pPr>
          </w:p>
        </w:tc>
        <w:tc>
          <w:tcPr>
            <w:tcW w:w="1080" w:type="dxa"/>
            <w:tcBorders>
              <w:top w:val="single" w:sz="4" w:space="0" w:color="auto"/>
              <w:bottom w:val="single" w:sz="4" w:space="0" w:color="auto"/>
            </w:tcBorders>
            <w:shd w:val="clear" w:color="auto" w:fill="auto"/>
          </w:tcPr>
          <w:p w14:paraId="1F76D70F" w14:textId="77777777" w:rsidR="00161A6C" w:rsidRPr="00161A6C" w:rsidRDefault="00161A6C" w:rsidP="00130C72">
            <w:pPr>
              <w:spacing w:after="120"/>
              <w:rPr>
                <w:rFonts w:cs="Tahoma"/>
              </w:rPr>
            </w:pPr>
            <w:r w:rsidRPr="00161A6C">
              <w:rPr>
                <w:rFonts w:cs="Tahoma"/>
              </w:rPr>
              <w:t>Male</w:t>
            </w:r>
          </w:p>
        </w:tc>
        <w:tc>
          <w:tcPr>
            <w:tcW w:w="1620" w:type="dxa"/>
            <w:tcBorders>
              <w:top w:val="single" w:sz="4" w:space="0" w:color="auto"/>
              <w:bottom w:val="single" w:sz="4" w:space="0" w:color="auto"/>
            </w:tcBorders>
            <w:shd w:val="clear" w:color="auto" w:fill="auto"/>
          </w:tcPr>
          <w:p w14:paraId="2D252C7F" w14:textId="77777777" w:rsidR="00161A6C" w:rsidRPr="00161A6C" w:rsidRDefault="00161A6C" w:rsidP="00130C72">
            <w:pPr>
              <w:spacing w:after="120"/>
              <w:rPr>
                <w:rFonts w:cs="Tahoma"/>
              </w:rPr>
            </w:pPr>
            <w:r w:rsidRPr="00161A6C">
              <w:rPr>
                <w:rFonts w:cs="Tahoma"/>
              </w:rPr>
              <w:t>Female</w:t>
            </w:r>
          </w:p>
        </w:tc>
        <w:tc>
          <w:tcPr>
            <w:tcW w:w="270" w:type="dxa"/>
            <w:tcBorders>
              <w:bottom w:val="single" w:sz="4" w:space="0" w:color="auto"/>
            </w:tcBorders>
            <w:shd w:val="clear" w:color="auto" w:fill="auto"/>
          </w:tcPr>
          <w:p w14:paraId="0628DA02" w14:textId="77777777" w:rsidR="00161A6C" w:rsidRPr="00161A6C" w:rsidRDefault="00161A6C" w:rsidP="00130C72">
            <w:pPr>
              <w:spacing w:after="120"/>
              <w:rPr>
                <w:rFonts w:cs="Tahoma"/>
              </w:rPr>
            </w:pPr>
          </w:p>
        </w:tc>
        <w:tc>
          <w:tcPr>
            <w:tcW w:w="1080" w:type="dxa"/>
            <w:tcBorders>
              <w:top w:val="single" w:sz="4" w:space="0" w:color="auto"/>
              <w:bottom w:val="single" w:sz="4" w:space="0" w:color="auto"/>
            </w:tcBorders>
            <w:shd w:val="clear" w:color="auto" w:fill="auto"/>
          </w:tcPr>
          <w:p w14:paraId="68403858" w14:textId="77777777" w:rsidR="00161A6C" w:rsidRPr="00161A6C" w:rsidRDefault="00161A6C" w:rsidP="00130C72">
            <w:pPr>
              <w:spacing w:after="120"/>
              <w:rPr>
                <w:rFonts w:cs="Tahoma"/>
              </w:rPr>
            </w:pPr>
            <w:r w:rsidRPr="00161A6C">
              <w:rPr>
                <w:rFonts w:cs="Tahoma"/>
              </w:rPr>
              <w:t>Male</w:t>
            </w:r>
          </w:p>
        </w:tc>
        <w:tc>
          <w:tcPr>
            <w:tcW w:w="1260" w:type="dxa"/>
            <w:tcBorders>
              <w:top w:val="single" w:sz="4" w:space="0" w:color="auto"/>
              <w:bottom w:val="single" w:sz="4" w:space="0" w:color="auto"/>
            </w:tcBorders>
            <w:shd w:val="clear" w:color="auto" w:fill="auto"/>
          </w:tcPr>
          <w:p w14:paraId="02BE7BF6" w14:textId="77777777" w:rsidR="00161A6C" w:rsidRPr="00161A6C" w:rsidRDefault="00161A6C" w:rsidP="00130C72">
            <w:pPr>
              <w:spacing w:after="120"/>
              <w:rPr>
                <w:rFonts w:cs="Tahoma"/>
              </w:rPr>
            </w:pPr>
            <w:r w:rsidRPr="00161A6C">
              <w:rPr>
                <w:rFonts w:cs="Tahoma"/>
              </w:rPr>
              <w:t>Female</w:t>
            </w:r>
          </w:p>
        </w:tc>
      </w:tr>
      <w:tr w:rsidR="00161A6C" w:rsidRPr="00807F07" w14:paraId="689DD315" w14:textId="77777777" w:rsidTr="00130C72">
        <w:tc>
          <w:tcPr>
            <w:tcW w:w="1260" w:type="dxa"/>
            <w:tcBorders>
              <w:top w:val="single" w:sz="4" w:space="0" w:color="auto"/>
            </w:tcBorders>
            <w:shd w:val="clear" w:color="auto" w:fill="auto"/>
          </w:tcPr>
          <w:p w14:paraId="65F4873E" w14:textId="77777777" w:rsidR="00161A6C" w:rsidRPr="00161A6C" w:rsidRDefault="00161A6C" w:rsidP="00130C72">
            <w:pPr>
              <w:spacing w:before="120"/>
              <w:rPr>
                <w:rFonts w:cs="Tahoma"/>
                <w:sz w:val="24"/>
                <w:szCs w:val="24"/>
              </w:rPr>
            </w:pPr>
            <w:r w:rsidRPr="00161A6C">
              <w:rPr>
                <w:rFonts w:cs="Tahoma"/>
                <w:sz w:val="24"/>
                <w:szCs w:val="24"/>
              </w:rPr>
              <w:t>2006</w:t>
            </w:r>
          </w:p>
        </w:tc>
        <w:tc>
          <w:tcPr>
            <w:tcW w:w="1080" w:type="dxa"/>
            <w:tcBorders>
              <w:top w:val="single" w:sz="4" w:space="0" w:color="auto"/>
            </w:tcBorders>
            <w:shd w:val="clear" w:color="auto" w:fill="auto"/>
            <w:vAlign w:val="bottom"/>
          </w:tcPr>
          <w:p w14:paraId="70F54A69" w14:textId="77777777" w:rsidR="00161A6C" w:rsidRPr="00161A6C" w:rsidRDefault="00161A6C" w:rsidP="00130C72">
            <w:pPr>
              <w:spacing w:before="120"/>
              <w:rPr>
                <w:rFonts w:cs="Tahoma"/>
                <w:color w:val="000000" w:themeColor="text1"/>
                <w:sz w:val="24"/>
                <w:szCs w:val="24"/>
              </w:rPr>
            </w:pPr>
            <w:r w:rsidRPr="00161A6C">
              <w:rPr>
                <w:rFonts w:cs="Tahoma"/>
                <w:color w:val="000000" w:themeColor="text1"/>
                <w:sz w:val="24"/>
                <w:szCs w:val="24"/>
              </w:rPr>
              <w:t>56%</w:t>
            </w:r>
          </w:p>
        </w:tc>
        <w:tc>
          <w:tcPr>
            <w:tcW w:w="1440" w:type="dxa"/>
            <w:tcBorders>
              <w:top w:val="single" w:sz="4" w:space="0" w:color="auto"/>
            </w:tcBorders>
            <w:shd w:val="clear" w:color="auto" w:fill="auto"/>
            <w:vAlign w:val="bottom"/>
          </w:tcPr>
          <w:p w14:paraId="0D3485C6" w14:textId="77777777" w:rsidR="00161A6C" w:rsidRPr="00161A6C" w:rsidRDefault="00161A6C" w:rsidP="00130C72">
            <w:pPr>
              <w:spacing w:before="120"/>
              <w:rPr>
                <w:rFonts w:cs="Tahoma"/>
                <w:color w:val="000000" w:themeColor="text1"/>
                <w:sz w:val="24"/>
                <w:szCs w:val="24"/>
              </w:rPr>
            </w:pPr>
            <w:r w:rsidRPr="00161A6C">
              <w:rPr>
                <w:rFonts w:cs="Tahoma"/>
                <w:color w:val="000000" w:themeColor="text1"/>
                <w:sz w:val="24"/>
                <w:szCs w:val="24"/>
              </w:rPr>
              <w:t>47%</w:t>
            </w:r>
          </w:p>
        </w:tc>
        <w:tc>
          <w:tcPr>
            <w:tcW w:w="270" w:type="dxa"/>
            <w:tcBorders>
              <w:top w:val="single" w:sz="4" w:space="0" w:color="auto"/>
            </w:tcBorders>
            <w:shd w:val="clear" w:color="auto" w:fill="auto"/>
          </w:tcPr>
          <w:p w14:paraId="32FCB880" w14:textId="77777777" w:rsidR="00161A6C" w:rsidRPr="00161A6C" w:rsidRDefault="00161A6C" w:rsidP="00130C72">
            <w:pPr>
              <w:spacing w:before="120"/>
              <w:rPr>
                <w:rFonts w:cs="Tahoma"/>
                <w:color w:val="000000" w:themeColor="text1"/>
                <w:sz w:val="24"/>
                <w:szCs w:val="24"/>
              </w:rPr>
            </w:pPr>
          </w:p>
        </w:tc>
        <w:tc>
          <w:tcPr>
            <w:tcW w:w="1080" w:type="dxa"/>
            <w:tcBorders>
              <w:top w:val="single" w:sz="4" w:space="0" w:color="auto"/>
            </w:tcBorders>
            <w:shd w:val="clear" w:color="auto" w:fill="auto"/>
            <w:vAlign w:val="bottom"/>
          </w:tcPr>
          <w:p w14:paraId="243EC97D" w14:textId="77777777" w:rsidR="00161A6C" w:rsidRPr="00161A6C" w:rsidRDefault="00161A6C" w:rsidP="00130C72">
            <w:pPr>
              <w:spacing w:before="120"/>
              <w:rPr>
                <w:rFonts w:cs="Tahoma"/>
                <w:color w:val="000000" w:themeColor="text1"/>
                <w:sz w:val="24"/>
                <w:szCs w:val="24"/>
              </w:rPr>
            </w:pPr>
            <w:r w:rsidRPr="00161A6C">
              <w:rPr>
                <w:rFonts w:cs="Tahoma"/>
                <w:color w:val="000000" w:themeColor="text1"/>
                <w:sz w:val="24"/>
                <w:szCs w:val="24"/>
              </w:rPr>
              <w:t>58%</w:t>
            </w:r>
          </w:p>
        </w:tc>
        <w:tc>
          <w:tcPr>
            <w:tcW w:w="1620" w:type="dxa"/>
            <w:tcBorders>
              <w:top w:val="single" w:sz="4" w:space="0" w:color="auto"/>
            </w:tcBorders>
            <w:shd w:val="clear" w:color="auto" w:fill="auto"/>
            <w:vAlign w:val="bottom"/>
          </w:tcPr>
          <w:p w14:paraId="17C482B9" w14:textId="77777777" w:rsidR="00161A6C" w:rsidRPr="00161A6C" w:rsidRDefault="00161A6C" w:rsidP="00130C72">
            <w:pPr>
              <w:spacing w:before="120"/>
              <w:rPr>
                <w:rFonts w:cs="Tahoma"/>
                <w:color w:val="000000" w:themeColor="text1"/>
                <w:sz w:val="24"/>
                <w:szCs w:val="24"/>
              </w:rPr>
            </w:pPr>
            <w:r w:rsidRPr="00161A6C">
              <w:rPr>
                <w:rFonts w:cs="Tahoma"/>
                <w:color w:val="000000" w:themeColor="text1"/>
                <w:sz w:val="24"/>
                <w:szCs w:val="24"/>
              </w:rPr>
              <w:t>50%</w:t>
            </w:r>
          </w:p>
        </w:tc>
        <w:tc>
          <w:tcPr>
            <w:tcW w:w="270" w:type="dxa"/>
            <w:tcBorders>
              <w:top w:val="single" w:sz="4" w:space="0" w:color="auto"/>
            </w:tcBorders>
            <w:shd w:val="clear" w:color="auto" w:fill="auto"/>
          </w:tcPr>
          <w:p w14:paraId="68D7C387" w14:textId="77777777" w:rsidR="00161A6C" w:rsidRPr="00161A6C" w:rsidRDefault="00161A6C" w:rsidP="00130C72">
            <w:pPr>
              <w:spacing w:before="120"/>
              <w:rPr>
                <w:rFonts w:cs="Tahoma"/>
                <w:color w:val="000000" w:themeColor="text1"/>
                <w:sz w:val="24"/>
                <w:szCs w:val="24"/>
              </w:rPr>
            </w:pPr>
          </w:p>
        </w:tc>
        <w:tc>
          <w:tcPr>
            <w:tcW w:w="1080" w:type="dxa"/>
            <w:tcBorders>
              <w:top w:val="single" w:sz="4" w:space="0" w:color="auto"/>
            </w:tcBorders>
            <w:shd w:val="clear" w:color="auto" w:fill="auto"/>
            <w:vAlign w:val="bottom"/>
          </w:tcPr>
          <w:p w14:paraId="38750775" w14:textId="77777777" w:rsidR="00161A6C" w:rsidRPr="00161A6C" w:rsidRDefault="00161A6C" w:rsidP="00130C72">
            <w:pPr>
              <w:spacing w:before="120"/>
              <w:rPr>
                <w:rFonts w:cs="Tahoma"/>
                <w:color w:val="000000" w:themeColor="text1"/>
                <w:sz w:val="24"/>
                <w:szCs w:val="24"/>
              </w:rPr>
            </w:pPr>
            <w:r w:rsidRPr="00161A6C">
              <w:rPr>
                <w:rFonts w:cs="Tahoma"/>
                <w:color w:val="000000" w:themeColor="text1"/>
                <w:sz w:val="24"/>
                <w:szCs w:val="24"/>
              </w:rPr>
              <w:t>60%</w:t>
            </w:r>
          </w:p>
        </w:tc>
        <w:tc>
          <w:tcPr>
            <w:tcW w:w="1260" w:type="dxa"/>
            <w:tcBorders>
              <w:top w:val="single" w:sz="4" w:space="0" w:color="auto"/>
            </w:tcBorders>
            <w:shd w:val="clear" w:color="auto" w:fill="auto"/>
            <w:vAlign w:val="bottom"/>
          </w:tcPr>
          <w:p w14:paraId="7CABDF2E" w14:textId="77777777" w:rsidR="00161A6C" w:rsidRPr="00161A6C" w:rsidRDefault="00161A6C" w:rsidP="00130C72">
            <w:pPr>
              <w:spacing w:before="120"/>
              <w:rPr>
                <w:rFonts w:cs="Tahoma"/>
                <w:color w:val="000000" w:themeColor="text1"/>
                <w:sz w:val="24"/>
                <w:szCs w:val="24"/>
              </w:rPr>
            </w:pPr>
            <w:r w:rsidRPr="00161A6C">
              <w:rPr>
                <w:rFonts w:cs="Tahoma"/>
                <w:color w:val="000000" w:themeColor="text1"/>
                <w:sz w:val="24"/>
                <w:szCs w:val="24"/>
              </w:rPr>
              <w:t>51%</w:t>
            </w:r>
          </w:p>
        </w:tc>
      </w:tr>
      <w:tr w:rsidR="00161A6C" w:rsidRPr="00807F07" w14:paraId="3393AC95" w14:textId="77777777" w:rsidTr="00130C72">
        <w:tc>
          <w:tcPr>
            <w:tcW w:w="1260" w:type="dxa"/>
            <w:shd w:val="clear" w:color="auto" w:fill="auto"/>
          </w:tcPr>
          <w:p w14:paraId="09B7B1B6" w14:textId="77777777" w:rsidR="00161A6C" w:rsidRPr="00161A6C" w:rsidRDefault="00161A6C" w:rsidP="00130C72">
            <w:pPr>
              <w:rPr>
                <w:rFonts w:cs="Tahoma"/>
                <w:sz w:val="24"/>
                <w:szCs w:val="24"/>
              </w:rPr>
            </w:pPr>
            <w:r w:rsidRPr="00161A6C">
              <w:rPr>
                <w:rFonts w:cs="Tahoma"/>
                <w:sz w:val="24"/>
                <w:szCs w:val="24"/>
              </w:rPr>
              <w:t>2007</w:t>
            </w:r>
          </w:p>
        </w:tc>
        <w:tc>
          <w:tcPr>
            <w:tcW w:w="1080" w:type="dxa"/>
            <w:shd w:val="clear" w:color="auto" w:fill="auto"/>
            <w:vAlign w:val="bottom"/>
          </w:tcPr>
          <w:p w14:paraId="672947DD" w14:textId="77777777" w:rsidR="00161A6C" w:rsidRPr="00161A6C" w:rsidRDefault="00161A6C" w:rsidP="00130C72">
            <w:pPr>
              <w:rPr>
                <w:rFonts w:cs="Tahoma"/>
                <w:color w:val="000000" w:themeColor="text1"/>
                <w:sz w:val="24"/>
                <w:szCs w:val="24"/>
              </w:rPr>
            </w:pPr>
            <w:r w:rsidRPr="00161A6C">
              <w:rPr>
                <w:rFonts w:cs="Tahoma"/>
                <w:color w:val="000000" w:themeColor="text1"/>
                <w:sz w:val="24"/>
                <w:szCs w:val="24"/>
              </w:rPr>
              <w:t>59%</w:t>
            </w:r>
          </w:p>
        </w:tc>
        <w:tc>
          <w:tcPr>
            <w:tcW w:w="1440" w:type="dxa"/>
            <w:shd w:val="clear" w:color="auto" w:fill="auto"/>
            <w:vAlign w:val="bottom"/>
          </w:tcPr>
          <w:p w14:paraId="35B6E4B1" w14:textId="77777777" w:rsidR="00161A6C" w:rsidRPr="00161A6C" w:rsidRDefault="00161A6C" w:rsidP="00130C72">
            <w:pPr>
              <w:rPr>
                <w:rFonts w:cs="Tahoma"/>
                <w:color w:val="000000" w:themeColor="text1"/>
                <w:sz w:val="24"/>
                <w:szCs w:val="24"/>
              </w:rPr>
            </w:pPr>
            <w:r w:rsidRPr="00161A6C">
              <w:rPr>
                <w:rFonts w:cs="Tahoma"/>
                <w:color w:val="000000" w:themeColor="text1"/>
                <w:sz w:val="24"/>
                <w:szCs w:val="24"/>
              </w:rPr>
              <w:t>52%</w:t>
            </w:r>
          </w:p>
        </w:tc>
        <w:tc>
          <w:tcPr>
            <w:tcW w:w="270" w:type="dxa"/>
            <w:shd w:val="clear" w:color="auto" w:fill="auto"/>
          </w:tcPr>
          <w:p w14:paraId="44703A5C" w14:textId="77777777" w:rsidR="00161A6C" w:rsidRPr="00161A6C" w:rsidRDefault="00161A6C" w:rsidP="00130C72">
            <w:pPr>
              <w:rPr>
                <w:rFonts w:cs="Tahoma"/>
                <w:color w:val="000000" w:themeColor="text1"/>
                <w:sz w:val="24"/>
                <w:szCs w:val="24"/>
              </w:rPr>
            </w:pPr>
          </w:p>
        </w:tc>
        <w:tc>
          <w:tcPr>
            <w:tcW w:w="1080" w:type="dxa"/>
            <w:shd w:val="clear" w:color="auto" w:fill="auto"/>
            <w:vAlign w:val="bottom"/>
          </w:tcPr>
          <w:p w14:paraId="207BB005" w14:textId="77777777" w:rsidR="00161A6C" w:rsidRPr="00161A6C" w:rsidRDefault="00161A6C" w:rsidP="00130C72">
            <w:pPr>
              <w:rPr>
                <w:rFonts w:cs="Tahoma"/>
                <w:color w:val="000000" w:themeColor="text1"/>
                <w:sz w:val="24"/>
                <w:szCs w:val="24"/>
              </w:rPr>
            </w:pPr>
            <w:r w:rsidRPr="00161A6C">
              <w:rPr>
                <w:rFonts w:cs="Tahoma"/>
                <w:color w:val="000000" w:themeColor="text1"/>
                <w:sz w:val="24"/>
                <w:szCs w:val="24"/>
              </w:rPr>
              <w:t>61%</w:t>
            </w:r>
          </w:p>
        </w:tc>
        <w:tc>
          <w:tcPr>
            <w:tcW w:w="1620" w:type="dxa"/>
            <w:shd w:val="clear" w:color="auto" w:fill="auto"/>
            <w:vAlign w:val="bottom"/>
          </w:tcPr>
          <w:p w14:paraId="441C6611" w14:textId="77777777" w:rsidR="00161A6C" w:rsidRPr="00161A6C" w:rsidRDefault="00161A6C" w:rsidP="00130C72">
            <w:pPr>
              <w:rPr>
                <w:rFonts w:cs="Tahoma"/>
                <w:color w:val="000000" w:themeColor="text1"/>
                <w:sz w:val="24"/>
                <w:szCs w:val="24"/>
              </w:rPr>
            </w:pPr>
            <w:r w:rsidRPr="00161A6C">
              <w:rPr>
                <w:rFonts w:cs="Tahoma"/>
                <w:color w:val="000000" w:themeColor="text1"/>
                <w:sz w:val="24"/>
                <w:szCs w:val="24"/>
              </w:rPr>
              <w:t>54%</w:t>
            </w:r>
          </w:p>
        </w:tc>
        <w:tc>
          <w:tcPr>
            <w:tcW w:w="270" w:type="dxa"/>
            <w:shd w:val="clear" w:color="auto" w:fill="auto"/>
          </w:tcPr>
          <w:p w14:paraId="10846123" w14:textId="77777777" w:rsidR="00161A6C" w:rsidRPr="00161A6C" w:rsidRDefault="00161A6C" w:rsidP="00130C72">
            <w:pPr>
              <w:rPr>
                <w:rFonts w:cs="Tahoma"/>
                <w:color w:val="000000" w:themeColor="text1"/>
                <w:sz w:val="24"/>
                <w:szCs w:val="24"/>
              </w:rPr>
            </w:pPr>
          </w:p>
        </w:tc>
        <w:tc>
          <w:tcPr>
            <w:tcW w:w="1080" w:type="dxa"/>
            <w:shd w:val="clear" w:color="auto" w:fill="auto"/>
            <w:vAlign w:val="bottom"/>
          </w:tcPr>
          <w:p w14:paraId="418F2FB7" w14:textId="77777777" w:rsidR="00161A6C" w:rsidRPr="00161A6C" w:rsidRDefault="00161A6C" w:rsidP="00130C72">
            <w:pPr>
              <w:rPr>
                <w:rFonts w:cs="Tahoma"/>
                <w:color w:val="000000" w:themeColor="text1"/>
                <w:sz w:val="24"/>
                <w:szCs w:val="24"/>
              </w:rPr>
            </w:pPr>
            <w:r w:rsidRPr="00161A6C">
              <w:rPr>
                <w:rFonts w:cs="Tahoma"/>
                <w:color w:val="000000" w:themeColor="text1"/>
                <w:sz w:val="24"/>
                <w:szCs w:val="24"/>
              </w:rPr>
              <w:t>63%</w:t>
            </w:r>
          </w:p>
        </w:tc>
        <w:tc>
          <w:tcPr>
            <w:tcW w:w="1260" w:type="dxa"/>
            <w:shd w:val="clear" w:color="auto" w:fill="auto"/>
            <w:vAlign w:val="bottom"/>
          </w:tcPr>
          <w:p w14:paraId="2D265B92" w14:textId="77777777" w:rsidR="00161A6C" w:rsidRPr="00161A6C" w:rsidRDefault="00161A6C" w:rsidP="00130C72">
            <w:pPr>
              <w:rPr>
                <w:rFonts w:cs="Tahoma"/>
                <w:color w:val="000000" w:themeColor="text1"/>
                <w:sz w:val="24"/>
                <w:szCs w:val="24"/>
              </w:rPr>
            </w:pPr>
            <w:r w:rsidRPr="00161A6C">
              <w:rPr>
                <w:rFonts w:cs="Tahoma"/>
                <w:color w:val="000000" w:themeColor="text1"/>
                <w:sz w:val="24"/>
                <w:szCs w:val="24"/>
              </w:rPr>
              <w:t>55%</w:t>
            </w:r>
          </w:p>
        </w:tc>
      </w:tr>
      <w:tr w:rsidR="00161A6C" w:rsidRPr="00807F07" w14:paraId="1053239D" w14:textId="77777777" w:rsidTr="00130C72">
        <w:tc>
          <w:tcPr>
            <w:tcW w:w="1260" w:type="dxa"/>
            <w:shd w:val="clear" w:color="auto" w:fill="auto"/>
          </w:tcPr>
          <w:p w14:paraId="4350A0FA" w14:textId="77777777" w:rsidR="00161A6C" w:rsidRPr="00161A6C" w:rsidRDefault="00161A6C" w:rsidP="00130C72">
            <w:pPr>
              <w:rPr>
                <w:rFonts w:cs="Tahoma"/>
                <w:sz w:val="24"/>
                <w:szCs w:val="24"/>
              </w:rPr>
            </w:pPr>
            <w:r w:rsidRPr="00161A6C">
              <w:rPr>
                <w:rFonts w:cs="Tahoma"/>
                <w:sz w:val="24"/>
                <w:szCs w:val="24"/>
              </w:rPr>
              <w:t>2008</w:t>
            </w:r>
          </w:p>
        </w:tc>
        <w:tc>
          <w:tcPr>
            <w:tcW w:w="1080" w:type="dxa"/>
            <w:shd w:val="clear" w:color="auto" w:fill="auto"/>
            <w:vAlign w:val="bottom"/>
          </w:tcPr>
          <w:p w14:paraId="073C704A" w14:textId="77777777" w:rsidR="00161A6C" w:rsidRPr="00161A6C" w:rsidRDefault="00161A6C" w:rsidP="00130C72">
            <w:pPr>
              <w:rPr>
                <w:rFonts w:cs="Tahoma"/>
                <w:color w:val="000000" w:themeColor="text1"/>
                <w:sz w:val="24"/>
                <w:szCs w:val="24"/>
              </w:rPr>
            </w:pPr>
            <w:r w:rsidRPr="00161A6C">
              <w:rPr>
                <w:rFonts w:cs="Tahoma"/>
                <w:color w:val="000000" w:themeColor="text1"/>
                <w:sz w:val="24"/>
                <w:szCs w:val="24"/>
              </w:rPr>
              <w:t>63%</w:t>
            </w:r>
          </w:p>
        </w:tc>
        <w:tc>
          <w:tcPr>
            <w:tcW w:w="1440" w:type="dxa"/>
            <w:shd w:val="clear" w:color="auto" w:fill="auto"/>
            <w:vAlign w:val="bottom"/>
          </w:tcPr>
          <w:p w14:paraId="34AC75B7" w14:textId="77777777" w:rsidR="00161A6C" w:rsidRPr="00161A6C" w:rsidRDefault="00161A6C" w:rsidP="00130C72">
            <w:pPr>
              <w:rPr>
                <w:rFonts w:cs="Tahoma"/>
                <w:color w:val="000000" w:themeColor="text1"/>
                <w:sz w:val="24"/>
                <w:szCs w:val="24"/>
              </w:rPr>
            </w:pPr>
            <w:r w:rsidRPr="00161A6C">
              <w:rPr>
                <w:rFonts w:cs="Tahoma"/>
                <w:color w:val="000000" w:themeColor="text1"/>
                <w:sz w:val="24"/>
                <w:szCs w:val="24"/>
              </w:rPr>
              <w:t>54%</w:t>
            </w:r>
          </w:p>
        </w:tc>
        <w:tc>
          <w:tcPr>
            <w:tcW w:w="270" w:type="dxa"/>
            <w:shd w:val="clear" w:color="auto" w:fill="auto"/>
          </w:tcPr>
          <w:p w14:paraId="572CB51C" w14:textId="77777777" w:rsidR="00161A6C" w:rsidRPr="00161A6C" w:rsidRDefault="00161A6C" w:rsidP="00130C72">
            <w:pPr>
              <w:rPr>
                <w:rFonts w:cs="Tahoma"/>
                <w:color w:val="000000" w:themeColor="text1"/>
                <w:sz w:val="24"/>
                <w:szCs w:val="24"/>
              </w:rPr>
            </w:pPr>
          </w:p>
        </w:tc>
        <w:tc>
          <w:tcPr>
            <w:tcW w:w="1080" w:type="dxa"/>
            <w:shd w:val="clear" w:color="auto" w:fill="auto"/>
            <w:vAlign w:val="bottom"/>
          </w:tcPr>
          <w:p w14:paraId="692CE5E3" w14:textId="77777777" w:rsidR="00161A6C" w:rsidRPr="00161A6C" w:rsidRDefault="00161A6C" w:rsidP="00130C72">
            <w:pPr>
              <w:rPr>
                <w:rFonts w:cs="Tahoma"/>
                <w:color w:val="000000" w:themeColor="text1"/>
                <w:sz w:val="24"/>
                <w:szCs w:val="24"/>
              </w:rPr>
            </w:pPr>
            <w:r w:rsidRPr="00161A6C">
              <w:rPr>
                <w:rFonts w:cs="Tahoma"/>
                <w:color w:val="000000" w:themeColor="text1"/>
                <w:sz w:val="24"/>
                <w:szCs w:val="24"/>
              </w:rPr>
              <w:t>65%</w:t>
            </w:r>
          </w:p>
        </w:tc>
        <w:tc>
          <w:tcPr>
            <w:tcW w:w="1620" w:type="dxa"/>
            <w:shd w:val="clear" w:color="auto" w:fill="auto"/>
            <w:vAlign w:val="bottom"/>
          </w:tcPr>
          <w:p w14:paraId="7A7C12D2" w14:textId="77777777" w:rsidR="00161A6C" w:rsidRPr="00161A6C" w:rsidRDefault="00161A6C" w:rsidP="00130C72">
            <w:pPr>
              <w:rPr>
                <w:rFonts w:cs="Tahoma"/>
                <w:color w:val="000000" w:themeColor="text1"/>
                <w:sz w:val="24"/>
                <w:szCs w:val="24"/>
              </w:rPr>
            </w:pPr>
            <w:r w:rsidRPr="00161A6C">
              <w:rPr>
                <w:rFonts w:cs="Tahoma"/>
                <w:color w:val="000000" w:themeColor="text1"/>
                <w:sz w:val="24"/>
                <w:szCs w:val="24"/>
              </w:rPr>
              <w:t>56%</w:t>
            </w:r>
          </w:p>
        </w:tc>
        <w:tc>
          <w:tcPr>
            <w:tcW w:w="270" w:type="dxa"/>
            <w:shd w:val="clear" w:color="auto" w:fill="auto"/>
          </w:tcPr>
          <w:p w14:paraId="04EB0EEF" w14:textId="77777777" w:rsidR="00161A6C" w:rsidRPr="00161A6C" w:rsidRDefault="00161A6C" w:rsidP="00130C72">
            <w:pPr>
              <w:rPr>
                <w:rFonts w:cs="Tahoma"/>
                <w:color w:val="000000" w:themeColor="text1"/>
                <w:sz w:val="24"/>
                <w:szCs w:val="24"/>
              </w:rPr>
            </w:pPr>
          </w:p>
        </w:tc>
        <w:tc>
          <w:tcPr>
            <w:tcW w:w="1080" w:type="dxa"/>
            <w:shd w:val="clear" w:color="auto" w:fill="auto"/>
            <w:vAlign w:val="bottom"/>
          </w:tcPr>
          <w:p w14:paraId="48A8980D" w14:textId="77777777" w:rsidR="00161A6C" w:rsidRPr="00161A6C" w:rsidRDefault="00161A6C" w:rsidP="00130C72">
            <w:pPr>
              <w:rPr>
                <w:rFonts w:cs="Tahoma"/>
                <w:color w:val="000000" w:themeColor="text1"/>
                <w:sz w:val="24"/>
                <w:szCs w:val="24"/>
              </w:rPr>
            </w:pPr>
            <w:r w:rsidRPr="00161A6C">
              <w:rPr>
                <w:rFonts w:cs="Tahoma"/>
                <w:color w:val="000000" w:themeColor="text1"/>
                <w:sz w:val="24"/>
                <w:szCs w:val="24"/>
              </w:rPr>
              <w:t>66%</w:t>
            </w:r>
          </w:p>
        </w:tc>
        <w:tc>
          <w:tcPr>
            <w:tcW w:w="1260" w:type="dxa"/>
            <w:shd w:val="clear" w:color="auto" w:fill="auto"/>
            <w:vAlign w:val="bottom"/>
          </w:tcPr>
          <w:p w14:paraId="06DE1187" w14:textId="77777777" w:rsidR="00161A6C" w:rsidRPr="00161A6C" w:rsidRDefault="00161A6C" w:rsidP="00130C72">
            <w:pPr>
              <w:rPr>
                <w:rFonts w:cs="Tahoma"/>
                <w:color w:val="000000" w:themeColor="text1"/>
                <w:sz w:val="24"/>
                <w:szCs w:val="24"/>
              </w:rPr>
            </w:pPr>
            <w:r w:rsidRPr="00161A6C">
              <w:rPr>
                <w:rFonts w:cs="Tahoma"/>
                <w:color w:val="000000" w:themeColor="text1"/>
                <w:sz w:val="24"/>
                <w:szCs w:val="24"/>
              </w:rPr>
              <w:t>57%</w:t>
            </w:r>
          </w:p>
        </w:tc>
      </w:tr>
      <w:tr w:rsidR="00161A6C" w:rsidRPr="00807F07" w14:paraId="657A600C" w14:textId="77777777" w:rsidTr="00130C72">
        <w:tc>
          <w:tcPr>
            <w:tcW w:w="1260" w:type="dxa"/>
            <w:shd w:val="clear" w:color="auto" w:fill="auto"/>
          </w:tcPr>
          <w:p w14:paraId="608A0105" w14:textId="77777777" w:rsidR="00161A6C" w:rsidRPr="00161A6C" w:rsidRDefault="00161A6C" w:rsidP="00130C72">
            <w:pPr>
              <w:rPr>
                <w:rFonts w:cs="Tahoma"/>
                <w:sz w:val="24"/>
                <w:szCs w:val="24"/>
              </w:rPr>
            </w:pPr>
            <w:r w:rsidRPr="00161A6C">
              <w:rPr>
                <w:rFonts w:cs="Tahoma"/>
                <w:sz w:val="24"/>
                <w:szCs w:val="24"/>
              </w:rPr>
              <w:t>2009</w:t>
            </w:r>
          </w:p>
        </w:tc>
        <w:tc>
          <w:tcPr>
            <w:tcW w:w="1080" w:type="dxa"/>
            <w:shd w:val="clear" w:color="auto" w:fill="auto"/>
            <w:vAlign w:val="bottom"/>
          </w:tcPr>
          <w:p w14:paraId="2956057E" w14:textId="77777777" w:rsidR="00161A6C" w:rsidRPr="00161A6C" w:rsidRDefault="00161A6C" w:rsidP="00130C72">
            <w:pPr>
              <w:rPr>
                <w:rFonts w:cs="Tahoma"/>
                <w:color w:val="000000" w:themeColor="text1"/>
                <w:sz w:val="24"/>
                <w:szCs w:val="24"/>
              </w:rPr>
            </w:pPr>
            <w:r w:rsidRPr="00161A6C">
              <w:rPr>
                <w:rFonts w:cs="Tahoma"/>
                <w:color w:val="000000" w:themeColor="text1"/>
                <w:sz w:val="24"/>
                <w:szCs w:val="24"/>
              </w:rPr>
              <w:t>62%</w:t>
            </w:r>
          </w:p>
        </w:tc>
        <w:tc>
          <w:tcPr>
            <w:tcW w:w="1440" w:type="dxa"/>
            <w:shd w:val="clear" w:color="auto" w:fill="auto"/>
            <w:vAlign w:val="bottom"/>
          </w:tcPr>
          <w:p w14:paraId="641D8318" w14:textId="77777777" w:rsidR="00161A6C" w:rsidRPr="00161A6C" w:rsidRDefault="00161A6C" w:rsidP="00130C72">
            <w:pPr>
              <w:rPr>
                <w:rFonts w:cs="Tahoma"/>
                <w:color w:val="000000" w:themeColor="text1"/>
                <w:sz w:val="24"/>
                <w:szCs w:val="24"/>
              </w:rPr>
            </w:pPr>
            <w:r w:rsidRPr="00161A6C">
              <w:rPr>
                <w:rFonts w:cs="Tahoma"/>
                <w:color w:val="000000" w:themeColor="text1"/>
                <w:sz w:val="24"/>
                <w:szCs w:val="24"/>
              </w:rPr>
              <w:t>58%</w:t>
            </w:r>
          </w:p>
        </w:tc>
        <w:tc>
          <w:tcPr>
            <w:tcW w:w="270" w:type="dxa"/>
            <w:shd w:val="clear" w:color="auto" w:fill="auto"/>
          </w:tcPr>
          <w:p w14:paraId="5B3B2521" w14:textId="77777777" w:rsidR="00161A6C" w:rsidRPr="00161A6C" w:rsidRDefault="00161A6C" w:rsidP="00130C72">
            <w:pPr>
              <w:rPr>
                <w:rFonts w:cs="Tahoma"/>
                <w:color w:val="000000" w:themeColor="text1"/>
                <w:sz w:val="24"/>
                <w:szCs w:val="24"/>
              </w:rPr>
            </w:pPr>
          </w:p>
        </w:tc>
        <w:tc>
          <w:tcPr>
            <w:tcW w:w="1080" w:type="dxa"/>
            <w:shd w:val="clear" w:color="auto" w:fill="auto"/>
            <w:vAlign w:val="bottom"/>
          </w:tcPr>
          <w:p w14:paraId="070C5508" w14:textId="77777777" w:rsidR="00161A6C" w:rsidRPr="00161A6C" w:rsidRDefault="00161A6C" w:rsidP="00130C72">
            <w:pPr>
              <w:rPr>
                <w:rFonts w:cs="Tahoma"/>
                <w:color w:val="000000" w:themeColor="text1"/>
                <w:sz w:val="24"/>
                <w:szCs w:val="24"/>
              </w:rPr>
            </w:pPr>
            <w:r w:rsidRPr="00161A6C">
              <w:rPr>
                <w:rFonts w:cs="Tahoma"/>
                <w:color w:val="000000" w:themeColor="text1"/>
                <w:sz w:val="24"/>
                <w:szCs w:val="24"/>
              </w:rPr>
              <w:t>65%</w:t>
            </w:r>
          </w:p>
        </w:tc>
        <w:tc>
          <w:tcPr>
            <w:tcW w:w="1620" w:type="dxa"/>
            <w:shd w:val="clear" w:color="auto" w:fill="auto"/>
            <w:vAlign w:val="bottom"/>
          </w:tcPr>
          <w:p w14:paraId="7F26D8E9" w14:textId="77777777" w:rsidR="00161A6C" w:rsidRPr="00161A6C" w:rsidRDefault="00161A6C" w:rsidP="00130C72">
            <w:pPr>
              <w:rPr>
                <w:rFonts w:cs="Tahoma"/>
                <w:color w:val="000000" w:themeColor="text1"/>
                <w:sz w:val="24"/>
                <w:szCs w:val="24"/>
              </w:rPr>
            </w:pPr>
            <w:r w:rsidRPr="00161A6C">
              <w:rPr>
                <w:rFonts w:cs="Tahoma"/>
                <w:color w:val="000000" w:themeColor="text1"/>
                <w:sz w:val="24"/>
                <w:szCs w:val="24"/>
              </w:rPr>
              <w:t>60%</w:t>
            </w:r>
          </w:p>
        </w:tc>
        <w:tc>
          <w:tcPr>
            <w:tcW w:w="270" w:type="dxa"/>
            <w:shd w:val="clear" w:color="auto" w:fill="auto"/>
          </w:tcPr>
          <w:p w14:paraId="105C6E04" w14:textId="77777777" w:rsidR="00161A6C" w:rsidRPr="00161A6C" w:rsidRDefault="00161A6C" w:rsidP="00130C72">
            <w:pPr>
              <w:rPr>
                <w:rFonts w:cs="Tahoma"/>
                <w:color w:val="000000" w:themeColor="text1"/>
                <w:sz w:val="24"/>
                <w:szCs w:val="24"/>
              </w:rPr>
            </w:pPr>
          </w:p>
        </w:tc>
        <w:tc>
          <w:tcPr>
            <w:tcW w:w="1080" w:type="dxa"/>
            <w:shd w:val="clear" w:color="auto" w:fill="auto"/>
            <w:vAlign w:val="bottom"/>
          </w:tcPr>
          <w:p w14:paraId="44F53D3C" w14:textId="77777777" w:rsidR="00161A6C" w:rsidRPr="00161A6C" w:rsidRDefault="00161A6C" w:rsidP="00130C72">
            <w:pPr>
              <w:rPr>
                <w:rFonts w:cs="Tahoma"/>
                <w:color w:val="000000" w:themeColor="text1"/>
                <w:sz w:val="24"/>
                <w:szCs w:val="24"/>
              </w:rPr>
            </w:pPr>
            <w:r w:rsidRPr="00161A6C">
              <w:rPr>
                <w:rFonts w:cs="Tahoma"/>
                <w:color w:val="000000" w:themeColor="text1"/>
                <w:sz w:val="24"/>
                <w:szCs w:val="24"/>
              </w:rPr>
              <w:t>65%</w:t>
            </w:r>
          </w:p>
        </w:tc>
        <w:tc>
          <w:tcPr>
            <w:tcW w:w="1260" w:type="dxa"/>
            <w:shd w:val="clear" w:color="auto" w:fill="auto"/>
            <w:vAlign w:val="bottom"/>
          </w:tcPr>
          <w:p w14:paraId="0F3AFFF7" w14:textId="77777777" w:rsidR="00161A6C" w:rsidRPr="00161A6C" w:rsidRDefault="00161A6C" w:rsidP="00130C72">
            <w:pPr>
              <w:rPr>
                <w:rFonts w:cs="Tahoma"/>
                <w:color w:val="000000" w:themeColor="text1"/>
                <w:sz w:val="24"/>
                <w:szCs w:val="24"/>
              </w:rPr>
            </w:pPr>
            <w:r w:rsidRPr="00161A6C">
              <w:rPr>
                <w:rFonts w:cs="Tahoma"/>
                <w:color w:val="000000" w:themeColor="text1"/>
                <w:sz w:val="24"/>
                <w:szCs w:val="24"/>
              </w:rPr>
              <w:t>60%</w:t>
            </w:r>
          </w:p>
        </w:tc>
      </w:tr>
      <w:tr w:rsidR="00161A6C" w:rsidRPr="00807F07" w14:paraId="06DC0843" w14:textId="77777777" w:rsidTr="00130C72">
        <w:tc>
          <w:tcPr>
            <w:tcW w:w="1260" w:type="dxa"/>
            <w:shd w:val="clear" w:color="auto" w:fill="auto"/>
          </w:tcPr>
          <w:p w14:paraId="22C3AAD7" w14:textId="77777777" w:rsidR="00161A6C" w:rsidRPr="00161A6C" w:rsidRDefault="00161A6C" w:rsidP="00130C72">
            <w:pPr>
              <w:rPr>
                <w:rFonts w:cs="Tahoma"/>
                <w:sz w:val="24"/>
                <w:szCs w:val="24"/>
              </w:rPr>
            </w:pPr>
            <w:r w:rsidRPr="00161A6C">
              <w:rPr>
                <w:rFonts w:cs="Tahoma"/>
                <w:sz w:val="24"/>
                <w:szCs w:val="24"/>
              </w:rPr>
              <w:t>2010</w:t>
            </w:r>
          </w:p>
        </w:tc>
        <w:tc>
          <w:tcPr>
            <w:tcW w:w="1080" w:type="dxa"/>
            <w:shd w:val="clear" w:color="auto" w:fill="auto"/>
          </w:tcPr>
          <w:p w14:paraId="477DC4F5" w14:textId="77777777" w:rsidR="00161A6C" w:rsidRPr="00161A6C" w:rsidRDefault="00161A6C" w:rsidP="00130C72">
            <w:pPr>
              <w:rPr>
                <w:rFonts w:cs="Tahoma"/>
                <w:color w:val="000000" w:themeColor="text1"/>
                <w:sz w:val="24"/>
                <w:szCs w:val="24"/>
              </w:rPr>
            </w:pPr>
            <w:r w:rsidRPr="00161A6C">
              <w:rPr>
                <w:rFonts w:cs="Tahoma"/>
                <w:color w:val="000000" w:themeColor="text1"/>
                <w:sz w:val="24"/>
                <w:szCs w:val="24"/>
              </w:rPr>
              <w:t>66%</w:t>
            </w:r>
          </w:p>
        </w:tc>
        <w:tc>
          <w:tcPr>
            <w:tcW w:w="1440" w:type="dxa"/>
            <w:shd w:val="clear" w:color="auto" w:fill="auto"/>
          </w:tcPr>
          <w:p w14:paraId="3EF9D674" w14:textId="77777777" w:rsidR="00161A6C" w:rsidRPr="00161A6C" w:rsidRDefault="00161A6C" w:rsidP="00130C72">
            <w:pPr>
              <w:rPr>
                <w:rFonts w:cs="Tahoma"/>
                <w:color w:val="000000" w:themeColor="text1"/>
                <w:sz w:val="24"/>
                <w:szCs w:val="24"/>
              </w:rPr>
            </w:pPr>
            <w:r w:rsidRPr="00161A6C">
              <w:rPr>
                <w:rFonts w:cs="Tahoma"/>
                <w:color w:val="000000" w:themeColor="text1"/>
                <w:sz w:val="24"/>
                <w:szCs w:val="24"/>
              </w:rPr>
              <w:t>62%</w:t>
            </w:r>
          </w:p>
        </w:tc>
        <w:tc>
          <w:tcPr>
            <w:tcW w:w="270" w:type="dxa"/>
            <w:shd w:val="clear" w:color="auto" w:fill="auto"/>
          </w:tcPr>
          <w:p w14:paraId="11A4E5C1" w14:textId="77777777" w:rsidR="00161A6C" w:rsidRPr="00161A6C" w:rsidRDefault="00161A6C" w:rsidP="00130C72">
            <w:pPr>
              <w:rPr>
                <w:rFonts w:cs="Tahoma"/>
                <w:color w:val="000000" w:themeColor="text1"/>
                <w:sz w:val="24"/>
                <w:szCs w:val="24"/>
              </w:rPr>
            </w:pPr>
          </w:p>
        </w:tc>
        <w:tc>
          <w:tcPr>
            <w:tcW w:w="1080" w:type="dxa"/>
            <w:shd w:val="clear" w:color="auto" w:fill="auto"/>
            <w:vAlign w:val="bottom"/>
          </w:tcPr>
          <w:p w14:paraId="7E0EC6C5" w14:textId="77777777" w:rsidR="00161A6C" w:rsidRPr="00161A6C" w:rsidRDefault="00161A6C" w:rsidP="00130C72">
            <w:pPr>
              <w:rPr>
                <w:rFonts w:cs="Tahoma"/>
                <w:color w:val="000000" w:themeColor="text1"/>
                <w:sz w:val="24"/>
                <w:szCs w:val="24"/>
              </w:rPr>
            </w:pPr>
            <w:r w:rsidRPr="00161A6C">
              <w:rPr>
                <w:rFonts w:cs="Tahoma"/>
                <w:color w:val="000000" w:themeColor="text1"/>
                <w:sz w:val="24"/>
                <w:szCs w:val="24"/>
              </w:rPr>
              <w:t>69%</w:t>
            </w:r>
          </w:p>
        </w:tc>
        <w:tc>
          <w:tcPr>
            <w:tcW w:w="1620" w:type="dxa"/>
            <w:shd w:val="clear" w:color="auto" w:fill="auto"/>
            <w:vAlign w:val="bottom"/>
          </w:tcPr>
          <w:p w14:paraId="17EC7379" w14:textId="77777777" w:rsidR="00161A6C" w:rsidRPr="00161A6C" w:rsidRDefault="00161A6C" w:rsidP="00130C72">
            <w:pPr>
              <w:rPr>
                <w:rFonts w:cs="Tahoma"/>
                <w:color w:val="000000" w:themeColor="text1"/>
                <w:sz w:val="24"/>
                <w:szCs w:val="24"/>
              </w:rPr>
            </w:pPr>
            <w:r w:rsidRPr="00161A6C">
              <w:rPr>
                <w:rFonts w:cs="Tahoma"/>
                <w:color w:val="000000" w:themeColor="text1"/>
                <w:sz w:val="24"/>
                <w:szCs w:val="24"/>
              </w:rPr>
              <w:t>65%</w:t>
            </w:r>
          </w:p>
        </w:tc>
        <w:tc>
          <w:tcPr>
            <w:tcW w:w="270" w:type="dxa"/>
            <w:shd w:val="clear" w:color="auto" w:fill="auto"/>
          </w:tcPr>
          <w:p w14:paraId="65169ED4" w14:textId="77777777" w:rsidR="00161A6C" w:rsidRPr="00161A6C" w:rsidRDefault="00161A6C" w:rsidP="00130C72">
            <w:pPr>
              <w:rPr>
                <w:rFonts w:cs="Tahoma"/>
                <w:color w:val="000000" w:themeColor="text1"/>
                <w:sz w:val="24"/>
                <w:szCs w:val="24"/>
              </w:rPr>
            </w:pPr>
          </w:p>
        </w:tc>
        <w:tc>
          <w:tcPr>
            <w:tcW w:w="1080" w:type="dxa"/>
            <w:shd w:val="clear" w:color="auto" w:fill="auto"/>
          </w:tcPr>
          <w:p w14:paraId="2FD81BDC" w14:textId="77777777" w:rsidR="00161A6C" w:rsidRPr="00161A6C" w:rsidRDefault="00161A6C" w:rsidP="00130C72">
            <w:pPr>
              <w:rPr>
                <w:rFonts w:cs="Tahoma"/>
                <w:color w:val="000000" w:themeColor="text1"/>
                <w:sz w:val="24"/>
                <w:szCs w:val="24"/>
              </w:rPr>
            </w:pPr>
            <w:r w:rsidRPr="00161A6C">
              <w:rPr>
                <w:rFonts w:cs="Tahoma"/>
                <w:color w:val="000000" w:themeColor="text1"/>
                <w:sz w:val="24"/>
                <w:szCs w:val="24"/>
              </w:rPr>
              <w:t>70%</w:t>
            </w:r>
          </w:p>
        </w:tc>
        <w:tc>
          <w:tcPr>
            <w:tcW w:w="1260" w:type="dxa"/>
            <w:shd w:val="clear" w:color="auto" w:fill="auto"/>
          </w:tcPr>
          <w:p w14:paraId="10B18F88" w14:textId="77777777" w:rsidR="00161A6C" w:rsidRPr="00161A6C" w:rsidRDefault="00161A6C" w:rsidP="00130C72">
            <w:pPr>
              <w:rPr>
                <w:rFonts w:cs="Tahoma"/>
                <w:color w:val="000000" w:themeColor="text1"/>
                <w:sz w:val="24"/>
                <w:szCs w:val="24"/>
              </w:rPr>
            </w:pPr>
            <w:r w:rsidRPr="00161A6C">
              <w:rPr>
                <w:rFonts w:cs="Tahoma"/>
                <w:color w:val="000000" w:themeColor="text1"/>
                <w:sz w:val="24"/>
                <w:szCs w:val="24"/>
              </w:rPr>
              <w:t>65%</w:t>
            </w:r>
          </w:p>
        </w:tc>
      </w:tr>
      <w:tr w:rsidR="00161A6C" w:rsidRPr="00807F07" w14:paraId="127BF123" w14:textId="77777777" w:rsidTr="00130C72">
        <w:tc>
          <w:tcPr>
            <w:tcW w:w="1260" w:type="dxa"/>
            <w:shd w:val="clear" w:color="auto" w:fill="auto"/>
          </w:tcPr>
          <w:p w14:paraId="42359A21" w14:textId="77777777" w:rsidR="00161A6C" w:rsidRPr="00161A6C" w:rsidRDefault="00161A6C" w:rsidP="00130C72">
            <w:pPr>
              <w:rPr>
                <w:rFonts w:cs="Tahoma"/>
                <w:sz w:val="24"/>
                <w:szCs w:val="24"/>
              </w:rPr>
            </w:pPr>
            <w:r w:rsidRPr="00161A6C">
              <w:rPr>
                <w:rFonts w:cs="Tahoma"/>
                <w:sz w:val="24"/>
                <w:szCs w:val="24"/>
              </w:rPr>
              <w:t>2011</w:t>
            </w:r>
          </w:p>
        </w:tc>
        <w:tc>
          <w:tcPr>
            <w:tcW w:w="1080" w:type="dxa"/>
            <w:shd w:val="clear" w:color="auto" w:fill="auto"/>
          </w:tcPr>
          <w:p w14:paraId="1D66A8C6" w14:textId="77777777" w:rsidR="00161A6C" w:rsidRPr="00161A6C" w:rsidRDefault="00161A6C" w:rsidP="00130C72">
            <w:pPr>
              <w:rPr>
                <w:rFonts w:cs="Tahoma"/>
                <w:color w:val="000000" w:themeColor="text1"/>
                <w:sz w:val="24"/>
                <w:szCs w:val="24"/>
              </w:rPr>
            </w:pPr>
            <w:r w:rsidRPr="00161A6C">
              <w:rPr>
                <w:rFonts w:cs="Tahoma"/>
                <w:color w:val="000000" w:themeColor="text1"/>
                <w:sz w:val="24"/>
                <w:szCs w:val="24"/>
              </w:rPr>
              <w:t>69%</w:t>
            </w:r>
          </w:p>
        </w:tc>
        <w:tc>
          <w:tcPr>
            <w:tcW w:w="1440" w:type="dxa"/>
            <w:shd w:val="clear" w:color="auto" w:fill="auto"/>
          </w:tcPr>
          <w:p w14:paraId="06658408" w14:textId="77777777" w:rsidR="00161A6C" w:rsidRPr="00161A6C" w:rsidRDefault="00161A6C" w:rsidP="00130C72">
            <w:pPr>
              <w:rPr>
                <w:rFonts w:cs="Tahoma"/>
                <w:color w:val="000000" w:themeColor="text1"/>
                <w:sz w:val="24"/>
                <w:szCs w:val="24"/>
              </w:rPr>
            </w:pPr>
            <w:r w:rsidRPr="00161A6C">
              <w:rPr>
                <w:rFonts w:cs="Tahoma"/>
                <w:color w:val="000000" w:themeColor="text1"/>
                <w:sz w:val="24"/>
                <w:szCs w:val="24"/>
              </w:rPr>
              <w:t>66%</w:t>
            </w:r>
          </w:p>
        </w:tc>
        <w:tc>
          <w:tcPr>
            <w:tcW w:w="270" w:type="dxa"/>
            <w:shd w:val="clear" w:color="auto" w:fill="auto"/>
          </w:tcPr>
          <w:p w14:paraId="7F86E10C" w14:textId="77777777" w:rsidR="00161A6C" w:rsidRPr="00161A6C" w:rsidRDefault="00161A6C" w:rsidP="00130C72">
            <w:pPr>
              <w:rPr>
                <w:rFonts w:cs="Tahoma"/>
                <w:color w:val="000000" w:themeColor="text1"/>
                <w:sz w:val="24"/>
                <w:szCs w:val="24"/>
              </w:rPr>
            </w:pPr>
          </w:p>
        </w:tc>
        <w:tc>
          <w:tcPr>
            <w:tcW w:w="1080" w:type="dxa"/>
            <w:shd w:val="clear" w:color="auto" w:fill="auto"/>
          </w:tcPr>
          <w:p w14:paraId="747487C3" w14:textId="77777777" w:rsidR="00161A6C" w:rsidRPr="00161A6C" w:rsidRDefault="00161A6C" w:rsidP="00130C72">
            <w:pPr>
              <w:rPr>
                <w:rFonts w:cs="Tahoma"/>
                <w:color w:val="000000" w:themeColor="text1"/>
                <w:sz w:val="24"/>
                <w:szCs w:val="24"/>
              </w:rPr>
            </w:pPr>
            <w:r w:rsidRPr="00161A6C">
              <w:rPr>
                <w:rFonts w:cs="Tahoma"/>
                <w:color w:val="000000" w:themeColor="text1"/>
                <w:sz w:val="24"/>
                <w:szCs w:val="24"/>
              </w:rPr>
              <w:t>71%</w:t>
            </w:r>
          </w:p>
        </w:tc>
        <w:tc>
          <w:tcPr>
            <w:tcW w:w="1620" w:type="dxa"/>
            <w:shd w:val="clear" w:color="auto" w:fill="auto"/>
          </w:tcPr>
          <w:p w14:paraId="35892E2A" w14:textId="77777777" w:rsidR="00161A6C" w:rsidRPr="00161A6C" w:rsidRDefault="00161A6C" w:rsidP="00130C72">
            <w:pPr>
              <w:rPr>
                <w:rFonts w:cs="Tahoma"/>
                <w:color w:val="000000" w:themeColor="text1"/>
                <w:sz w:val="24"/>
                <w:szCs w:val="24"/>
              </w:rPr>
            </w:pPr>
            <w:r w:rsidRPr="00161A6C">
              <w:rPr>
                <w:rFonts w:cs="Tahoma"/>
                <w:color w:val="000000" w:themeColor="text1"/>
                <w:sz w:val="24"/>
                <w:szCs w:val="24"/>
              </w:rPr>
              <w:t>68%</w:t>
            </w:r>
          </w:p>
        </w:tc>
        <w:tc>
          <w:tcPr>
            <w:tcW w:w="270" w:type="dxa"/>
            <w:shd w:val="clear" w:color="auto" w:fill="auto"/>
          </w:tcPr>
          <w:p w14:paraId="6ABCD181" w14:textId="77777777" w:rsidR="00161A6C" w:rsidRPr="00161A6C" w:rsidRDefault="00161A6C" w:rsidP="00130C72">
            <w:pPr>
              <w:rPr>
                <w:rFonts w:cs="Tahoma"/>
                <w:color w:val="000000" w:themeColor="text1"/>
                <w:sz w:val="24"/>
                <w:szCs w:val="24"/>
              </w:rPr>
            </w:pPr>
          </w:p>
        </w:tc>
        <w:tc>
          <w:tcPr>
            <w:tcW w:w="1080" w:type="dxa"/>
            <w:shd w:val="clear" w:color="auto" w:fill="auto"/>
          </w:tcPr>
          <w:p w14:paraId="68BE304E" w14:textId="77777777" w:rsidR="00161A6C" w:rsidRPr="00161A6C" w:rsidRDefault="00161A6C" w:rsidP="00130C72">
            <w:pPr>
              <w:rPr>
                <w:rFonts w:cs="Tahoma"/>
                <w:color w:val="000000" w:themeColor="text1"/>
                <w:sz w:val="24"/>
                <w:szCs w:val="24"/>
              </w:rPr>
            </w:pPr>
            <w:r w:rsidRPr="00161A6C">
              <w:rPr>
                <w:rFonts w:cs="Tahoma"/>
                <w:color w:val="000000" w:themeColor="text1"/>
                <w:sz w:val="24"/>
                <w:szCs w:val="24"/>
              </w:rPr>
              <w:t>72%</w:t>
            </w:r>
          </w:p>
        </w:tc>
        <w:tc>
          <w:tcPr>
            <w:tcW w:w="1260" w:type="dxa"/>
            <w:shd w:val="clear" w:color="auto" w:fill="auto"/>
          </w:tcPr>
          <w:p w14:paraId="6350167F" w14:textId="77777777" w:rsidR="00161A6C" w:rsidRPr="00161A6C" w:rsidRDefault="00161A6C" w:rsidP="00130C72">
            <w:pPr>
              <w:rPr>
                <w:rFonts w:cs="Tahoma"/>
                <w:color w:val="000000" w:themeColor="text1"/>
                <w:sz w:val="24"/>
                <w:szCs w:val="24"/>
              </w:rPr>
            </w:pPr>
            <w:r w:rsidRPr="00161A6C">
              <w:rPr>
                <w:rFonts w:cs="Tahoma"/>
                <w:color w:val="000000" w:themeColor="text1"/>
                <w:sz w:val="24"/>
                <w:szCs w:val="24"/>
              </w:rPr>
              <w:t>68%</w:t>
            </w:r>
          </w:p>
        </w:tc>
      </w:tr>
      <w:tr w:rsidR="00161A6C" w:rsidRPr="00807F07" w14:paraId="48CC2524" w14:textId="77777777" w:rsidTr="00130C72">
        <w:tc>
          <w:tcPr>
            <w:tcW w:w="1260" w:type="dxa"/>
            <w:shd w:val="clear" w:color="auto" w:fill="auto"/>
          </w:tcPr>
          <w:p w14:paraId="37DE8DE1" w14:textId="77777777" w:rsidR="00161A6C" w:rsidRPr="00161A6C" w:rsidRDefault="00161A6C" w:rsidP="00130C72">
            <w:pPr>
              <w:rPr>
                <w:rFonts w:cs="Tahoma"/>
                <w:sz w:val="24"/>
                <w:szCs w:val="24"/>
              </w:rPr>
            </w:pPr>
            <w:r w:rsidRPr="00161A6C">
              <w:rPr>
                <w:rFonts w:cs="Tahoma"/>
                <w:sz w:val="24"/>
                <w:szCs w:val="24"/>
              </w:rPr>
              <w:t>2012</w:t>
            </w:r>
          </w:p>
        </w:tc>
        <w:tc>
          <w:tcPr>
            <w:tcW w:w="1080" w:type="dxa"/>
            <w:shd w:val="clear" w:color="auto" w:fill="auto"/>
          </w:tcPr>
          <w:p w14:paraId="6FF5B31F" w14:textId="77777777" w:rsidR="00161A6C" w:rsidRPr="00161A6C" w:rsidRDefault="00161A6C" w:rsidP="00130C72">
            <w:pPr>
              <w:rPr>
                <w:rFonts w:cs="Tahoma"/>
                <w:color w:val="000000" w:themeColor="text1"/>
                <w:sz w:val="24"/>
                <w:szCs w:val="24"/>
              </w:rPr>
            </w:pPr>
            <w:r w:rsidRPr="00161A6C">
              <w:rPr>
                <w:rFonts w:cs="Tahoma"/>
                <w:color w:val="000000" w:themeColor="text1"/>
                <w:sz w:val="24"/>
                <w:szCs w:val="24"/>
              </w:rPr>
              <w:t>71%</w:t>
            </w:r>
          </w:p>
        </w:tc>
        <w:tc>
          <w:tcPr>
            <w:tcW w:w="1440" w:type="dxa"/>
            <w:shd w:val="clear" w:color="auto" w:fill="auto"/>
          </w:tcPr>
          <w:p w14:paraId="3FE5A9EB" w14:textId="77777777" w:rsidR="00161A6C" w:rsidRPr="00161A6C" w:rsidRDefault="00161A6C" w:rsidP="00130C72">
            <w:pPr>
              <w:rPr>
                <w:rFonts w:cs="Tahoma"/>
                <w:color w:val="000000" w:themeColor="text1"/>
                <w:sz w:val="24"/>
                <w:szCs w:val="24"/>
              </w:rPr>
            </w:pPr>
            <w:r w:rsidRPr="00161A6C">
              <w:rPr>
                <w:rFonts w:cs="Tahoma"/>
                <w:color w:val="000000" w:themeColor="text1"/>
                <w:sz w:val="24"/>
                <w:szCs w:val="24"/>
              </w:rPr>
              <w:t>69%</w:t>
            </w:r>
          </w:p>
        </w:tc>
        <w:tc>
          <w:tcPr>
            <w:tcW w:w="270" w:type="dxa"/>
            <w:shd w:val="clear" w:color="auto" w:fill="auto"/>
          </w:tcPr>
          <w:p w14:paraId="68B4675F" w14:textId="77777777" w:rsidR="00161A6C" w:rsidRPr="00161A6C" w:rsidRDefault="00161A6C" w:rsidP="00130C72">
            <w:pPr>
              <w:rPr>
                <w:rFonts w:cs="Tahoma"/>
                <w:color w:val="000000" w:themeColor="text1"/>
                <w:sz w:val="24"/>
                <w:szCs w:val="24"/>
              </w:rPr>
            </w:pPr>
          </w:p>
        </w:tc>
        <w:tc>
          <w:tcPr>
            <w:tcW w:w="1080" w:type="dxa"/>
            <w:shd w:val="clear" w:color="auto" w:fill="auto"/>
          </w:tcPr>
          <w:p w14:paraId="6BEEA0E5" w14:textId="77777777" w:rsidR="00161A6C" w:rsidRPr="00161A6C" w:rsidRDefault="00161A6C" w:rsidP="00130C72">
            <w:pPr>
              <w:rPr>
                <w:rFonts w:cs="Tahoma"/>
                <w:color w:val="000000" w:themeColor="text1"/>
                <w:sz w:val="24"/>
                <w:szCs w:val="24"/>
              </w:rPr>
            </w:pPr>
            <w:r w:rsidRPr="00161A6C">
              <w:rPr>
                <w:rFonts w:cs="Tahoma"/>
                <w:color w:val="000000" w:themeColor="text1"/>
                <w:sz w:val="24"/>
                <w:szCs w:val="24"/>
              </w:rPr>
              <w:t>74%</w:t>
            </w:r>
          </w:p>
        </w:tc>
        <w:tc>
          <w:tcPr>
            <w:tcW w:w="1620" w:type="dxa"/>
            <w:shd w:val="clear" w:color="auto" w:fill="auto"/>
          </w:tcPr>
          <w:p w14:paraId="3C9F54EC" w14:textId="77777777" w:rsidR="00161A6C" w:rsidRPr="00161A6C" w:rsidRDefault="00161A6C" w:rsidP="00130C72">
            <w:pPr>
              <w:rPr>
                <w:rFonts w:cs="Tahoma"/>
                <w:color w:val="000000" w:themeColor="text1"/>
                <w:sz w:val="24"/>
                <w:szCs w:val="24"/>
              </w:rPr>
            </w:pPr>
            <w:r w:rsidRPr="00161A6C">
              <w:rPr>
                <w:rFonts w:cs="Tahoma"/>
                <w:color w:val="000000" w:themeColor="text1"/>
                <w:sz w:val="24"/>
                <w:szCs w:val="24"/>
              </w:rPr>
              <w:t>72%</w:t>
            </w:r>
          </w:p>
        </w:tc>
        <w:tc>
          <w:tcPr>
            <w:tcW w:w="270" w:type="dxa"/>
            <w:shd w:val="clear" w:color="auto" w:fill="auto"/>
          </w:tcPr>
          <w:p w14:paraId="4789B295" w14:textId="77777777" w:rsidR="00161A6C" w:rsidRPr="00161A6C" w:rsidRDefault="00161A6C" w:rsidP="00130C72">
            <w:pPr>
              <w:rPr>
                <w:rFonts w:cs="Tahoma"/>
                <w:color w:val="000000" w:themeColor="text1"/>
                <w:sz w:val="24"/>
                <w:szCs w:val="24"/>
              </w:rPr>
            </w:pPr>
          </w:p>
        </w:tc>
        <w:tc>
          <w:tcPr>
            <w:tcW w:w="1080" w:type="dxa"/>
            <w:shd w:val="clear" w:color="auto" w:fill="auto"/>
          </w:tcPr>
          <w:p w14:paraId="0894D799" w14:textId="77777777" w:rsidR="00161A6C" w:rsidRPr="00161A6C" w:rsidRDefault="00161A6C" w:rsidP="00130C72">
            <w:pPr>
              <w:rPr>
                <w:rFonts w:cs="Tahoma"/>
                <w:color w:val="000000" w:themeColor="text1"/>
                <w:sz w:val="24"/>
                <w:szCs w:val="24"/>
              </w:rPr>
            </w:pPr>
            <w:r w:rsidRPr="00161A6C">
              <w:rPr>
                <w:rFonts w:cs="Tahoma"/>
                <w:color w:val="000000" w:themeColor="text1"/>
                <w:sz w:val="24"/>
                <w:szCs w:val="24"/>
              </w:rPr>
              <w:t>72%</w:t>
            </w:r>
          </w:p>
        </w:tc>
        <w:tc>
          <w:tcPr>
            <w:tcW w:w="1260" w:type="dxa"/>
            <w:shd w:val="clear" w:color="auto" w:fill="auto"/>
          </w:tcPr>
          <w:p w14:paraId="511FB769" w14:textId="77777777" w:rsidR="00161A6C" w:rsidRPr="00161A6C" w:rsidRDefault="00161A6C" w:rsidP="00130C72">
            <w:pPr>
              <w:rPr>
                <w:rFonts w:cs="Tahoma"/>
                <w:color w:val="000000" w:themeColor="text1"/>
                <w:sz w:val="24"/>
                <w:szCs w:val="24"/>
              </w:rPr>
            </w:pPr>
            <w:r w:rsidRPr="00161A6C">
              <w:rPr>
                <w:rFonts w:cs="Tahoma"/>
                <w:color w:val="000000" w:themeColor="text1"/>
                <w:sz w:val="24"/>
                <w:szCs w:val="24"/>
              </w:rPr>
              <w:t>69%</w:t>
            </w:r>
          </w:p>
        </w:tc>
      </w:tr>
      <w:tr w:rsidR="00161A6C" w:rsidRPr="00807F07" w14:paraId="5709FCD9" w14:textId="77777777" w:rsidTr="00130C72">
        <w:tc>
          <w:tcPr>
            <w:tcW w:w="1260" w:type="dxa"/>
            <w:shd w:val="clear" w:color="auto" w:fill="auto"/>
          </w:tcPr>
          <w:p w14:paraId="5AB9A26E" w14:textId="77777777" w:rsidR="00161A6C" w:rsidRPr="00161A6C" w:rsidRDefault="00161A6C" w:rsidP="00130C72">
            <w:pPr>
              <w:rPr>
                <w:rFonts w:cs="Tahoma"/>
                <w:sz w:val="24"/>
                <w:szCs w:val="24"/>
              </w:rPr>
            </w:pPr>
            <w:r w:rsidRPr="00161A6C">
              <w:rPr>
                <w:rFonts w:cs="Tahoma"/>
                <w:sz w:val="24"/>
                <w:szCs w:val="24"/>
              </w:rPr>
              <w:t>2013</w:t>
            </w:r>
          </w:p>
        </w:tc>
        <w:tc>
          <w:tcPr>
            <w:tcW w:w="1080" w:type="dxa"/>
            <w:shd w:val="clear" w:color="auto" w:fill="auto"/>
          </w:tcPr>
          <w:p w14:paraId="1E993353" w14:textId="77777777" w:rsidR="00161A6C" w:rsidRPr="00161A6C" w:rsidRDefault="00161A6C" w:rsidP="00130C72">
            <w:pPr>
              <w:rPr>
                <w:rFonts w:cs="Tahoma"/>
                <w:color w:val="000000" w:themeColor="text1"/>
                <w:sz w:val="24"/>
                <w:szCs w:val="24"/>
              </w:rPr>
            </w:pPr>
            <w:r w:rsidRPr="00161A6C">
              <w:rPr>
                <w:rFonts w:cs="Tahoma"/>
                <w:color w:val="000000" w:themeColor="text1"/>
                <w:sz w:val="24"/>
                <w:szCs w:val="24"/>
              </w:rPr>
              <w:t>75%</w:t>
            </w:r>
          </w:p>
        </w:tc>
        <w:tc>
          <w:tcPr>
            <w:tcW w:w="1440" w:type="dxa"/>
            <w:shd w:val="clear" w:color="auto" w:fill="auto"/>
          </w:tcPr>
          <w:p w14:paraId="7652B710" w14:textId="77777777" w:rsidR="00161A6C" w:rsidRPr="00161A6C" w:rsidRDefault="00161A6C" w:rsidP="00130C72">
            <w:pPr>
              <w:rPr>
                <w:rFonts w:cs="Tahoma"/>
                <w:color w:val="000000" w:themeColor="text1"/>
                <w:sz w:val="24"/>
                <w:szCs w:val="24"/>
              </w:rPr>
            </w:pPr>
            <w:r w:rsidRPr="00161A6C">
              <w:rPr>
                <w:rFonts w:cs="Tahoma"/>
                <w:color w:val="000000" w:themeColor="text1"/>
                <w:sz w:val="24"/>
                <w:szCs w:val="24"/>
              </w:rPr>
              <w:t>73%</w:t>
            </w:r>
          </w:p>
        </w:tc>
        <w:tc>
          <w:tcPr>
            <w:tcW w:w="270" w:type="dxa"/>
            <w:shd w:val="clear" w:color="auto" w:fill="auto"/>
          </w:tcPr>
          <w:p w14:paraId="5E45DEB1" w14:textId="77777777" w:rsidR="00161A6C" w:rsidRPr="00161A6C" w:rsidRDefault="00161A6C" w:rsidP="00130C72">
            <w:pPr>
              <w:rPr>
                <w:rFonts w:cs="Tahoma"/>
                <w:color w:val="000000" w:themeColor="text1"/>
                <w:sz w:val="24"/>
                <w:szCs w:val="24"/>
              </w:rPr>
            </w:pPr>
          </w:p>
        </w:tc>
        <w:tc>
          <w:tcPr>
            <w:tcW w:w="1080" w:type="dxa"/>
            <w:shd w:val="clear" w:color="auto" w:fill="auto"/>
          </w:tcPr>
          <w:p w14:paraId="397D0C23" w14:textId="77777777" w:rsidR="00161A6C" w:rsidRPr="00161A6C" w:rsidRDefault="00161A6C" w:rsidP="00130C72">
            <w:pPr>
              <w:rPr>
                <w:rFonts w:cs="Tahoma"/>
                <w:color w:val="000000" w:themeColor="text1"/>
                <w:sz w:val="24"/>
                <w:szCs w:val="24"/>
              </w:rPr>
            </w:pPr>
            <w:r w:rsidRPr="00161A6C">
              <w:rPr>
                <w:rFonts w:cs="Tahoma"/>
                <w:color w:val="000000" w:themeColor="text1"/>
                <w:sz w:val="24"/>
                <w:szCs w:val="24"/>
              </w:rPr>
              <w:t>78%</w:t>
            </w:r>
          </w:p>
        </w:tc>
        <w:tc>
          <w:tcPr>
            <w:tcW w:w="1620" w:type="dxa"/>
            <w:shd w:val="clear" w:color="auto" w:fill="auto"/>
          </w:tcPr>
          <w:p w14:paraId="0D475A68" w14:textId="77777777" w:rsidR="00161A6C" w:rsidRPr="00161A6C" w:rsidRDefault="00161A6C" w:rsidP="00130C72">
            <w:pPr>
              <w:rPr>
                <w:rFonts w:cs="Tahoma"/>
                <w:color w:val="000000" w:themeColor="text1"/>
                <w:sz w:val="24"/>
                <w:szCs w:val="24"/>
              </w:rPr>
            </w:pPr>
            <w:r w:rsidRPr="00161A6C">
              <w:rPr>
                <w:rFonts w:cs="Tahoma"/>
                <w:color w:val="000000" w:themeColor="text1"/>
                <w:sz w:val="24"/>
                <w:szCs w:val="24"/>
              </w:rPr>
              <w:t>75%</w:t>
            </w:r>
          </w:p>
        </w:tc>
        <w:tc>
          <w:tcPr>
            <w:tcW w:w="270" w:type="dxa"/>
            <w:shd w:val="clear" w:color="auto" w:fill="auto"/>
          </w:tcPr>
          <w:p w14:paraId="05640A65" w14:textId="77777777" w:rsidR="00161A6C" w:rsidRPr="00161A6C" w:rsidRDefault="00161A6C" w:rsidP="00130C72">
            <w:pPr>
              <w:rPr>
                <w:rFonts w:cs="Tahoma"/>
                <w:color w:val="000000" w:themeColor="text1"/>
                <w:sz w:val="24"/>
                <w:szCs w:val="24"/>
              </w:rPr>
            </w:pPr>
          </w:p>
        </w:tc>
        <w:tc>
          <w:tcPr>
            <w:tcW w:w="1080" w:type="dxa"/>
            <w:shd w:val="clear" w:color="auto" w:fill="auto"/>
          </w:tcPr>
          <w:p w14:paraId="69EF8A86" w14:textId="77777777" w:rsidR="00161A6C" w:rsidRPr="00161A6C" w:rsidRDefault="00161A6C" w:rsidP="00130C72">
            <w:pPr>
              <w:rPr>
                <w:rFonts w:cs="Tahoma"/>
                <w:color w:val="000000" w:themeColor="text1"/>
                <w:sz w:val="24"/>
                <w:szCs w:val="24"/>
              </w:rPr>
            </w:pPr>
            <w:r w:rsidRPr="00161A6C">
              <w:rPr>
                <w:rFonts w:cs="Tahoma"/>
                <w:color w:val="000000" w:themeColor="text1"/>
                <w:sz w:val="24"/>
                <w:szCs w:val="24"/>
              </w:rPr>
              <w:t>78%</w:t>
            </w:r>
          </w:p>
        </w:tc>
        <w:tc>
          <w:tcPr>
            <w:tcW w:w="1260" w:type="dxa"/>
            <w:shd w:val="clear" w:color="auto" w:fill="auto"/>
          </w:tcPr>
          <w:p w14:paraId="25A21B9C" w14:textId="77777777" w:rsidR="00161A6C" w:rsidRPr="00161A6C" w:rsidRDefault="00161A6C" w:rsidP="00130C72">
            <w:pPr>
              <w:rPr>
                <w:rFonts w:cs="Tahoma"/>
                <w:color w:val="000000" w:themeColor="text1"/>
                <w:sz w:val="24"/>
                <w:szCs w:val="24"/>
              </w:rPr>
            </w:pPr>
            <w:r w:rsidRPr="00161A6C">
              <w:rPr>
                <w:rFonts w:cs="Tahoma"/>
                <w:color w:val="000000" w:themeColor="text1"/>
                <w:sz w:val="24"/>
                <w:szCs w:val="24"/>
              </w:rPr>
              <w:t>74%</w:t>
            </w:r>
          </w:p>
        </w:tc>
      </w:tr>
      <w:tr w:rsidR="00161A6C" w:rsidRPr="00807F07" w14:paraId="7BBF88AE" w14:textId="77777777" w:rsidTr="00130C72">
        <w:tc>
          <w:tcPr>
            <w:tcW w:w="1260" w:type="dxa"/>
            <w:shd w:val="clear" w:color="auto" w:fill="auto"/>
          </w:tcPr>
          <w:p w14:paraId="3535EE1E" w14:textId="77777777" w:rsidR="00161A6C" w:rsidRPr="00161A6C" w:rsidRDefault="00161A6C" w:rsidP="00130C72">
            <w:pPr>
              <w:rPr>
                <w:rFonts w:cs="Tahoma"/>
                <w:sz w:val="24"/>
                <w:szCs w:val="24"/>
              </w:rPr>
            </w:pPr>
            <w:r w:rsidRPr="00161A6C">
              <w:rPr>
                <w:rFonts w:cs="Tahoma"/>
                <w:sz w:val="24"/>
                <w:szCs w:val="24"/>
              </w:rPr>
              <w:t>2014</w:t>
            </w:r>
          </w:p>
        </w:tc>
        <w:tc>
          <w:tcPr>
            <w:tcW w:w="1080" w:type="dxa"/>
            <w:shd w:val="clear" w:color="auto" w:fill="auto"/>
          </w:tcPr>
          <w:p w14:paraId="70FCD434" w14:textId="77777777" w:rsidR="00161A6C" w:rsidRPr="00161A6C" w:rsidRDefault="00161A6C" w:rsidP="00130C72">
            <w:pPr>
              <w:rPr>
                <w:rFonts w:cs="Tahoma"/>
                <w:color w:val="000000" w:themeColor="text1"/>
                <w:sz w:val="24"/>
                <w:szCs w:val="24"/>
              </w:rPr>
            </w:pPr>
            <w:r w:rsidRPr="00161A6C">
              <w:rPr>
                <w:rFonts w:cs="Tahoma"/>
                <w:color w:val="000000" w:themeColor="text1"/>
                <w:sz w:val="24"/>
                <w:szCs w:val="24"/>
              </w:rPr>
              <w:t>69%</w:t>
            </w:r>
          </w:p>
        </w:tc>
        <w:tc>
          <w:tcPr>
            <w:tcW w:w="1440" w:type="dxa"/>
            <w:shd w:val="clear" w:color="auto" w:fill="auto"/>
          </w:tcPr>
          <w:p w14:paraId="2E65D0E5" w14:textId="77777777" w:rsidR="00161A6C" w:rsidRPr="00161A6C" w:rsidRDefault="00161A6C" w:rsidP="00130C72">
            <w:pPr>
              <w:rPr>
                <w:rFonts w:cs="Tahoma"/>
                <w:color w:val="000000" w:themeColor="text1"/>
                <w:sz w:val="24"/>
                <w:szCs w:val="24"/>
              </w:rPr>
            </w:pPr>
            <w:r w:rsidRPr="00161A6C">
              <w:rPr>
                <w:rFonts w:cs="Tahoma"/>
                <w:color w:val="000000" w:themeColor="text1"/>
                <w:sz w:val="24"/>
                <w:szCs w:val="24"/>
              </w:rPr>
              <w:t>66%</w:t>
            </w:r>
          </w:p>
        </w:tc>
        <w:tc>
          <w:tcPr>
            <w:tcW w:w="270" w:type="dxa"/>
            <w:shd w:val="clear" w:color="auto" w:fill="auto"/>
          </w:tcPr>
          <w:p w14:paraId="130B9A5D" w14:textId="77777777" w:rsidR="00161A6C" w:rsidRPr="00161A6C" w:rsidRDefault="00161A6C" w:rsidP="00130C72">
            <w:pPr>
              <w:rPr>
                <w:rFonts w:cs="Tahoma"/>
                <w:color w:val="000000" w:themeColor="text1"/>
                <w:sz w:val="24"/>
                <w:szCs w:val="24"/>
              </w:rPr>
            </w:pPr>
          </w:p>
        </w:tc>
        <w:tc>
          <w:tcPr>
            <w:tcW w:w="1080" w:type="dxa"/>
            <w:shd w:val="clear" w:color="auto" w:fill="auto"/>
          </w:tcPr>
          <w:p w14:paraId="3F2DABF7" w14:textId="77777777" w:rsidR="00161A6C" w:rsidRPr="00161A6C" w:rsidRDefault="00161A6C" w:rsidP="00130C72">
            <w:pPr>
              <w:rPr>
                <w:rFonts w:cs="Tahoma"/>
                <w:color w:val="000000" w:themeColor="text1"/>
                <w:sz w:val="24"/>
                <w:szCs w:val="24"/>
              </w:rPr>
            </w:pPr>
            <w:r w:rsidRPr="00161A6C">
              <w:rPr>
                <w:rFonts w:cs="Tahoma"/>
                <w:color w:val="000000" w:themeColor="text1"/>
                <w:sz w:val="24"/>
                <w:szCs w:val="24"/>
              </w:rPr>
              <w:t>72%</w:t>
            </w:r>
          </w:p>
        </w:tc>
        <w:tc>
          <w:tcPr>
            <w:tcW w:w="1620" w:type="dxa"/>
            <w:shd w:val="clear" w:color="auto" w:fill="auto"/>
          </w:tcPr>
          <w:p w14:paraId="562AF5D3" w14:textId="77777777" w:rsidR="00161A6C" w:rsidRPr="00161A6C" w:rsidRDefault="00161A6C" w:rsidP="00130C72">
            <w:pPr>
              <w:rPr>
                <w:rFonts w:cs="Tahoma"/>
                <w:color w:val="000000" w:themeColor="text1"/>
                <w:sz w:val="24"/>
                <w:szCs w:val="24"/>
              </w:rPr>
            </w:pPr>
            <w:r w:rsidRPr="00161A6C">
              <w:rPr>
                <w:rFonts w:cs="Tahoma"/>
                <w:color w:val="000000" w:themeColor="text1"/>
                <w:sz w:val="24"/>
                <w:szCs w:val="24"/>
              </w:rPr>
              <w:t>68%</w:t>
            </w:r>
          </w:p>
        </w:tc>
        <w:tc>
          <w:tcPr>
            <w:tcW w:w="270" w:type="dxa"/>
            <w:shd w:val="clear" w:color="auto" w:fill="auto"/>
          </w:tcPr>
          <w:p w14:paraId="49258A5A" w14:textId="77777777" w:rsidR="00161A6C" w:rsidRPr="00161A6C" w:rsidRDefault="00161A6C" w:rsidP="00130C72">
            <w:pPr>
              <w:rPr>
                <w:rFonts w:cs="Tahoma"/>
                <w:color w:val="000000" w:themeColor="text1"/>
                <w:sz w:val="24"/>
                <w:szCs w:val="24"/>
              </w:rPr>
            </w:pPr>
          </w:p>
        </w:tc>
        <w:tc>
          <w:tcPr>
            <w:tcW w:w="1080" w:type="dxa"/>
            <w:shd w:val="clear" w:color="auto" w:fill="auto"/>
          </w:tcPr>
          <w:p w14:paraId="40396B59" w14:textId="77777777" w:rsidR="00161A6C" w:rsidRPr="00161A6C" w:rsidRDefault="00161A6C" w:rsidP="00130C72">
            <w:pPr>
              <w:rPr>
                <w:rFonts w:cs="Tahoma"/>
                <w:color w:val="000000" w:themeColor="text1"/>
                <w:sz w:val="24"/>
                <w:szCs w:val="24"/>
              </w:rPr>
            </w:pPr>
            <w:r w:rsidRPr="00161A6C">
              <w:rPr>
                <w:rFonts w:cs="Tahoma"/>
                <w:color w:val="000000" w:themeColor="text1"/>
                <w:sz w:val="24"/>
                <w:szCs w:val="24"/>
              </w:rPr>
              <w:t>71%</w:t>
            </w:r>
          </w:p>
        </w:tc>
        <w:tc>
          <w:tcPr>
            <w:tcW w:w="1260" w:type="dxa"/>
            <w:shd w:val="clear" w:color="auto" w:fill="auto"/>
          </w:tcPr>
          <w:p w14:paraId="75D80833" w14:textId="77777777" w:rsidR="00161A6C" w:rsidRPr="00161A6C" w:rsidRDefault="00161A6C" w:rsidP="00130C72">
            <w:pPr>
              <w:rPr>
                <w:rFonts w:cs="Tahoma"/>
                <w:color w:val="000000" w:themeColor="text1"/>
                <w:sz w:val="24"/>
                <w:szCs w:val="24"/>
              </w:rPr>
            </w:pPr>
            <w:r w:rsidRPr="00161A6C">
              <w:rPr>
                <w:rFonts w:cs="Tahoma"/>
                <w:color w:val="000000" w:themeColor="text1"/>
                <w:sz w:val="24"/>
                <w:szCs w:val="24"/>
              </w:rPr>
              <w:t>67%</w:t>
            </w:r>
          </w:p>
        </w:tc>
      </w:tr>
      <w:tr w:rsidR="00161A6C" w:rsidRPr="00807F07" w14:paraId="75DDBDCE" w14:textId="77777777" w:rsidTr="00130C72">
        <w:tc>
          <w:tcPr>
            <w:tcW w:w="1260" w:type="dxa"/>
            <w:shd w:val="clear" w:color="auto" w:fill="auto"/>
          </w:tcPr>
          <w:p w14:paraId="7DEB7AA9" w14:textId="77777777" w:rsidR="00161A6C" w:rsidRPr="00161A6C" w:rsidRDefault="00161A6C" w:rsidP="00130C72">
            <w:pPr>
              <w:rPr>
                <w:rFonts w:cs="Tahoma"/>
                <w:color w:val="000000" w:themeColor="text1"/>
                <w:sz w:val="24"/>
                <w:szCs w:val="24"/>
              </w:rPr>
            </w:pPr>
            <w:r w:rsidRPr="00161A6C">
              <w:rPr>
                <w:rFonts w:cs="Tahoma"/>
                <w:sz w:val="24"/>
                <w:szCs w:val="24"/>
              </w:rPr>
              <w:sym w:font="Symbol" w:char="F044"/>
            </w:r>
          </w:p>
        </w:tc>
        <w:tc>
          <w:tcPr>
            <w:tcW w:w="1080" w:type="dxa"/>
            <w:shd w:val="clear" w:color="auto" w:fill="auto"/>
          </w:tcPr>
          <w:p w14:paraId="4DCDA48C" w14:textId="77777777" w:rsidR="00161A6C" w:rsidRPr="00161A6C" w:rsidRDefault="00161A6C" w:rsidP="00130C72">
            <w:pPr>
              <w:rPr>
                <w:rFonts w:cs="Tahoma"/>
                <w:color w:val="FF0000"/>
                <w:sz w:val="24"/>
                <w:szCs w:val="24"/>
              </w:rPr>
            </w:pPr>
            <w:r w:rsidRPr="00161A6C">
              <w:rPr>
                <w:rFonts w:cs="Tahoma"/>
                <w:noProof/>
                <w:color w:val="FF0000"/>
                <w:lang w:eastAsia="en-US"/>
              </w:rPr>
              <mc:AlternateContent>
                <mc:Choice Requires="wps">
                  <w:drawing>
                    <wp:anchor distT="0" distB="0" distL="114300" distR="114300" simplePos="0" relativeHeight="255244288" behindDoc="0" locked="0" layoutInCell="1" allowOverlap="1" wp14:anchorId="39FF6094" wp14:editId="0153A7B0">
                      <wp:simplePos x="0" y="0"/>
                      <wp:positionH relativeFrom="column">
                        <wp:posOffset>-7620</wp:posOffset>
                      </wp:positionH>
                      <wp:positionV relativeFrom="paragraph">
                        <wp:posOffset>17780</wp:posOffset>
                      </wp:positionV>
                      <wp:extent cx="0" cy="209550"/>
                      <wp:effectExtent l="133350" t="0" r="76200" b="57150"/>
                      <wp:wrapNone/>
                      <wp:docPr id="573" name="Straight Arrow Connector 573"/>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2BBA51" id="Straight Arrow Connector 573" o:spid="_x0000_s1026" type="#_x0000_t32" style="position:absolute;margin-left:-.6pt;margin-top:1.4pt;width:0;height:16.5pt;z-index:2552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" strokecolor="red" strokeweight="2.25pt">
                      <v:stroke endarrow="open"/>
                    </v:shape>
                  </w:pict>
                </mc:Fallback>
              </mc:AlternateContent>
            </w:r>
            <w:r w:rsidRPr="00161A6C">
              <w:rPr>
                <w:rFonts w:cs="Tahoma"/>
                <w:color w:val="FF0000"/>
                <w:sz w:val="24"/>
                <w:szCs w:val="24"/>
              </w:rPr>
              <w:t xml:space="preserve">  6%</w:t>
            </w:r>
          </w:p>
        </w:tc>
        <w:tc>
          <w:tcPr>
            <w:tcW w:w="1440" w:type="dxa"/>
            <w:shd w:val="clear" w:color="auto" w:fill="auto"/>
          </w:tcPr>
          <w:p w14:paraId="652E7223" w14:textId="5EA68F82" w:rsidR="00161A6C" w:rsidRPr="00161A6C" w:rsidRDefault="00161A6C" w:rsidP="00130C72">
            <w:pPr>
              <w:rPr>
                <w:rFonts w:cs="Tahoma"/>
                <w:color w:val="FF0000"/>
                <w:sz w:val="24"/>
                <w:szCs w:val="24"/>
              </w:rPr>
            </w:pPr>
            <w:r w:rsidRPr="00161A6C">
              <w:rPr>
                <w:rFonts w:cs="Tahoma"/>
                <w:noProof/>
                <w:color w:val="FF0000"/>
                <w:lang w:eastAsia="en-US"/>
              </w:rPr>
              <mc:AlternateContent>
                <mc:Choice Requires="wps">
                  <w:drawing>
                    <wp:anchor distT="0" distB="0" distL="114300" distR="114300" simplePos="0" relativeHeight="255245312" behindDoc="0" locked="0" layoutInCell="1" allowOverlap="1" wp14:anchorId="1EEB5847" wp14:editId="081337FC">
                      <wp:simplePos x="0" y="0"/>
                      <wp:positionH relativeFrom="column">
                        <wp:posOffset>-7620</wp:posOffset>
                      </wp:positionH>
                      <wp:positionV relativeFrom="paragraph">
                        <wp:posOffset>17780</wp:posOffset>
                      </wp:positionV>
                      <wp:extent cx="0" cy="209550"/>
                      <wp:effectExtent l="133350" t="0" r="76200" b="57150"/>
                      <wp:wrapNone/>
                      <wp:docPr id="294" name="Straight Arrow Connector 294"/>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920AAD" id="Straight Arrow Connector 294" o:spid="_x0000_s1026" type="#_x0000_t32" style="position:absolute;margin-left:-.6pt;margin-top:1.4pt;width:0;height:16.5pt;z-index:2552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" strokecolor="red" strokeweight="2.25pt">
                      <v:stroke endarrow="open"/>
                    </v:shape>
                  </w:pict>
                </mc:Fallback>
              </mc:AlternateContent>
            </w:r>
            <w:r w:rsidRPr="00161A6C">
              <w:rPr>
                <w:rFonts w:cs="Tahoma"/>
                <w:color w:val="FF0000"/>
                <w:sz w:val="24"/>
                <w:szCs w:val="24"/>
              </w:rPr>
              <w:t xml:space="preserve">  7%</w:t>
            </w:r>
          </w:p>
        </w:tc>
        <w:tc>
          <w:tcPr>
            <w:tcW w:w="270" w:type="dxa"/>
            <w:shd w:val="clear" w:color="auto" w:fill="auto"/>
          </w:tcPr>
          <w:p w14:paraId="41DD9C68" w14:textId="77777777" w:rsidR="00161A6C" w:rsidRPr="00161A6C" w:rsidRDefault="00161A6C" w:rsidP="00130C72">
            <w:pPr>
              <w:jc w:val="center"/>
              <w:rPr>
                <w:rFonts w:cs="Tahoma"/>
                <w:color w:val="FF0000"/>
                <w:sz w:val="24"/>
                <w:szCs w:val="24"/>
              </w:rPr>
            </w:pPr>
          </w:p>
        </w:tc>
        <w:tc>
          <w:tcPr>
            <w:tcW w:w="1080" w:type="dxa"/>
            <w:shd w:val="clear" w:color="auto" w:fill="auto"/>
          </w:tcPr>
          <w:p w14:paraId="6DC606A3" w14:textId="785CE73C" w:rsidR="00161A6C" w:rsidRPr="00161A6C" w:rsidRDefault="00161A6C" w:rsidP="00130C72">
            <w:pPr>
              <w:rPr>
                <w:rFonts w:cs="Tahoma"/>
                <w:color w:val="FF0000"/>
                <w:sz w:val="24"/>
                <w:szCs w:val="24"/>
              </w:rPr>
            </w:pPr>
            <w:r w:rsidRPr="00161A6C">
              <w:rPr>
                <w:rFonts w:cs="Tahoma"/>
                <w:noProof/>
                <w:color w:val="FF0000"/>
                <w:lang w:eastAsia="en-US"/>
              </w:rPr>
              <mc:AlternateContent>
                <mc:Choice Requires="wps">
                  <w:drawing>
                    <wp:anchor distT="0" distB="0" distL="114300" distR="114300" simplePos="0" relativeHeight="255246336" behindDoc="0" locked="0" layoutInCell="1" allowOverlap="1" wp14:anchorId="43061064" wp14:editId="412FF90B">
                      <wp:simplePos x="0" y="0"/>
                      <wp:positionH relativeFrom="column">
                        <wp:posOffset>-11430</wp:posOffset>
                      </wp:positionH>
                      <wp:positionV relativeFrom="paragraph">
                        <wp:posOffset>17780</wp:posOffset>
                      </wp:positionV>
                      <wp:extent cx="0" cy="209550"/>
                      <wp:effectExtent l="133350" t="0" r="76200" b="57150"/>
                      <wp:wrapNone/>
                      <wp:docPr id="575" name="Straight Arrow Connector 575"/>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B8DAC5" id="Straight Arrow Connector 575" o:spid="_x0000_s1026" type="#_x0000_t32" style="position:absolute;margin-left:-.9pt;margin-top:1.4pt;width:0;height:16.5pt;z-index:2552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" strokecolor="red" strokeweight="2.25pt">
                      <v:stroke endarrow="open"/>
                    </v:shape>
                  </w:pict>
                </mc:Fallback>
              </mc:AlternateContent>
            </w:r>
            <w:r w:rsidRPr="00161A6C">
              <w:rPr>
                <w:rFonts w:cs="Tahoma"/>
                <w:color w:val="FF0000"/>
                <w:sz w:val="24"/>
                <w:szCs w:val="24"/>
              </w:rPr>
              <w:t xml:space="preserve">  6%</w:t>
            </w:r>
          </w:p>
        </w:tc>
        <w:tc>
          <w:tcPr>
            <w:tcW w:w="1620" w:type="dxa"/>
            <w:shd w:val="clear" w:color="auto" w:fill="auto"/>
          </w:tcPr>
          <w:p w14:paraId="60F998A5" w14:textId="47567712" w:rsidR="00161A6C" w:rsidRPr="00161A6C" w:rsidRDefault="00161A6C" w:rsidP="00130C72">
            <w:pPr>
              <w:rPr>
                <w:rFonts w:cs="Tahoma"/>
                <w:color w:val="FF0000"/>
                <w:sz w:val="24"/>
                <w:szCs w:val="24"/>
              </w:rPr>
            </w:pPr>
            <w:r w:rsidRPr="00161A6C">
              <w:rPr>
                <w:rFonts w:cs="Tahoma"/>
                <w:noProof/>
                <w:color w:val="FF0000"/>
                <w:lang w:eastAsia="en-US"/>
              </w:rPr>
              <mc:AlternateContent>
                <mc:Choice Requires="wps">
                  <w:drawing>
                    <wp:anchor distT="0" distB="0" distL="114300" distR="114300" simplePos="0" relativeHeight="255247360" behindDoc="0" locked="0" layoutInCell="1" allowOverlap="1" wp14:anchorId="5853A909" wp14:editId="23288C15">
                      <wp:simplePos x="0" y="0"/>
                      <wp:positionH relativeFrom="column">
                        <wp:posOffset>-3810</wp:posOffset>
                      </wp:positionH>
                      <wp:positionV relativeFrom="paragraph">
                        <wp:posOffset>17780</wp:posOffset>
                      </wp:positionV>
                      <wp:extent cx="0" cy="209550"/>
                      <wp:effectExtent l="133350" t="0" r="76200" b="57150"/>
                      <wp:wrapNone/>
                      <wp:docPr id="293" name="Straight Arrow Connector 293"/>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1FB6A3" id="Straight Arrow Connector 293" o:spid="_x0000_s1026" type="#_x0000_t32" style="position:absolute;margin-left:-.3pt;margin-top:1.4pt;width:0;height:16.5pt;z-index:2552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" strokecolor="red" strokeweight="2.25pt">
                      <v:stroke endarrow="open"/>
                    </v:shape>
                  </w:pict>
                </mc:Fallback>
              </mc:AlternateContent>
            </w:r>
            <w:r w:rsidRPr="00161A6C">
              <w:rPr>
                <w:rFonts w:cs="Tahoma"/>
                <w:color w:val="FF0000"/>
                <w:sz w:val="24"/>
                <w:szCs w:val="24"/>
              </w:rPr>
              <w:t xml:space="preserve">  7%</w:t>
            </w:r>
          </w:p>
        </w:tc>
        <w:tc>
          <w:tcPr>
            <w:tcW w:w="270" w:type="dxa"/>
            <w:shd w:val="clear" w:color="auto" w:fill="auto"/>
          </w:tcPr>
          <w:p w14:paraId="6261CE7A" w14:textId="77777777" w:rsidR="00161A6C" w:rsidRPr="00161A6C" w:rsidRDefault="00161A6C" w:rsidP="00130C72">
            <w:pPr>
              <w:jc w:val="center"/>
              <w:rPr>
                <w:rFonts w:cs="Tahoma"/>
                <w:color w:val="FF0000"/>
                <w:sz w:val="24"/>
                <w:szCs w:val="24"/>
              </w:rPr>
            </w:pPr>
          </w:p>
        </w:tc>
        <w:tc>
          <w:tcPr>
            <w:tcW w:w="1080" w:type="dxa"/>
            <w:shd w:val="clear" w:color="auto" w:fill="auto"/>
          </w:tcPr>
          <w:p w14:paraId="5D3B04AC" w14:textId="372FFF00" w:rsidR="00161A6C" w:rsidRPr="00161A6C" w:rsidRDefault="00161A6C" w:rsidP="00130C72">
            <w:pPr>
              <w:rPr>
                <w:rFonts w:cs="Tahoma"/>
                <w:color w:val="FF0000"/>
                <w:sz w:val="24"/>
                <w:szCs w:val="24"/>
              </w:rPr>
            </w:pPr>
            <w:r w:rsidRPr="00161A6C">
              <w:rPr>
                <w:rFonts w:cs="Tahoma"/>
                <w:noProof/>
                <w:color w:val="FF0000"/>
                <w:lang w:eastAsia="en-US"/>
              </w:rPr>
              <mc:AlternateContent>
                <mc:Choice Requires="wps">
                  <w:drawing>
                    <wp:anchor distT="0" distB="0" distL="114300" distR="114300" simplePos="0" relativeHeight="255248384" behindDoc="0" locked="0" layoutInCell="1" allowOverlap="1" wp14:anchorId="5E246D26" wp14:editId="5EC59ED5">
                      <wp:simplePos x="0" y="0"/>
                      <wp:positionH relativeFrom="column">
                        <wp:posOffset>-7620</wp:posOffset>
                      </wp:positionH>
                      <wp:positionV relativeFrom="paragraph">
                        <wp:posOffset>17780</wp:posOffset>
                      </wp:positionV>
                      <wp:extent cx="0" cy="209550"/>
                      <wp:effectExtent l="133350" t="0" r="76200" b="57150"/>
                      <wp:wrapNone/>
                      <wp:docPr id="292" name="Straight Arrow Connector 292"/>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D78D38" id="Straight Arrow Connector 292" o:spid="_x0000_s1026" type="#_x0000_t32" style="position:absolute;margin-left:-.6pt;margin-top:1.4pt;width:0;height:16.5pt;z-index:2552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" strokecolor="red" strokeweight="2.25pt">
                      <v:stroke endarrow="open"/>
                    </v:shape>
                  </w:pict>
                </mc:Fallback>
              </mc:AlternateContent>
            </w:r>
            <w:r w:rsidRPr="00161A6C">
              <w:rPr>
                <w:rFonts w:cs="Tahoma"/>
                <w:color w:val="FF0000"/>
                <w:sz w:val="24"/>
                <w:szCs w:val="24"/>
              </w:rPr>
              <w:t xml:space="preserve">  7%</w:t>
            </w:r>
          </w:p>
        </w:tc>
        <w:tc>
          <w:tcPr>
            <w:tcW w:w="1260" w:type="dxa"/>
            <w:shd w:val="clear" w:color="auto" w:fill="auto"/>
          </w:tcPr>
          <w:p w14:paraId="3C2F18F8" w14:textId="77777777" w:rsidR="00161A6C" w:rsidRPr="00161A6C" w:rsidRDefault="00161A6C" w:rsidP="00130C72">
            <w:pPr>
              <w:rPr>
                <w:rFonts w:cs="Tahoma"/>
                <w:color w:val="FF0000"/>
                <w:sz w:val="24"/>
                <w:szCs w:val="24"/>
              </w:rPr>
            </w:pPr>
            <w:r w:rsidRPr="00161A6C">
              <w:rPr>
                <w:rFonts w:cs="Tahoma"/>
                <w:noProof/>
                <w:color w:val="FF0000"/>
                <w:lang w:eastAsia="en-US"/>
              </w:rPr>
              <mc:AlternateContent>
                <mc:Choice Requires="wps">
                  <w:drawing>
                    <wp:anchor distT="0" distB="0" distL="114300" distR="114300" simplePos="0" relativeHeight="255249408" behindDoc="0" locked="0" layoutInCell="1" allowOverlap="1" wp14:anchorId="1CC5277E" wp14:editId="1204741A">
                      <wp:simplePos x="0" y="0"/>
                      <wp:positionH relativeFrom="column">
                        <wp:posOffset>-7620</wp:posOffset>
                      </wp:positionH>
                      <wp:positionV relativeFrom="paragraph">
                        <wp:posOffset>17780</wp:posOffset>
                      </wp:positionV>
                      <wp:extent cx="0" cy="209550"/>
                      <wp:effectExtent l="133350" t="0" r="76200" b="57150"/>
                      <wp:wrapNone/>
                      <wp:docPr id="295" name="Straight Arrow Connector 295"/>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1E9C4E" id="Straight Arrow Connector 295" o:spid="_x0000_s1026" type="#_x0000_t32" style="position:absolute;margin-left:-.6pt;margin-top:1.4pt;width:0;height:16.5pt;z-index:2552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" strokecolor="red" strokeweight="2.25pt">
                      <v:stroke endarrow="open"/>
                    </v:shape>
                  </w:pict>
                </mc:Fallback>
              </mc:AlternateContent>
            </w:r>
            <w:r w:rsidRPr="00161A6C">
              <w:rPr>
                <w:rFonts w:cs="Tahoma"/>
                <w:color w:val="FF0000"/>
                <w:sz w:val="24"/>
                <w:szCs w:val="24"/>
              </w:rPr>
              <w:t xml:space="preserve">  7%</w:t>
            </w:r>
          </w:p>
        </w:tc>
      </w:tr>
      <w:tr w:rsidR="00161A6C" w14:paraId="6C0C6BF4" w14:textId="77777777" w:rsidTr="00130C72">
        <w:tc>
          <w:tcPr>
            <w:tcW w:w="1260" w:type="dxa"/>
            <w:shd w:val="clear" w:color="auto" w:fill="auto"/>
          </w:tcPr>
          <w:p w14:paraId="56C76E43" w14:textId="77777777" w:rsidR="00161A6C" w:rsidRPr="00161A6C" w:rsidRDefault="00161A6C" w:rsidP="00130C72">
            <w:pPr>
              <w:rPr>
                <w:rFonts w:cs="Tahoma"/>
              </w:rPr>
            </w:pPr>
          </w:p>
        </w:tc>
        <w:tc>
          <w:tcPr>
            <w:tcW w:w="1080" w:type="dxa"/>
            <w:shd w:val="clear" w:color="auto" w:fill="auto"/>
          </w:tcPr>
          <w:p w14:paraId="3BDDE5DE" w14:textId="77777777" w:rsidR="00161A6C" w:rsidRPr="00161A6C" w:rsidRDefault="00161A6C" w:rsidP="00130C72">
            <w:pPr>
              <w:rPr>
                <w:rFonts w:cs="Tahoma"/>
                <w:strike/>
                <w:color w:val="000000" w:themeColor="text1"/>
              </w:rPr>
            </w:pPr>
            <w:r w:rsidRPr="00161A6C">
              <w:rPr>
                <w:rFonts w:cs="Tahoma"/>
                <w:strike/>
                <w:noProof/>
                <w:color w:val="00B050"/>
                <w:sz w:val="20"/>
                <w:szCs w:val="20"/>
                <w:lang w:eastAsia="en-US"/>
              </w:rPr>
              <mc:AlternateContent>
                <mc:Choice Requires="wps">
                  <w:drawing>
                    <wp:anchor distT="0" distB="0" distL="114300" distR="114300" simplePos="0" relativeHeight="255238144" behindDoc="0" locked="0" layoutInCell="1" allowOverlap="1" wp14:anchorId="66A841DD" wp14:editId="23203A0F">
                      <wp:simplePos x="0" y="0"/>
                      <wp:positionH relativeFrom="column">
                        <wp:posOffset>33020</wp:posOffset>
                      </wp:positionH>
                      <wp:positionV relativeFrom="paragraph">
                        <wp:posOffset>160020</wp:posOffset>
                      </wp:positionV>
                      <wp:extent cx="0" cy="209550"/>
                      <wp:effectExtent l="57150" t="38100" r="76200" b="0"/>
                      <wp:wrapNone/>
                      <wp:docPr id="296" name="Straight Arrow Connector 296"/>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69E91A" id="Straight Arrow Connector 296" o:spid="_x0000_s1026" type="#_x0000_t32" style="position:absolute;margin-left:2.6pt;margin-top:12.6pt;width:0;height:16.5pt;flip:y;z-index:25523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" strokecolor="#0fdb53" strokeweight="2.25pt">
                      <v:stroke endarrow="open"/>
                    </v:shape>
                  </w:pict>
                </mc:Fallback>
              </mc:AlternateContent>
            </w:r>
          </w:p>
        </w:tc>
        <w:tc>
          <w:tcPr>
            <w:tcW w:w="1440" w:type="dxa"/>
            <w:shd w:val="clear" w:color="auto" w:fill="auto"/>
          </w:tcPr>
          <w:p w14:paraId="4AC85435" w14:textId="77777777" w:rsidR="00161A6C" w:rsidRPr="00161A6C" w:rsidRDefault="00161A6C" w:rsidP="00130C72">
            <w:pPr>
              <w:rPr>
                <w:rFonts w:cs="Tahoma"/>
                <w:strike/>
                <w:color w:val="000000" w:themeColor="text1"/>
              </w:rPr>
            </w:pPr>
            <w:r w:rsidRPr="00161A6C">
              <w:rPr>
                <w:rFonts w:cs="Tahoma"/>
                <w:strike/>
                <w:noProof/>
                <w:color w:val="00B050"/>
                <w:sz w:val="20"/>
                <w:szCs w:val="20"/>
                <w:lang w:eastAsia="en-US"/>
              </w:rPr>
              <mc:AlternateContent>
                <mc:Choice Requires="wps">
                  <w:drawing>
                    <wp:anchor distT="0" distB="0" distL="114300" distR="114300" simplePos="0" relativeHeight="255239168" behindDoc="0" locked="0" layoutInCell="1" allowOverlap="1" wp14:anchorId="21D19A16" wp14:editId="50F175C8">
                      <wp:simplePos x="0" y="0"/>
                      <wp:positionH relativeFrom="column">
                        <wp:posOffset>-6985</wp:posOffset>
                      </wp:positionH>
                      <wp:positionV relativeFrom="paragraph">
                        <wp:posOffset>170180</wp:posOffset>
                      </wp:positionV>
                      <wp:extent cx="0" cy="209550"/>
                      <wp:effectExtent l="57150" t="38100" r="76200" b="0"/>
                      <wp:wrapNone/>
                      <wp:docPr id="297" name="Straight Arrow Connector 297"/>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8D0661" id="Straight Arrow Connector 297" o:spid="_x0000_s1026" type="#_x0000_t32" style="position:absolute;margin-left:-.55pt;margin-top:13.4pt;width:0;height:16.5pt;flip:y;z-index:25523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" strokecolor="#0fdb53" strokeweight="2.25pt">
                      <v:stroke endarrow="open"/>
                    </v:shape>
                  </w:pict>
                </mc:Fallback>
              </mc:AlternateContent>
            </w:r>
          </w:p>
        </w:tc>
        <w:tc>
          <w:tcPr>
            <w:tcW w:w="270" w:type="dxa"/>
            <w:shd w:val="clear" w:color="auto" w:fill="auto"/>
          </w:tcPr>
          <w:p w14:paraId="025357F0" w14:textId="77777777" w:rsidR="00161A6C" w:rsidRPr="00161A6C" w:rsidRDefault="00161A6C" w:rsidP="00130C72">
            <w:pPr>
              <w:rPr>
                <w:rFonts w:cs="Tahoma"/>
                <w:strike/>
                <w:color w:val="000000" w:themeColor="text1"/>
              </w:rPr>
            </w:pPr>
          </w:p>
        </w:tc>
        <w:tc>
          <w:tcPr>
            <w:tcW w:w="1080" w:type="dxa"/>
            <w:shd w:val="clear" w:color="auto" w:fill="auto"/>
          </w:tcPr>
          <w:p w14:paraId="52614E21" w14:textId="77777777" w:rsidR="00161A6C" w:rsidRPr="00161A6C" w:rsidRDefault="00161A6C" w:rsidP="00130C72">
            <w:pPr>
              <w:rPr>
                <w:rFonts w:cs="Tahoma"/>
                <w:strike/>
                <w:color w:val="000000" w:themeColor="text1"/>
              </w:rPr>
            </w:pPr>
            <w:r w:rsidRPr="00161A6C">
              <w:rPr>
                <w:rFonts w:cs="Tahoma"/>
                <w:strike/>
                <w:noProof/>
                <w:color w:val="00B050"/>
                <w:sz w:val="20"/>
                <w:szCs w:val="20"/>
                <w:lang w:eastAsia="en-US"/>
              </w:rPr>
              <mc:AlternateContent>
                <mc:Choice Requires="wps">
                  <w:drawing>
                    <wp:anchor distT="0" distB="0" distL="114300" distR="114300" simplePos="0" relativeHeight="255240192" behindDoc="0" locked="0" layoutInCell="1" allowOverlap="1" wp14:anchorId="0747DE01" wp14:editId="17643863">
                      <wp:simplePos x="0" y="0"/>
                      <wp:positionH relativeFrom="column">
                        <wp:posOffset>32385</wp:posOffset>
                      </wp:positionH>
                      <wp:positionV relativeFrom="paragraph">
                        <wp:posOffset>170180</wp:posOffset>
                      </wp:positionV>
                      <wp:extent cx="0" cy="209550"/>
                      <wp:effectExtent l="57150" t="38100" r="76200" b="0"/>
                      <wp:wrapNone/>
                      <wp:docPr id="298" name="Straight Arrow Connector 298"/>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81055B" id="Straight Arrow Connector 298" o:spid="_x0000_s1026" type="#_x0000_t32" style="position:absolute;margin-left:2.55pt;margin-top:13.4pt;width:0;height:16.5pt;flip:y;z-index:25524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" strokecolor="#0fdb53" strokeweight="2.25pt">
                      <v:stroke endarrow="open"/>
                    </v:shape>
                  </w:pict>
                </mc:Fallback>
              </mc:AlternateContent>
            </w:r>
          </w:p>
        </w:tc>
        <w:tc>
          <w:tcPr>
            <w:tcW w:w="1620" w:type="dxa"/>
            <w:shd w:val="clear" w:color="auto" w:fill="auto"/>
          </w:tcPr>
          <w:p w14:paraId="79FF2DD1" w14:textId="77777777" w:rsidR="00161A6C" w:rsidRPr="00161A6C" w:rsidRDefault="00161A6C" w:rsidP="00130C72">
            <w:pPr>
              <w:rPr>
                <w:rFonts w:cs="Tahoma"/>
                <w:strike/>
                <w:color w:val="000000" w:themeColor="text1"/>
              </w:rPr>
            </w:pPr>
            <w:r w:rsidRPr="00161A6C">
              <w:rPr>
                <w:rFonts w:cs="Tahoma"/>
                <w:strike/>
                <w:noProof/>
                <w:color w:val="00B050"/>
                <w:sz w:val="20"/>
                <w:szCs w:val="20"/>
                <w:lang w:eastAsia="en-US"/>
              </w:rPr>
              <mc:AlternateContent>
                <mc:Choice Requires="wps">
                  <w:drawing>
                    <wp:anchor distT="0" distB="0" distL="114300" distR="114300" simplePos="0" relativeHeight="255241216" behindDoc="0" locked="0" layoutInCell="1" allowOverlap="1" wp14:anchorId="3EF9BCEF" wp14:editId="050E23EC">
                      <wp:simplePos x="0" y="0"/>
                      <wp:positionH relativeFrom="column">
                        <wp:posOffset>-9525</wp:posOffset>
                      </wp:positionH>
                      <wp:positionV relativeFrom="paragraph">
                        <wp:posOffset>170180</wp:posOffset>
                      </wp:positionV>
                      <wp:extent cx="0" cy="209550"/>
                      <wp:effectExtent l="57150" t="38100" r="76200" b="0"/>
                      <wp:wrapNone/>
                      <wp:docPr id="299" name="Straight Arrow Connector 299"/>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41B442" id="Straight Arrow Connector 299" o:spid="_x0000_s1026" type="#_x0000_t32" style="position:absolute;margin-left:-.75pt;margin-top:13.4pt;width:0;height:16.5pt;flip:y;z-index:25524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" strokecolor="#0fdb53" strokeweight="2.25pt">
                      <v:stroke endarrow="open"/>
                    </v:shape>
                  </w:pict>
                </mc:Fallback>
              </mc:AlternateContent>
            </w:r>
          </w:p>
        </w:tc>
        <w:tc>
          <w:tcPr>
            <w:tcW w:w="270" w:type="dxa"/>
            <w:shd w:val="clear" w:color="auto" w:fill="auto"/>
          </w:tcPr>
          <w:p w14:paraId="4D8D95FF" w14:textId="77777777" w:rsidR="00161A6C" w:rsidRPr="00161A6C" w:rsidRDefault="00161A6C" w:rsidP="00130C72">
            <w:pPr>
              <w:rPr>
                <w:rFonts w:cs="Tahoma"/>
                <w:strike/>
                <w:color w:val="000000" w:themeColor="text1"/>
              </w:rPr>
            </w:pPr>
          </w:p>
        </w:tc>
        <w:tc>
          <w:tcPr>
            <w:tcW w:w="1080" w:type="dxa"/>
            <w:shd w:val="clear" w:color="auto" w:fill="auto"/>
          </w:tcPr>
          <w:p w14:paraId="4BC04734" w14:textId="77777777" w:rsidR="00161A6C" w:rsidRPr="00161A6C" w:rsidRDefault="00161A6C" w:rsidP="00130C72">
            <w:pPr>
              <w:rPr>
                <w:rFonts w:cs="Tahoma"/>
                <w:strike/>
                <w:color w:val="000000" w:themeColor="text1"/>
              </w:rPr>
            </w:pPr>
            <w:r w:rsidRPr="00161A6C">
              <w:rPr>
                <w:rFonts w:cs="Tahoma"/>
                <w:strike/>
                <w:noProof/>
                <w:color w:val="00B050"/>
                <w:sz w:val="20"/>
                <w:szCs w:val="20"/>
                <w:lang w:eastAsia="en-US"/>
              </w:rPr>
              <mc:AlternateContent>
                <mc:Choice Requires="wps">
                  <w:drawing>
                    <wp:anchor distT="0" distB="0" distL="114300" distR="114300" simplePos="0" relativeHeight="255242240" behindDoc="0" locked="0" layoutInCell="1" allowOverlap="1" wp14:anchorId="4C4F59A7" wp14:editId="63C426C6">
                      <wp:simplePos x="0" y="0"/>
                      <wp:positionH relativeFrom="column">
                        <wp:posOffset>52705</wp:posOffset>
                      </wp:positionH>
                      <wp:positionV relativeFrom="paragraph">
                        <wp:posOffset>170180</wp:posOffset>
                      </wp:positionV>
                      <wp:extent cx="0" cy="209550"/>
                      <wp:effectExtent l="57150" t="38100" r="76200" b="0"/>
                      <wp:wrapNone/>
                      <wp:docPr id="300" name="Straight Arrow Connector 300"/>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934C10" id="Straight Arrow Connector 300" o:spid="_x0000_s1026" type="#_x0000_t32" style="position:absolute;margin-left:4.15pt;margin-top:13.4pt;width:0;height:16.5pt;flip:y;z-index:25524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" strokecolor="#0fdb53" strokeweight="2.25pt">
                      <v:stroke endarrow="open"/>
                    </v:shape>
                  </w:pict>
                </mc:Fallback>
              </mc:AlternateContent>
            </w:r>
          </w:p>
        </w:tc>
        <w:tc>
          <w:tcPr>
            <w:tcW w:w="1260" w:type="dxa"/>
            <w:shd w:val="clear" w:color="auto" w:fill="auto"/>
          </w:tcPr>
          <w:p w14:paraId="2A78817D" w14:textId="77777777" w:rsidR="00161A6C" w:rsidRPr="00161A6C" w:rsidRDefault="00161A6C" w:rsidP="00130C72">
            <w:pPr>
              <w:rPr>
                <w:rFonts w:cs="Tahoma"/>
                <w:strike/>
                <w:color w:val="000000" w:themeColor="text1"/>
              </w:rPr>
            </w:pPr>
            <w:r w:rsidRPr="00161A6C">
              <w:rPr>
                <w:rFonts w:cs="Tahoma"/>
                <w:strike/>
                <w:noProof/>
                <w:color w:val="00B050"/>
                <w:sz w:val="20"/>
                <w:szCs w:val="20"/>
                <w:lang w:eastAsia="en-US"/>
              </w:rPr>
              <mc:AlternateContent>
                <mc:Choice Requires="wps">
                  <w:drawing>
                    <wp:anchor distT="0" distB="0" distL="114300" distR="114300" simplePos="0" relativeHeight="255243264" behindDoc="0" locked="0" layoutInCell="1" allowOverlap="1" wp14:anchorId="7C7815A8" wp14:editId="5DF8A040">
                      <wp:simplePos x="0" y="0"/>
                      <wp:positionH relativeFrom="column">
                        <wp:posOffset>-14605</wp:posOffset>
                      </wp:positionH>
                      <wp:positionV relativeFrom="paragraph">
                        <wp:posOffset>170180</wp:posOffset>
                      </wp:positionV>
                      <wp:extent cx="0" cy="209550"/>
                      <wp:effectExtent l="57150" t="38100" r="76200" b="0"/>
                      <wp:wrapNone/>
                      <wp:docPr id="301" name="Straight Arrow Connector 301"/>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6BA385" id="Straight Arrow Connector 301" o:spid="_x0000_s1026" type="#_x0000_t32" style="position:absolute;margin-left:-1.15pt;margin-top:13.4pt;width:0;height:16.5pt;flip:y;z-index:25524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" strokecolor="#0fdb53" strokeweight="2.25pt">
                      <v:stroke endarrow="open"/>
                    </v:shape>
                  </w:pict>
                </mc:Fallback>
              </mc:AlternateContent>
            </w:r>
          </w:p>
        </w:tc>
      </w:tr>
      <w:tr w:rsidR="00161A6C" w:rsidRPr="00EF686D" w14:paraId="68117E2A" w14:textId="77777777" w:rsidTr="00130C72">
        <w:trPr>
          <w:trHeight w:val="593"/>
        </w:trPr>
        <w:tc>
          <w:tcPr>
            <w:tcW w:w="1260" w:type="dxa"/>
            <w:tcBorders>
              <w:bottom w:val="single" w:sz="4" w:space="0" w:color="auto"/>
            </w:tcBorders>
            <w:shd w:val="clear" w:color="auto" w:fill="auto"/>
          </w:tcPr>
          <w:p w14:paraId="33965DC9" w14:textId="77777777" w:rsidR="00161A6C" w:rsidRPr="00161A6C" w:rsidRDefault="00161A6C" w:rsidP="00130C72">
            <w:pPr>
              <w:rPr>
                <w:rFonts w:cs="Tahoma"/>
                <w:color w:val="000000" w:themeColor="text1"/>
              </w:rPr>
            </w:pPr>
            <w:r w:rsidRPr="00161A6C">
              <w:rPr>
                <w:rFonts w:cs="Tahoma"/>
                <w:color w:val="000000" w:themeColor="text1"/>
              </w:rPr>
              <w:t>MARC</w:t>
            </w:r>
          </w:p>
        </w:tc>
        <w:tc>
          <w:tcPr>
            <w:tcW w:w="1080" w:type="dxa"/>
            <w:tcBorders>
              <w:bottom w:val="single" w:sz="4" w:space="0" w:color="auto"/>
            </w:tcBorders>
            <w:shd w:val="clear" w:color="auto" w:fill="auto"/>
          </w:tcPr>
          <w:p w14:paraId="2A98C276" w14:textId="77777777" w:rsidR="00161A6C" w:rsidRPr="00161A6C" w:rsidRDefault="00161A6C" w:rsidP="00130C72">
            <w:pPr>
              <w:jc w:val="center"/>
              <w:rPr>
                <w:rFonts w:cs="Tahoma"/>
                <w:color w:val="00B050"/>
                <w:sz w:val="24"/>
                <w:szCs w:val="24"/>
              </w:rPr>
            </w:pPr>
            <w:r w:rsidRPr="00161A6C">
              <w:rPr>
                <w:rFonts w:cs="Tahoma"/>
                <w:color w:val="00B050"/>
                <w:sz w:val="24"/>
                <w:szCs w:val="24"/>
              </w:rPr>
              <w:t>2.1%</w:t>
            </w:r>
          </w:p>
        </w:tc>
        <w:tc>
          <w:tcPr>
            <w:tcW w:w="1440" w:type="dxa"/>
            <w:tcBorders>
              <w:bottom w:val="single" w:sz="4" w:space="0" w:color="auto"/>
            </w:tcBorders>
            <w:shd w:val="clear" w:color="auto" w:fill="auto"/>
          </w:tcPr>
          <w:p w14:paraId="4168E58F" w14:textId="77777777" w:rsidR="00161A6C" w:rsidRPr="00161A6C" w:rsidRDefault="00161A6C" w:rsidP="00130C72">
            <w:pPr>
              <w:rPr>
                <w:rFonts w:cs="Tahoma"/>
                <w:color w:val="00B050"/>
                <w:sz w:val="24"/>
                <w:szCs w:val="24"/>
              </w:rPr>
            </w:pPr>
            <w:r w:rsidRPr="00161A6C">
              <w:rPr>
                <w:rFonts w:cs="Tahoma"/>
                <w:color w:val="00B050"/>
                <w:sz w:val="24"/>
                <w:szCs w:val="24"/>
              </w:rPr>
              <w:t xml:space="preserve">  3.0%</w:t>
            </w:r>
          </w:p>
        </w:tc>
        <w:tc>
          <w:tcPr>
            <w:tcW w:w="270" w:type="dxa"/>
            <w:tcBorders>
              <w:bottom w:val="single" w:sz="4" w:space="0" w:color="auto"/>
            </w:tcBorders>
            <w:shd w:val="clear" w:color="auto" w:fill="auto"/>
          </w:tcPr>
          <w:p w14:paraId="703B7DBB" w14:textId="77777777" w:rsidR="00161A6C" w:rsidRPr="00161A6C" w:rsidRDefault="00161A6C" w:rsidP="00130C72">
            <w:pPr>
              <w:jc w:val="center"/>
              <w:rPr>
                <w:rFonts w:cs="Tahoma"/>
                <w:color w:val="00B050"/>
              </w:rPr>
            </w:pPr>
          </w:p>
        </w:tc>
        <w:tc>
          <w:tcPr>
            <w:tcW w:w="1080" w:type="dxa"/>
            <w:tcBorders>
              <w:bottom w:val="single" w:sz="4" w:space="0" w:color="auto"/>
            </w:tcBorders>
            <w:shd w:val="clear" w:color="auto" w:fill="auto"/>
          </w:tcPr>
          <w:p w14:paraId="35536685" w14:textId="77777777" w:rsidR="00161A6C" w:rsidRPr="00161A6C" w:rsidRDefault="00161A6C" w:rsidP="00130C72">
            <w:pPr>
              <w:jc w:val="center"/>
              <w:rPr>
                <w:rFonts w:cs="Tahoma"/>
                <w:color w:val="00B050"/>
                <w:sz w:val="24"/>
                <w:szCs w:val="24"/>
              </w:rPr>
            </w:pPr>
            <w:r w:rsidRPr="00161A6C">
              <w:rPr>
                <w:rFonts w:cs="Tahoma"/>
                <w:color w:val="00B050"/>
                <w:sz w:val="24"/>
                <w:szCs w:val="24"/>
              </w:rPr>
              <w:t>2.2%</w:t>
            </w:r>
          </w:p>
        </w:tc>
        <w:tc>
          <w:tcPr>
            <w:tcW w:w="1620" w:type="dxa"/>
            <w:tcBorders>
              <w:bottom w:val="single" w:sz="4" w:space="0" w:color="auto"/>
            </w:tcBorders>
            <w:shd w:val="clear" w:color="auto" w:fill="auto"/>
          </w:tcPr>
          <w:p w14:paraId="5B90D242" w14:textId="77777777" w:rsidR="00161A6C" w:rsidRPr="00161A6C" w:rsidRDefault="00161A6C" w:rsidP="00130C72">
            <w:pPr>
              <w:rPr>
                <w:rFonts w:cs="Tahoma"/>
                <w:color w:val="00B050"/>
                <w:sz w:val="24"/>
                <w:szCs w:val="24"/>
              </w:rPr>
            </w:pPr>
            <w:r w:rsidRPr="00161A6C">
              <w:rPr>
                <w:rFonts w:cs="Tahoma"/>
                <w:color w:val="00B050"/>
                <w:sz w:val="24"/>
                <w:szCs w:val="24"/>
              </w:rPr>
              <w:t xml:space="preserve">  2.9%</w:t>
            </w:r>
          </w:p>
        </w:tc>
        <w:tc>
          <w:tcPr>
            <w:tcW w:w="270" w:type="dxa"/>
            <w:tcBorders>
              <w:bottom w:val="single" w:sz="4" w:space="0" w:color="auto"/>
            </w:tcBorders>
            <w:shd w:val="clear" w:color="auto" w:fill="auto"/>
          </w:tcPr>
          <w:p w14:paraId="5DDF14ED" w14:textId="77777777" w:rsidR="00161A6C" w:rsidRPr="00161A6C" w:rsidRDefault="00161A6C" w:rsidP="00130C72">
            <w:pPr>
              <w:jc w:val="center"/>
              <w:rPr>
                <w:rFonts w:cs="Tahoma"/>
                <w:color w:val="00B050"/>
              </w:rPr>
            </w:pPr>
          </w:p>
        </w:tc>
        <w:tc>
          <w:tcPr>
            <w:tcW w:w="1080" w:type="dxa"/>
            <w:tcBorders>
              <w:bottom w:val="single" w:sz="4" w:space="0" w:color="auto"/>
            </w:tcBorders>
            <w:shd w:val="clear" w:color="auto" w:fill="auto"/>
          </w:tcPr>
          <w:p w14:paraId="5232B7F7" w14:textId="77777777" w:rsidR="00161A6C" w:rsidRPr="00161A6C" w:rsidRDefault="00161A6C" w:rsidP="00130C72">
            <w:pPr>
              <w:jc w:val="center"/>
              <w:rPr>
                <w:rFonts w:cs="Tahoma"/>
                <w:color w:val="00B050"/>
                <w:sz w:val="24"/>
                <w:szCs w:val="24"/>
              </w:rPr>
            </w:pPr>
            <w:r w:rsidRPr="00161A6C">
              <w:rPr>
                <w:rFonts w:cs="Tahoma"/>
                <w:color w:val="00B050"/>
                <w:sz w:val="24"/>
                <w:szCs w:val="24"/>
              </w:rPr>
              <w:t>1.8%</w:t>
            </w:r>
          </w:p>
        </w:tc>
        <w:tc>
          <w:tcPr>
            <w:tcW w:w="1260" w:type="dxa"/>
            <w:tcBorders>
              <w:bottom w:val="single" w:sz="4" w:space="0" w:color="auto"/>
            </w:tcBorders>
            <w:shd w:val="clear" w:color="auto" w:fill="auto"/>
          </w:tcPr>
          <w:p w14:paraId="7EC85FD6" w14:textId="77777777" w:rsidR="00161A6C" w:rsidRPr="00161A6C" w:rsidRDefault="00161A6C" w:rsidP="00130C72">
            <w:pPr>
              <w:rPr>
                <w:rFonts w:cs="Tahoma"/>
                <w:color w:val="00B050"/>
                <w:sz w:val="24"/>
                <w:szCs w:val="24"/>
              </w:rPr>
            </w:pPr>
            <w:r w:rsidRPr="00161A6C">
              <w:rPr>
                <w:rFonts w:cs="Tahoma"/>
                <w:color w:val="00B050"/>
                <w:sz w:val="24"/>
                <w:szCs w:val="24"/>
              </w:rPr>
              <w:t xml:space="preserve">  2.6%</w:t>
            </w:r>
          </w:p>
        </w:tc>
      </w:tr>
    </w:tbl>
    <w:p w14:paraId="022200FB" w14:textId="77777777" w:rsidR="00161A6C" w:rsidRDefault="00161A6C" w:rsidP="00161A6C">
      <w:pPr>
        <w:spacing w:after="240" w:line="240" w:lineRule="auto"/>
        <w:rPr>
          <w:sz w:val="20"/>
          <w:szCs w:val="20"/>
        </w:rPr>
      </w:pPr>
      <w:r w:rsidRPr="0031530D">
        <w:rPr>
          <w:sz w:val="20"/>
          <w:szCs w:val="20"/>
        </w:rPr>
        <w:t>(Source: T</w:t>
      </w:r>
      <w:r>
        <w:rPr>
          <w:sz w:val="20"/>
          <w:szCs w:val="20"/>
        </w:rPr>
        <w:t xml:space="preserve">exas Education Agency - AEIS 2007 – </w:t>
      </w:r>
      <w:r w:rsidRPr="0031530D">
        <w:rPr>
          <w:sz w:val="20"/>
          <w:szCs w:val="20"/>
        </w:rPr>
        <w:t>201</w:t>
      </w:r>
      <w:r>
        <w:rPr>
          <w:sz w:val="20"/>
          <w:szCs w:val="20"/>
        </w:rPr>
        <w:t>2</w:t>
      </w:r>
      <w:r>
        <w:rPr>
          <w:rFonts w:hint="eastAsia"/>
          <w:sz w:val="20"/>
          <w:szCs w:val="20"/>
        </w:rPr>
        <w:t>；</w:t>
      </w:r>
      <w:r>
        <w:rPr>
          <w:sz w:val="20"/>
          <w:szCs w:val="20"/>
        </w:rPr>
        <w:t>TAPR 2012-13</w:t>
      </w:r>
      <w:r>
        <w:rPr>
          <w:rFonts w:hint="eastAsia"/>
          <w:sz w:val="20"/>
          <w:szCs w:val="20"/>
        </w:rPr>
        <w:t>, 2013-</w:t>
      </w:r>
      <w:r>
        <w:rPr>
          <w:sz w:val="20"/>
          <w:szCs w:val="20"/>
        </w:rPr>
        <w:t>14, 2014-15</w:t>
      </w:r>
      <w:r w:rsidRPr="0031530D">
        <w:rPr>
          <w:sz w:val="20"/>
          <w:szCs w:val="20"/>
        </w:rPr>
        <w:t>)</w:t>
      </w:r>
    </w:p>
    <w:p w14:paraId="263EDF34" w14:textId="14A83E11" w:rsidR="00FD6E3C" w:rsidRDefault="00161A6C" w:rsidP="003C049D">
      <w:pPr>
        <w:spacing w:after="0"/>
        <w:rPr>
          <w:rFonts w:cs="Tahoma"/>
        </w:rPr>
      </w:pPr>
      <w:r w:rsidRPr="005055E8">
        <w:rPr>
          <w:i/>
        </w:rPr>
        <w:t>Note</w:t>
      </w:r>
      <w:r w:rsidRPr="005055E8">
        <w:t xml:space="preserve">: </w:t>
      </w:r>
      <w:r w:rsidRPr="00291459">
        <w:rPr>
          <w:rFonts w:ascii="Tahoma" w:hAnsi="Tahoma" w:cs="Tahoma"/>
          <w:sz w:val="24"/>
          <w:szCs w:val="24"/>
        </w:rPr>
        <w:sym w:font="Symbol" w:char="F044"/>
      </w:r>
      <w:r w:rsidRPr="005055E8">
        <w:rPr>
          <w:rFonts w:cs="Tahoma"/>
        </w:rPr>
        <w:t xml:space="preserve"> </w:t>
      </w:r>
      <w:r>
        <w:rPr>
          <w:rFonts w:cs="Tahoma"/>
        </w:rPr>
        <w:t>= Change from 2013 to 2014; MARC</w:t>
      </w:r>
      <w:r w:rsidRPr="005055E8">
        <w:rPr>
          <w:rFonts w:cs="Tahoma"/>
        </w:rPr>
        <w:t xml:space="preserve"> </w:t>
      </w:r>
      <w:r>
        <w:rPr>
          <w:rFonts w:cs="Tahoma"/>
        </w:rPr>
        <w:t>=</w:t>
      </w:r>
      <w:r w:rsidRPr="005055E8">
        <w:rPr>
          <w:rFonts w:cs="Tahoma"/>
        </w:rPr>
        <w:t xml:space="preserve"> Mean Annual Rate of Change</w:t>
      </w:r>
      <w:r>
        <w:rPr>
          <w:rFonts w:cs="Tahoma"/>
        </w:rPr>
        <w:t xml:space="preserve"> from 2006 to 2014</w:t>
      </w:r>
    </w:p>
    <w:p w14:paraId="1561CA4D" w14:textId="77777777" w:rsidR="003C049D" w:rsidRDefault="003C049D" w:rsidP="003C049D">
      <w:pPr>
        <w:spacing w:after="0"/>
        <w:rPr>
          <w:rFonts w:cs="Tahoma"/>
        </w:rPr>
      </w:pPr>
    </w:p>
    <w:p w14:paraId="0D3BA4C8" w14:textId="448AE0F4" w:rsidR="00161A6C" w:rsidRDefault="00161A6C" w:rsidP="00161A6C">
      <w:pPr>
        <w:rPr>
          <w:rFonts w:cs="Tahoma"/>
        </w:rPr>
      </w:pPr>
      <w:r>
        <w:rPr>
          <w:noProof/>
          <w:lang w:eastAsia="en-US"/>
        </w:rPr>
        <w:drawing>
          <wp:inline distT="0" distB="0" distL="0" distR="0" wp14:anchorId="1EE4D07A" wp14:editId="1BDA3575">
            <wp:extent cx="5890260" cy="3829050"/>
            <wp:effectExtent l="0" t="0" r="15240" b="0"/>
            <wp:docPr id="302" name="Chart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40D107F" w14:textId="08AA82B8" w:rsidR="00EF686D" w:rsidRDefault="00161A6C" w:rsidP="0047307F">
      <w:pPr>
        <w:rPr>
          <w:rFonts w:ascii="Tahoma" w:hAnsi="Tahoma" w:cs="Tahoma"/>
          <w:sz w:val="20"/>
          <w:szCs w:val="20"/>
        </w:rPr>
      </w:pPr>
      <w:r>
        <w:rPr>
          <w:noProof/>
          <w:lang w:eastAsia="en-US"/>
        </w:rPr>
        <w:lastRenderedPageBreak/>
        <w:drawing>
          <wp:inline distT="0" distB="0" distL="0" distR="0" wp14:anchorId="10659082" wp14:editId="78DC51A2">
            <wp:extent cx="5882640" cy="3829050"/>
            <wp:effectExtent l="0" t="0" r="3810" b="0"/>
            <wp:docPr id="303" name="Chart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8B8E7D2" w14:textId="77777777" w:rsidR="00807F07" w:rsidRDefault="00807F07">
      <w:pPr>
        <w:rPr>
          <w:rFonts w:asciiTheme="majorHAnsi" w:eastAsiaTheme="majorEastAsia" w:hAnsiTheme="majorHAnsi" w:cstheme="majorBidi"/>
          <w:b/>
          <w:bCs/>
          <w:color w:val="4F81BD" w:themeColor="accent1"/>
          <w:sz w:val="27"/>
          <w:szCs w:val="27"/>
        </w:rPr>
      </w:pPr>
      <w:r>
        <w:rPr>
          <w:sz w:val="27"/>
          <w:szCs w:val="27"/>
        </w:rPr>
        <w:br w:type="page"/>
      </w:r>
    </w:p>
    <w:p w14:paraId="3A37A6D7" w14:textId="2FC7E73F" w:rsidR="00161A6C" w:rsidRDefault="00507EA4" w:rsidP="003C049D">
      <w:pPr>
        <w:pStyle w:val="Heading2"/>
        <w:spacing w:after="240"/>
        <w:rPr>
          <w:sz w:val="27"/>
        </w:rPr>
      </w:pPr>
      <w:r w:rsidRPr="00B75259">
        <w:lastRenderedPageBreak/>
        <w:t>College-</w:t>
      </w:r>
      <w:r w:rsidR="00297656" w:rsidRPr="00B75259">
        <w:t>Ready High School Graduates in b</w:t>
      </w:r>
      <w:r w:rsidRPr="00B75259">
        <w:t>oth English Language Arts and Mathematics and Mean Annual Rate of Change from 2006 to 201</w:t>
      </w:r>
      <w:r w:rsidR="00161A6C">
        <w:t>4</w:t>
      </w:r>
      <w:r w:rsidRPr="00B75259">
        <w:t xml:space="preserve"> in State, ESC 10, and ESC 11 by Gender</w:t>
      </w:r>
    </w:p>
    <w:tbl>
      <w:tblPr>
        <w:tblStyle w:val="TableGrid"/>
        <w:tblW w:w="93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0" w:color="auto" w:fill="auto"/>
        <w:tblLayout w:type="fixed"/>
        <w:tblLook w:val="04A0" w:firstRow="1" w:lastRow="0" w:firstColumn="1" w:lastColumn="0" w:noHBand="0" w:noVBand="1"/>
      </w:tblPr>
      <w:tblGrid>
        <w:gridCol w:w="1260"/>
        <w:gridCol w:w="1080"/>
        <w:gridCol w:w="1440"/>
        <w:gridCol w:w="270"/>
        <w:gridCol w:w="1080"/>
        <w:gridCol w:w="1152"/>
        <w:gridCol w:w="360"/>
        <w:gridCol w:w="1458"/>
        <w:gridCol w:w="1260"/>
      </w:tblGrid>
      <w:tr w:rsidR="00161A6C" w14:paraId="0408481D" w14:textId="77777777" w:rsidTr="00130C72">
        <w:tc>
          <w:tcPr>
            <w:tcW w:w="1260" w:type="dxa"/>
            <w:vMerge w:val="restart"/>
            <w:tcBorders>
              <w:top w:val="single" w:sz="4" w:space="0" w:color="auto"/>
            </w:tcBorders>
            <w:shd w:val="clear" w:color="auto" w:fill="auto"/>
          </w:tcPr>
          <w:p w14:paraId="04084EB7" w14:textId="77777777" w:rsidR="00161A6C" w:rsidRPr="00161A6C" w:rsidRDefault="00161A6C" w:rsidP="00130C72">
            <w:pPr>
              <w:spacing w:before="120"/>
              <w:rPr>
                <w:rFonts w:cs="Tahoma"/>
              </w:rPr>
            </w:pPr>
            <w:r w:rsidRPr="00161A6C">
              <w:rPr>
                <w:rFonts w:cs="Tahoma"/>
              </w:rPr>
              <w:t>Year/</w:t>
            </w:r>
          </w:p>
          <w:p w14:paraId="4DC07655" w14:textId="77777777" w:rsidR="00161A6C" w:rsidRPr="00161A6C" w:rsidRDefault="00161A6C" w:rsidP="00130C72">
            <w:pPr>
              <w:spacing w:before="120" w:after="120"/>
            </w:pPr>
            <w:r w:rsidRPr="00161A6C">
              <w:rPr>
                <w:rFonts w:cs="Tahoma"/>
              </w:rPr>
              <w:t>MARC</w:t>
            </w:r>
          </w:p>
        </w:tc>
        <w:tc>
          <w:tcPr>
            <w:tcW w:w="2520" w:type="dxa"/>
            <w:gridSpan w:val="2"/>
            <w:tcBorders>
              <w:top w:val="single" w:sz="4" w:space="0" w:color="auto"/>
              <w:bottom w:val="single" w:sz="4" w:space="0" w:color="auto"/>
            </w:tcBorders>
            <w:shd w:val="clear" w:color="auto" w:fill="auto"/>
          </w:tcPr>
          <w:p w14:paraId="6B886907" w14:textId="77777777" w:rsidR="00161A6C" w:rsidRPr="00161A6C" w:rsidRDefault="00161A6C" w:rsidP="00130C72">
            <w:pPr>
              <w:spacing w:before="120"/>
              <w:jc w:val="center"/>
              <w:rPr>
                <w:rFonts w:cs="Tahoma"/>
                <w:sz w:val="24"/>
                <w:szCs w:val="24"/>
              </w:rPr>
            </w:pPr>
            <w:r w:rsidRPr="00161A6C">
              <w:rPr>
                <w:rFonts w:cs="Tahoma"/>
                <w:sz w:val="24"/>
                <w:szCs w:val="24"/>
              </w:rPr>
              <w:t>State</w:t>
            </w:r>
          </w:p>
        </w:tc>
        <w:tc>
          <w:tcPr>
            <w:tcW w:w="270" w:type="dxa"/>
            <w:tcBorders>
              <w:top w:val="single" w:sz="4" w:space="0" w:color="auto"/>
            </w:tcBorders>
            <w:shd w:val="clear" w:color="auto" w:fill="auto"/>
          </w:tcPr>
          <w:p w14:paraId="6B321CB0" w14:textId="77777777" w:rsidR="00161A6C" w:rsidRPr="00161A6C" w:rsidRDefault="00161A6C" w:rsidP="00130C72">
            <w:pPr>
              <w:spacing w:before="120"/>
              <w:jc w:val="center"/>
              <w:rPr>
                <w:rFonts w:cs="Tahoma"/>
                <w:sz w:val="24"/>
                <w:szCs w:val="24"/>
              </w:rPr>
            </w:pPr>
          </w:p>
        </w:tc>
        <w:tc>
          <w:tcPr>
            <w:tcW w:w="2232" w:type="dxa"/>
            <w:gridSpan w:val="2"/>
            <w:tcBorders>
              <w:top w:val="single" w:sz="4" w:space="0" w:color="auto"/>
              <w:bottom w:val="single" w:sz="4" w:space="0" w:color="auto"/>
            </w:tcBorders>
            <w:shd w:val="clear" w:color="auto" w:fill="auto"/>
          </w:tcPr>
          <w:p w14:paraId="7C83828C" w14:textId="77777777" w:rsidR="00161A6C" w:rsidRPr="00161A6C" w:rsidRDefault="00161A6C" w:rsidP="00130C72">
            <w:pPr>
              <w:spacing w:before="120"/>
              <w:jc w:val="center"/>
              <w:rPr>
                <w:rFonts w:cs="Tahoma"/>
                <w:sz w:val="24"/>
                <w:szCs w:val="24"/>
              </w:rPr>
            </w:pPr>
            <w:r w:rsidRPr="00161A6C">
              <w:rPr>
                <w:rFonts w:cs="Tahoma"/>
                <w:sz w:val="24"/>
                <w:szCs w:val="24"/>
              </w:rPr>
              <w:t>ESC 10</w:t>
            </w:r>
          </w:p>
        </w:tc>
        <w:tc>
          <w:tcPr>
            <w:tcW w:w="360" w:type="dxa"/>
            <w:tcBorders>
              <w:top w:val="single" w:sz="4" w:space="0" w:color="auto"/>
            </w:tcBorders>
            <w:shd w:val="clear" w:color="auto" w:fill="auto"/>
          </w:tcPr>
          <w:p w14:paraId="5C342361" w14:textId="77777777" w:rsidR="00161A6C" w:rsidRPr="00161A6C" w:rsidRDefault="00161A6C" w:rsidP="00130C72">
            <w:pPr>
              <w:spacing w:before="120"/>
              <w:jc w:val="center"/>
              <w:rPr>
                <w:rFonts w:cs="Tahoma"/>
                <w:sz w:val="24"/>
                <w:szCs w:val="24"/>
              </w:rPr>
            </w:pPr>
          </w:p>
        </w:tc>
        <w:tc>
          <w:tcPr>
            <w:tcW w:w="2718" w:type="dxa"/>
            <w:gridSpan w:val="2"/>
            <w:tcBorders>
              <w:top w:val="single" w:sz="4" w:space="0" w:color="auto"/>
              <w:bottom w:val="single" w:sz="4" w:space="0" w:color="auto"/>
            </w:tcBorders>
            <w:shd w:val="clear" w:color="auto" w:fill="auto"/>
          </w:tcPr>
          <w:p w14:paraId="573E1714" w14:textId="77777777" w:rsidR="00161A6C" w:rsidRPr="00161A6C" w:rsidRDefault="00161A6C" w:rsidP="00130C72">
            <w:pPr>
              <w:spacing w:before="120"/>
              <w:jc w:val="center"/>
              <w:rPr>
                <w:rFonts w:cs="Tahoma"/>
                <w:sz w:val="24"/>
                <w:szCs w:val="24"/>
              </w:rPr>
            </w:pPr>
            <w:r w:rsidRPr="00161A6C">
              <w:rPr>
                <w:rFonts w:cs="Tahoma"/>
                <w:sz w:val="24"/>
                <w:szCs w:val="24"/>
              </w:rPr>
              <w:t>ESC 11</w:t>
            </w:r>
          </w:p>
        </w:tc>
      </w:tr>
      <w:tr w:rsidR="00161A6C" w14:paraId="3087229D" w14:textId="77777777" w:rsidTr="00130C72">
        <w:tc>
          <w:tcPr>
            <w:tcW w:w="1260" w:type="dxa"/>
            <w:vMerge/>
            <w:tcBorders>
              <w:bottom w:val="single" w:sz="4" w:space="0" w:color="auto"/>
            </w:tcBorders>
            <w:shd w:val="clear" w:color="auto" w:fill="auto"/>
          </w:tcPr>
          <w:p w14:paraId="4CC33EF3" w14:textId="77777777" w:rsidR="00161A6C" w:rsidRPr="00161A6C" w:rsidRDefault="00161A6C" w:rsidP="00130C72">
            <w:pPr>
              <w:spacing w:after="120"/>
            </w:pPr>
          </w:p>
        </w:tc>
        <w:tc>
          <w:tcPr>
            <w:tcW w:w="1080" w:type="dxa"/>
            <w:tcBorders>
              <w:top w:val="single" w:sz="4" w:space="0" w:color="auto"/>
              <w:bottom w:val="single" w:sz="4" w:space="0" w:color="auto"/>
            </w:tcBorders>
            <w:shd w:val="clear" w:color="auto" w:fill="auto"/>
          </w:tcPr>
          <w:p w14:paraId="7952D5E0" w14:textId="77777777" w:rsidR="00161A6C" w:rsidRPr="00161A6C" w:rsidRDefault="00161A6C" w:rsidP="00130C72">
            <w:pPr>
              <w:spacing w:after="120"/>
              <w:rPr>
                <w:rFonts w:cs="Tahoma"/>
              </w:rPr>
            </w:pPr>
            <w:r w:rsidRPr="00161A6C">
              <w:rPr>
                <w:rFonts w:cs="Tahoma"/>
              </w:rPr>
              <w:t>Male</w:t>
            </w:r>
          </w:p>
        </w:tc>
        <w:tc>
          <w:tcPr>
            <w:tcW w:w="1440" w:type="dxa"/>
            <w:tcBorders>
              <w:top w:val="single" w:sz="4" w:space="0" w:color="auto"/>
              <w:bottom w:val="single" w:sz="4" w:space="0" w:color="auto"/>
            </w:tcBorders>
            <w:shd w:val="clear" w:color="auto" w:fill="auto"/>
          </w:tcPr>
          <w:p w14:paraId="79E3FE43" w14:textId="77777777" w:rsidR="00161A6C" w:rsidRPr="00161A6C" w:rsidRDefault="00161A6C" w:rsidP="00130C72">
            <w:pPr>
              <w:spacing w:after="120"/>
              <w:rPr>
                <w:rFonts w:cs="Tahoma"/>
              </w:rPr>
            </w:pPr>
            <w:r w:rsidRPr="00161A6C">
              <w:rPr>
                <w:rFonts w:cs="Tahoma"/>
              </w:rPr>
              <w:t>Female</w:t>
            </w:r>
          </w:p>
        </w:tc>
        <w:tc>
          <w:tcPr>
            <w:tcW w:w="270" w:type="dxa"/>
            <w:tcBorders>
              <w:bottom w:val="single" w:sz="4" w:space="0" w:color="auto"/>
            </w:tcBorders>
            <w:shd w:val="clear" w:color="auto" w:fill="auto"/>
          </w:tcPr>
          <w:p w14:paraId="3A9E5557" w14:textId="77777777" w:rsidR="00161A6C" w:rsidRPr="00161A6C" w:rsidRDefault="00161A6C" w:rsidP="00130C72">
            <w:pPr>
              <w:spacing w:after="120"/>
              <w:rPr>
                <w:rFonts w:cs="Tahoma"/>
              </w:rPr>
            </w:pPr>
          </w:p>
        </w:tc>
        <w:tc>
          <w:tcPr>
            <w:tcW w:w="1080" w:type="dxa"/>
            <w:tcBorders>
              <w:top w:val="single" w:sz="4" w:space="0" w:color="auto"/>
              <w:bottom w:val="single" w:sz="4" w:space="0" w:color="auto"/>
            </w:tcBorders>
            <w:shd w:val="clear" w:color="auto" w:fill="auto"/>
          </w:tcPr>
          <w:p w14:paraId="673CADF7" w14:textId="77777777" w:rsidR="00161A6C" w:rsidRPr="00161A6C" w:rsidRDefault="00161A6C" w:rsidP="00130C72">
            <w:pPr>
              <w:spacing w:after="120"/>
              <w:rPr>
                <w:rFonts w:cs="Tahoma"/>
              </w:rPr>
            </w:pPr>
            <w:r w:rsidRPr="00161A6C">
              <w:rPr>
                <w:rFonts w:cs="Tahoma"/>
              </w:rPr>
              <w:t>Male</w:t>
            </w:r>
          </w:p>
        </w:tc>
        <w:tc>
          <w:tcPr>
            <w:tcW w:w="1152" w:type="dxa"/>
            <w:tcBorders>
              <w:top w:val="single" w:sz="4" w:space="0" w:color="auto"/>
              <w:bottom w:val="single" w:sz="4" w:space="0" w:color="auto"/>
            </w:tcBorders>
            <w:shd w:val="clear" w:color="auto" w:fill="auto"/>
          </w:tcPr>
          <w:p w14:paraId="1DEAC1E3" w14:textId="77777777" w:rsidR="00161A6C" w:rsidRPr="00161A6C" w:rsidRDefault="00161A6C" w:rsidP="00130C72">
            <w:pPr>
              <w:spacing w:after="120"/>
              <w:rPr>
                <w:rFonts w:cs="Tahoma"/>
              </w:rPr>
            </w:pPr>
            <w:r w:rsidRPr="00161A6C">
              <w:rPr>
                <w:rFonts w:cs="Tahoma"/>
              </w:rPr>
              <w:t>Female</w:t>
            </w:r>
          </w:p>
        </w:tc>
        <w:tc>
          <w:tcPr>
            <w:tcW w:w="360" w:type="dxa"/>
            <w:tcBorders>
              <w:bottom w:val="single" w:sz="4" w:space="0" w:color="auto"/>
            </w:tcBorders>
            <w:shd w:val="clear" w:color="auto" w:fill="auto"/>
          </w:tcPr>
          <w:p w14:paraId="521CDD2F" w14:textId="77777777" w:rsidR="00161A6C" w:rsidRPr="00161A6C" w:rsidRDefault="00161A6C" w:rsidP="00130C72">
            <w:pPr>
              <w:spacing w:after="120"/>
              <w:rPr>
                <w:rFonts w:cs="Tahoma"/>
              </w:rPr>
            </w:pPr>
          </w:p>
        </w:tc>
        <w:tc>
          <w:tcPr>
            <w:tcW w:w="1458" w:type="dxa"/>
            <w:tcBorders>
              <w:top w:val="single" w:sz="4" w:space="0" w:color="auto"/>
              <w:bottom w:val="single" w:sz="4" w:space="0" w:color="auto"/>
            </w:tcBorders>
            <w:shd w:val="clear" w:color="auto" w:fill="auto"/>
          </w:tcPr>
          <w:p w14:paraId="385E24FF" w14:textId="77777777" w:rsidR="00161A6C" w:rsidRPr="00161A6C" w:rsidRDefault="00161A6C" w:rsidP="00130C72">
            <w:pPr>
              <w:spacing w:after="120"/>
              <w:rPr>
                <w:rFonts w:cs="Tahoma"/>
              </w:rPr>
            </w:pPr>
            <w:r w:rsidRPr="00161A6C">
              <w:rPr>
                <w:rFonts w:cs="Tahoma"/>
              </w:rPr>
              <w:t>Male</w:t>
            </w:r>
          </w:p>
        </w:tc>
        <w:tc>
          <w:tcPr>
            <w:tcW w:w="1260" w:type="dxa"/>
            <w:tcBorders>
              <w:top w:val="single" w:sz="4" w:space="0" w:color="auto"/>
              <w:bottom w:val="single" w:sz="4" w:space="0" w:color="auto"/>
            </w:tcBorders>
            <w:shd w:val="clear" w:color="auto" w:fill="auto"/>
          </w:tcPr>
          <w:p w14:paraId="0EBE2B13" w14:textId="77777777" w:rsidR="00161A6C" w:rsidRPr="00161A6C" w:rsidRDefault="00161A6C" w:rsidP="00130C72">
            <w:pPr>
              <w:spacing w:after="120"/>
              <w:rPr>
                <w:rFonts w:cs="Tahoma"/>
              </w:rPr>
            </w:pPr>
            <w:r w:rsidRPr="00161A6C">
              <w:rPr>
                <w:rFonts w:cs="Tahoma"/>
              </w:rPr>
              <w:t>Female</w:t>
            </w:r>
          </w:p>
        </w:tc>
      </w:tr>
      <w:tr w:rsidR="00161A6C" w14:paraId="40673AA5" w14:textId="77777777" w:rsidTr="00130C72">
        <w:tc>
          <w:tcPr>
            <w:tcW w:w="1260" w:type="dxa"/>
            <w:tcBorders>
              <w:top w:val="single" w:sz="4" w:space="0" w:color="auto"/>
            </w:tcBorders>
            <w:shd w:val="clear" w:color="auto" w:fill="auto"/>
          </w:tcPr>
          <w:p w14:paraId="4B47A90A" w14:textId="77777777" w:rsidR="00161A6C" w:rsidRPr="00161A6C" w:rsidRDefault="00161A6C" w:rsidP="00130C72">
            <w:pPr>
              <w:spacing w:before="120"/>
              <w:rPr>
                <w:rFonts w:cs="Tahoma"/>
              </w:rPr>
            </w:pPr>
            <w:r w:rsidRPr="00161A6C">
              <w:rPr>
                <w:rFonts w:cs="Tahoma"/>
              </w:rPr>
              <w:t>2006</w:t>
            </w:r>
          </w:p>
        </w:tc>
        <w:tc>
          <w:tcPr>
            <w:tcW w:w="1080" w:type="dxa"/>
            <w:tcBorders>
              <w:top w:val="single" w:sz="4" w:space="0" w:color="auto"/>
            </w:tcBorders>
            <w:shd w:val="clear" w:color="auto" w:fill="auto"/>
            <w:vAlign w:val="bottom"/>
          </w:tcPr>
          <w:p w14:paraId="172CD3D4" w14:textId="77777777" w:rsidR="00161A6C" w:rsidRPr="00161A6C" w:rsidRDefault="00161A6C" w:rsidP="00130C72">
            <w:pPr>
              <w:spacing w:before="120"/>
              <w:rPr>
                <w:rFonts w:cs="Tahoma"/>
              </w:rPr>
            </w:pPr>
            <w:r w:rsidRPr="00161A6C">
              <w:rPr>
                <w:rFonts w:cs="Tahoma"/>
              </w:rPr>
              <w:t>34%</w:t>
            </w:r>
          </w:p>
        </w:tc>
        <w:tc>
          <w:tcPr>
            <w:tcW w:w="1440" w:type="dxa"/>
            <w:tcBorders>
              <w:top w:val="single" w:sz="4" w:space="0" w:color="auto"/>
            </w:tcBorders>
            <w:shd w:val="clear" w:color="auto" w:fill="auto"/>
            <w:vAlign w:val="bottom"/>
          </w:tcPr>
          <w:p w14:paraId="2DC734C6" w14:textId="77777777" w:rsidR="00161A6C" w:rsidRPr="00161A6C" w:rsidRDefault="00161A6C" w:rsidP="00130C72">
            <w:pPr>
              <w:spacing w:before="120"/>
              <w:rPr>
                <w:rFonts w:cs="Tahoma"/>
              </w:rPr>
            </w:pPr>
            <w:r w:rsidRPr="00161A6C">
              <w:rPr>
                <w:rFonts w:cs="Tahoma"/>
              </w:rPr>
              <w:t>36%</w:t>
            </w:r>
          </w:p>
        </w:tc>
        <w:tc>
          <w:tcPr>
            <w:tcW w:w="270" w:type="dxa"/>
            <w:tcBorders>
              <w:top w:val="single" w:sz="4" w:space="0" w:color="auto"/>
            </w:tcBorders>
            <w:shd w:val="clear" w:color="auto" w:fill="auto"/>
          </w:tcPr>
          <w:p w14:paraId="4E4051B7" w14:textId="77777777" w:rsidR="00161A6C" w:rsidRPr="00161A6C" w:rsidRDefault="00161A6C" w:rsidP="00130C72">
            <w:pPr>
              <w:spacing w:before="120"/>
              <w:rPr>
                <w:rFonts w:cs="Tahoma"/>
              </w:rPr>
            </w:pPr>
          </w:p>
        </w:tc>
        <w:tc>
          <w:tcPr>
            <w:tcW w:w="1080" w:type="dxa"/>
            <w:tcBorders>
              <w:top w:val="single" w:sz="4" w:space="0" w:color="auto"/>
            </w:tcBorders>
            <w:shd w:val="clear" w:color="auto" w:fill="auto"/>
            <w:vAlign w:val="bottom"/>
          </w:tcPr>
          <w:p w14:paraId="148BC5C1" w14:textId="77777777" w:rsidR="00161A6C" w:rsidRPr="00161A6C" w:rsidRDefault="00161A6C" w:rsidP="00130C72">
            <w:pPr>
              <w:spacing w:before="120"/>
              <w:rPr>
                <w:rFonts w:cs="Tahoma"/>
              </w:rPr>
            </w:pPr>
            <w:r w:rsidRPr="00161A6C">
              <w:rPr>
                <w:rFonts w:cs="Tahoma"/>
              </w:rPr>
              <w:t>39%</w:t>
            </w:r>
          </w:p>
        </w:tc>
        <w:tc>
          <w:tcPr>
            <w:tcW w:w="1152" w:type="dxa"/>
            <w:tcBorders>
              <w:top w:val="single" w:sz="4" w:space="0" w:color="auto"/>
            </w:tcBorders>
            <w:shd w:val="clear" w:color="auto" w:fill="auto"/>
            <w:vAlign w:val="bottom"/>
          </w:tcPr>
          <w:p w14:paraId="512E42A5" w14:textId="77777777" w:rsidR="00161A6C" w:rsidRPr="00161A6C" w:rsidRDefault="00161A6C" w:rsidP="00130C72">
            <w:pPr>
              <w:spacing w:before="120"/>
              <w:rPr>
                <w:rFonts w:cs="Tahoma"/>
              </w:rPr>
            </w:pPr>
            <w:r w:rsidRPr="00161A6C">
              <w:rPr>
                <w:rFonts w:cs="Tahoma"/>
              </w:rPr>
              <w:t>40%</w:t>
            </w:r>
          </w:p>
        </w:tc>
        <w:tc>
          <w:tcPr>
            <w:tcW w:w="360" w:type="dxa"/>
            <w:tcBorders>
              <w:top w:val="single" w:sz="4" w:space="0" w:color="auto"/>
            </w:tcBorders>
            <w:shd w:val="clear" w:color="auto" w:fill="auto"/>
          </w:tcPr>
          <w:p w14:paraId="76BFA35B" w14:textId="77777777" w:rsidR="00161A6C" w:rsidRPr="00161A6C" w:rsidRDefault="00161A6C" w:rsidP="00130C72">
            <w:pPr>
              <w:spacing w:before="120"/>
              <w:rPr>
                <w:rFonts w:cs="Tahoma"/>
              </w:rPr>
            </w:pPr>
          </w:p>
        </w:tc>
        <w:tc>
          <w:tcPr>
            <w:tcW w:w="1458" w:type="dxa"/>
            <w:tcBorders>
              <w:top w:val="single" w:sz="4" w:space="0" w:color="auto"/>
            </w:tcBorders>
            <w:shd w:val="clear" w:color="auto" w:fill="auto"/>
            <w:vAlign w:val="bottom"/>
          </w:tcPr>
          <w:p w14:paraId="30EADE15" w14:textId="77777777" w:rsidR="00161A6C" w:rsidRPr="00161A6C" w:rsidRDefault="00161A6C" w:rsidP="00130C72">
            <w:pPr>
              <w:spacing w:before="120"/>
              <w:rPr>
                <w:rFonts w:cs="Tahoma"/>
              </w:rPr>
            </w:pPr>
            <w:r w:rsidRPr="00161A6C">
              <w:rPr>
                <w:rFonts w:cs="Tahoma"/>
              </w:rPr>
              <w:t>38%</w:t>
            </w:r>
          </w:p>
        </w:tc>
        <w:tc>
          <w:tcPr>
            <w:tcW w:w="1260" w:type="dxa"/>
            <w:tcBorders>
              <w:top w:val="single" w:sz="4" w:space="0" w:color="auto"/>
            </w:tcBorders>
            <w:shd w:val="clear" w:color="auto" w:fill="auto"/>
            <w:vAlign w:val="bottom"/>
          </w:tcPr>
          <w:p w14:paraId="3D56A791" w14:textId="77777777" w:rsidR="00161A6C" w:rsidRPr="00161A6C" w:rsidRDefault="00161A6C" w:rsidP="00130C72">
            <w:pPr>
              <w:spacing w:before="120"/>
              <w:rPr>
                <w:rFonts w:cs="Tahoma"/>
              </w:rPr>
            </w:pPr>
            <w:r w:rsidRPr="00161A6C">
              <w:rPr>
                <w:rFonts w:cs="Tahoma"/>
              </w:rPr>
              <w:t>39%</w:t>
            </w:r>
          </w:p>
        </w:tc>
      </w:tr>
      <w:tr w:rsidR="00161A6C" w14:paraId="77699076" w14:textId="77777777" w:rsidTr="00130C72">
        <w:tc>
          <w:tcPr>
            <w:tcW w:w="1260" w:type="dxa"/>
            <w:shd w:val="clear" w:color="auto" w:fill="auto"/>
          </w:tcPr>
          <w:p w14:paraId="5341A508" w14:textId="77777777" w:rsidR="00161A6C" w:rsidRPr="00161A6C" w:rsidRDefault="00161A6C" w:rsidP="00130C72">
            <w:pPr>
              <w:rPr>
                <w:rFonts w:cs="Tahoma"/>
              </w:rPr>
            </w:pPr>
            <w:r w:rsidRPr="00161A6C">
              <w:rPr>
                <w:rFonts w:cs="Tahoma"/>
              </w:rPr>
              <w:t>2007</w:t>
            </w:r>
          </w:p>
        </w:tc>
        <w:tc>
          <w:tcPr>
            <w:tcW w:w="1080" w:type="dxa"/>
            <w:shd w:val="clear" w:color="auto" w:fill="auto"/>
            <w:vAlign w:val="bottom"/>
          </w:tcPr>
          <w:p w14:paraId="1864FCA0" w14:textId="77777777" w:rsidR="00161A6C" w:rsidRPr="00161A6C" w:rsidRDefault="00161A6C" w:rsidP="00130C72">
            <w:pPr>
              <w:rPr>
                <w:rFonts w:cs="Tahoma"/>
              </w:rPr>
            </w:pPr>
            <w:r w:rsidRPr="00161A6C">
              <w:rPr>
                <w:rFonts w:cs="Tahoma"/>
              </w:rPr>
              <w:t>36%</w:t>
            </w:r>
          </w:p>
        </w:tc>
        <w:tc>
          <w:tcPr>
            <w:tcW w:w="1440" w:type="dxa"/>
            <w:shd w:val="clear" w:color="auto" w:fill="auto"/>
            <w:vAlign w:val="bottom"/>
          </w:tcPr>
          <w:p w14:paraId="753C3BFF" w14:textId="77777777" w:rsidR="00161A6C" w:rsidRPr="00161A6C" w:rsidRDefault="00161A6C" w:rsidP="00130C72">
            <w:pPr>
              <w:rPr>
                <w:rFonts w:cs="Tahoma"/>
              </w:rPr>
            </w:pPr>
            <w:r w:rsidRPr="00161A6C">
              <w:rPr>
                <w:rFonts w:cs="Tahoma"/>
              </w:rPr>
              <w:t>38%</w:t>
            </w:r>
          </w:p>
        </w:tc>
        <w:tc>
          <w:tcPr>
            <w:tcW w:w="270" w:type="dxa"/>
            <w:shd w:val="clear" w:color="auto" w:fill="auto"/>
          </w:tcPr>
          <w:p w14:paraId="22D6967B" w14:textId="77777777" w:rsidR="00161A6C" w:rsidRPr="00161A6C" w:rsidRDefault="00161A6C" w:rsidP="00130C72">
            <w:pPr>
              <w:rPr>
                <w:rFonts w:cs="Tahoma"/>
              </w:rPr>
            </w:pPr>
          </w:p>
        </w:tc>
        <w:tc>
          <w:tcPr>
            <w:tcW w:w="1080" w:type="dxa"/>
            <w:shd w:val="clear" w:color="auto" w:fill="auto"/>
            <w:vAlign w:val="bottom"/>
          </w:tcPr>
          <w:p w14:paraId="1D57B571" w14:textId="77777777" w:rsidR="00161A6C" w:rsidRPr="00161A6C" w:rsidRDefault="00161A6C" w:rsidP="00130C72">
            <w:pPr>
              <w:rPr>
                <w:rFonts w:cs="Tahoma"/>
              </w:rPr>
            </w:pPr>
            <w:r w:rsidRPr="00161A6C">
              <w:rPr>
                <w:rFonts w:cs="Tahoma"/>
              </w:rPr>
              <w:t>40%</w:t>
            </w:r>
          </w:p>
        </w:tc>
        <w:tc>
          <w:tcPr>
            <w:tcW w:w="1152" w:type="dxa"/>
            <w:shd w:val="clear" w:color="auto" w:fill="auto"/>
            <w:vAlign w:val="bottom"/>
          </w:tcPr>
          <w:p w14:paraId="48D871D6" w14:textId="77777777" w:rsidR="00161A6C" w:rsidRPr="00161A6C" w:rsidRDefault="00161A6C" w:rsidP="00130C72">
            <w:pPr>
              <w:rPr>
                <w:rFonts w:cs="Tahoma"/>
              </w:rPr>
            </w:pPr>
            <w:r w:rsidRPr="00161A6C">
              <w:rPr>
                <w:rFonts w:cs="Tahoma"/>
              </w:rPr>
              <w:t>41%</w:t>
            </w:r>
          </w:p>
        </w:tc>
        <w:tc>
          <w:tcPr>
            <w:tcW w:w="360" w:type="dxa"/>
            <w:shd w:val="clear" w:color="auto" w:fill="auto"/>
          </w:tcPr>
          <w:p w14:paraId="32940B04" w14:textId="77777777" w:rsidR="00161A6C" w:rsidRPr="00161A6C" w:rsidRDefault="00161A6C" w:rsidP="00130C72">
            <w:pPr>
              <w:rPr>
                <w:rFonts w:cs="Tahoma"/>
              </w:rPr>
            </w:pPr>
          </w:p>
        </w:tc>
        <w:tc>
          <w:tcPr>
            <w:tcW w:w="1458" w:type="dxa"/>
            <w:shd w:val="clear" w:color="auto" w:fill="auto"/>
            <w:vAlign w:val="bottom"/>
          </w:tcPr>
          <w:p w14:paraId="74775DFC" w14:textId="77777777" w:rsidR="00161A6C" w:rsidRPr="00161A6C" w:rsidRDefault="00161A6C" w:rsidP="00130C72">
            <w:pPr>
              <w:rPr>
                <w:rFonts w:cs="Tahoma"/>
              </w:rPr>
            </w:pPr>
            <w:r w:rsidRPr="00161A6C">
              <w:rPr>
                <w:rFonts w:cs="Tahoma"/>
              </w:rPr>
              <w:t>41%</w:t>
            </w:r>
          </w:p>
        </w:tc>
        <w:tc>
          <w:tcPr>
            <w:tcW w:w="1260" w:type="dxa"/>
            <w:shd w:val="clear" w:color="auto" w:fill="auto"/>
            <w:vAlign w:val="bottom"/>
          </w:tcPr>
          <w:p w14:paraId="225D7BF8" w14:textId="77777777" w:rsidR="00161A6C" w:rsidRPr="00161A6C" w:rsidRDefault="00161A6C" w:rsidP="00130C72">
            <w:pPr>
              <w:rPr>
                <w:rFonts w:cs="Tahoma"/>
              </w:rPr>
            </w:pPr>
            <w:r w:rsidRPr="00161A6C">
              <w:rPr>
                <w:rFonts w:cs="Tahoma"/>
              </w:rPr>
              <w:t>42%</w:t>
            </w:r>
          </w:p>
        </w:tc>
      </w:tr>
      <w:tr w:rsidR="00161A6C" w14:paraId="7955202A" w14:textId="77777777" w:rsidTr="00130C72">
        <w:tc>
          <w:tcPr>
            <w:tcW w:w="1260" w:type="dxa"/>
            <w:shd w:val="clear" w:color="auto" w:fill="auto"/>
          </w:tcPr>
          <w:p w14:paraId="27D807FD" w14:textId="77777777" w:rsidR="00161A6C" w:rsidRPr="00161A6C" w:rsidRDefault="00161A6C" w:rsidP="00130C72">
            <w:pPr>
              <w:rPr>
                <w:rFonts w:cs="Tahoma"/>
              </w:rPr>
            </w:pPr>
            <w:r w:rsidRPr="00161A6C">
              <w:rPr>
                <w:rFonts w:cs="Tahoma"/>
              </w:rPr>
              <w:t>2008</w:t>
            </w:r>
          </w:p>
        </w:tc>
        <w:tc>
          <w:tcPr>
            <w:tcW w:w="1080" w:type="dxa"/>
            <w:shd w:val="clear" w:color="auto" w:fill="auto"/>
            <w:vAlign w:val="bottom"/>
          </w:tcPr>
          <w:p w14:paraId="25B737F9" w14:textId="77777777" w:rsidR="00161A6C" w:rsidRPr="00161A6C" w:rsidRDefault="00161A6C" w:rsidP="00130C72">
            <w:pPr>
              <w:rPr>
                <w:rFonts w:cs="Tahoma"/>
              </w:rPr>
            </w:pPr>
            <w:r w:rsidRPr="00161A6C">
              <w:rPr>
                <w:rFonts w:cs="Tahoma"/>
              </w:rPr>
              <w:t>45%</w:t>
            </w:r>
          </w:p>
        </w:tc>
        <w:tc>
          <w:tcPr>
            <w:tcW w:w="1440" w:type="dxa"/>
            <w:shd w:val="clear" w:color="auto" w:fill="auto"/>
            <w:vAlign w:val="bottom"/>
          </w:tcPr>
          <w:p w14:paraId="00EB14BE" w14:textId="77777777" w:rsidR="00161A6C" w:rsidRPr="00161A6C" w:rsidRDefault="00161A6C" w:rsidP="00130C72">
            <w:pPr>
              <w:rPr>
                <w:rFonts w:cs="Tahoma"/>
              </w:rPr>
            </w:pPr>
            <w:r w:rsidRPr="00161A6C">
              <w:rPr>
                <w:rFonts w:cs="Tahoma"/>
              </w:rPr>
              <w:t>44%</w:t>
            </w:r>
          </w:p>
        </w:tc>
        <w:tc>
          <w:tcPr>
            <w:tcW w:w="270" w:type="dxa"/>
            <w:shd w:val="clear" w:color="auto" w:fill="auto"/>
          </w:tcPr>
          <w:p w14:paraId="558762DC" w14:textId="77777777" w:rsidR="00161A6C" w:rsidRPr="00161A6C" w:rsidRDefault="00161A6C" w:rsidP="00130C72">
            <w:pPr>
              <w:rPr>
                <w:rFonts w:cs="Tahoma"/>
              </w:rPr>
            </w:pPr>
          </w:p>
        </w:tc>
        <w:tc>
          <w:tcPr>
            <w:tcW w:w="1080" w:type="dxa"/>
            <w:shd w:val="clear" w:color="auto" w:fill="auto"/>
            <w:vAlign w:val="bottom"/>
          </w:tcPr>
          <w:p w14:paraId="45E887B6" w14:textId="77777777" w:rsidR="00161A6C" w:rsidRPr="00161A6C" w:rsidRDefault="00161A6C" w:rsidP="00130C72">
            <w:pPr>
              <w:rPr>
                <w:rFonts w:cs="Tahoma"/>
              </w:rPr>
            </w:pPr>
            <w:r w:rsidRPr="00161A6C">
              <w:rPr>
                <w:rFonts w:cs="Tahoma"/>
              </w:rPr>
              <w:t>49%</w:t>
            </w:r>
          </w:p>
        </w:tc>
        <w:tc>
          <w:tcPr>
            <w:tcW w:w="1152" w:type="dxa"/>
            <w:shd w:val="clear" w:color="auto" w:fill="auto"/>
            <w:vAlign w:val="bottom"/>
          </w:tcPr>
          <w:p w14:paraId="04AB24BE" w14:textId="77777777" w:rsidR="00161A6C" w:rsidRPr="00161A6C" w:rsidRDefault="00161A6C" w:rsidP="00130C72">
            <w:pPr>
              <w:rPr>
                <w:rFonts w:cs="Tahoma"/>
              </w:rPr>
            </w:pPr>
            <w:r w:rsidRPr="00161A6C">
              <w:rPr>
                <w:rFonts w:cs="Tahoma"/>
              </w:rPr>
              <w:t>46%</w:t>
            </w:r>
          </w:p>
        </w:tc>
        <w:tc>
          <w:tcPr>
            <w:tcW w:w="360" w:type="dxa"/>
            <w:shd w:val="clear" w:color="auto" w:fill="auto"/>
          </w:tcPr>
          <w:p w14:paraId="34AD3569" w14:textId="77777777" w:rsidR="00161A6C" w:rsidRPr="00161A6C" w:rsidRDefault="00161A6C" w:rsidP="00130C72">
            <w:pPr>
              <w:rPr>
                <w:rFonts w:cs="Tahoma"/>
              </w:rPr>
            </w:pPr>
          </w:p>
        </w:tc>
        <w:tc>
          <w:tcPr>
            <w:tcW w:w="1458" w:type="dxa"/>
            <w:shd w:val="clear" w:color="auto" w:fill="auto"/>
            <w:vAlign w:val="bottom"/>
          </w:tcPr>
          <w:p w14:paraId="73E6D34F" w14:textId="77777777" w:rsidR="00161A6C" w:rsidRPr="00161A6C" w:rsidRDefault="00161A6C" w:rsidP="00130C72">
            <w:pPr>
              <w:rPr>
                <w:rFonts w:cs="Tahoma"/>
              </w:rPr>
            </w:pPr>
            <w:r w:rsidRPr="00161A6C">
              <w:rPr>
                <w:rFonts w:cs="Tahoma"/>
              </w:rPr>
              <w:t>49%</w:t>
            </w:r>
          </w:p>
        </w:tc>
        <w:tc>
          <w:tcPr>
            <w:tcW w:w="1260" w:type="dxa"/>
            <w:shd w:val="clear" w:color="auto" w:fill="auto"/>
            <w:vAlign w:val="bottom"/>
          </w:tcPr>
          <w:p w14:paraId="7945798D" w14:textId="77777777" w:rsidR="00161A6C" w:rsidRPr="00161A6C" w:rsidRDefault="00161A6C" w:rsidP="00130C72">
            <w:pPr>
              <w:rPr>
                <w:rFonts w:cs="Tahoma"/>
              </w:rPr>
            </w:pPr>
            <w:r w:rsidRPr="00161A6C">
              <w:rPr>
                <w:rFonts w:cs="Tahoma"/>
              </w:rPr>
              <w:t>48%</w:t>
            </w:r>
          </w:p>
        </w:tc>
      </w:tr>
      <w:tr w:rsidR="00161A6C" w14:paraId="2EA55C23" w14:textId="77777777" w:rsidTr="00130C72">
        <w:tc>
          <w:tcPr>
            <w:tcW w:w="1260" w:type="dxa"/>
            <w:shd w:val="clear" w:color="auto" w:fill="auto"/>
          </w:tcPr>
          <w:p w14:paraId="51BFD488" w14:textId="77777777" w:rsidR="00161A6C" w:rsidRPr="00161A6C" w:rsidRDefault="00161A6C" w:rsidP="00130C72">
            <w:pPr>
              <w:rPr>
                <w:rFonts w:cs="Tahoma"/>
              </w:rPr>
            </w:pPr>
            <w:r w:rsidRPr="00161A6C">
              <w:rPr>
                <w:rFonts w:cs="Tahoma"/>
              </w:rPr>
              <w:t>2009</w:t>
            </w:r>
          </w:p>
        </w:tc>
        <w:tc>
          <w:tcPr>
            <w:tcW w:w="1080" w:type="dxa"/>
            <w:shd w:val="clear" w:color="auto" w:fill="auto"/>
            <w:vAlign w:val="bottom"/>
          </w:tcPr>
          <w:p w14:paraId="47494730" w14:textId="77777777" w:rsidR="00161A6C" w:rsidRPr="00161A6C" w:rsidRDefault="00161A6C" w:rsidP="00130C72">
            <w:pPr>
              <w:rPr>
                <w:rFonts w:cs="Tahoma"/>
              </w:rPr>
            </w:pPr>
            <w:r w:rsidRPr="00161A6C">
              <w:rPr>
                <w:rFonts w:cs="Tahoma"/>
              </w:rPr>
              <w:t>46%</w:t>
            </w:r>
          </w:p>
        </w:tc>
        <w:tc>
          <w:tcPr>
            <w:tcW w:w="1440" w:type="dxa"/>
            <w:shd w:val="clear" w:color="auto" w:fill="auto"/>
            <w:vAlign w:val="bottom"/>
          </w:tcPr>
          <w:p w14:paraId="613CD7D9" w14:textId="77777777" w:rsidR="00161A6C" w:rsidRPr="00161A6C" w:rsidRDefault="00161A6C" w:rsidP="00130C72">
            <w:pPr>
              <w:rPr>
                <w:rFonts w:cs="Tahoma"/>
              </w:rPr>
            </w:pPr>
            <w:r w:rsidRPr="00161A6C">
              <w:rPr>
                <w:rFonts w:cs="Tahoma"/>
              </w:rPr>
              <w:t>48%</w:t>
            </w:r>
          </w:p>
        </w:tc>
        <w:tc>
          <w:tcPr>
            <w:tcW w:w="270" w:type="dxa"/>
            <w:shd w:val="clear" w:color="auto" w:fill="auto"/>
          </w:tcPr>
          <w:p w14:paraId="763190BF" w14:textId="77777777" w:rsidR="00161A6C" w:rsidRPr="00161A6C" w:rsidRDefault="00161A6C" w:rsidP="00130C72">
            <w:pPr>
              <w:rPr>
                <w:rFonts w:cs="Tahoma"/>
              </w:rPr>
            </w:pPr>
          </w:p>
        </w:tc>
        <w:tc>
          <w:tcPr>
            <w:tcW w:w="1080" w:type="dxa"/>
            <w:shd w:val="clear" w:color="auto" w:fill="auto"/>
            <w:vAlign w:val="bottom"/>
          </w:tcPr>
          <w:p w14:paraId="668AE552" w14:textId="77777777" w:rsidR="00161A6C" w:rsidRPr="00161A6C" w:rsidRDefault="00161A6C" w:rsidP="00130C72">
            <w:pPr>
              <w:rPr>
                <w:rFonts w:cs="Tahoma"/>
              </w:rPr>
            </w:pPr>
            <w:r w:rsidRPr="00161A6C">
              <w:rPr>
                <w:rFonts w:cs="Tahoma"/>
              </w:rPr>
              <w:t>50%</w:t>
            </w:r>
          </w:p>
        </w:tc>
        <w:tc>
          <w:tcPr>
            <w:tcW w:w="1152" w:type="dxa"/>
            <w:shd w:val="clear" w:color="auto" w:fill="auto"/>
            <w:vAlign w:val="bottom"/>
          </w:tcPr>
          <w:p w14:paraId="798C7764" w14:textId="77777777" w:rsidR="00161A6C" w:rsidRPr="00161A6C" w:rsidRDefault="00161A6C" w:rsidP="00130C72">
            <w:pPr>
              <w:rPr>
                <w:rFonts w:cs="Tahoma"/>
              </w:rPr>
            </w:pPr>
            <w:r w:rsidRPr="00161A6C">
              <w:rPr>
                <w:rFonts w:cs="Tahoma"/>
              </w:rPr>
              <w:t>50%</w:t>
            </w:r>
          </w:p>
        </w:tc>
        <w:tc>
          <w:tcPr>
            <w:tcW w:w="360" w:type="dxa"/>
            <w:shd w:val="clear" w:color="auto" w:fill="auto"/>
          </w:tcPr>
          <w:p w14:paraId="1CCD3A28" w14:textId="77777777" w:rsidR="00161A6C" w:rsidRPr="00161A6C" w:rsidRDefault="00161A6C" w:rsidP="00130C72">
            <w:pPr>
              <w:rPr>
                <w:rFonts w:cs="Tahoma"/>
              </w:rPr>
            </w:pPr>
          </w:p>
        </w:tc>
        <w:tc>
          <w:tcPr>
            <w:tcW w:w="1458" w:type="dxa"/>
            <w:shd w:val="clear" w:color="auto" w:fill="auto"/>
            <w:vAlign w:val="bottom"/>
          </w:tcPr>
          <w:p w14:paraId="083CC9B5" w14:textId="77777777" w:rsidR="00161A6C" w:rsidRPr="00161A6C" w:rsidRDefault="00161A6C" w:rsidP="00130C72">
            <w:pPr>
              <w:rPr>
                <w:rFonts w:cs="Tahoma"/>
              </w:rPr>
            </w:pPr>
            <w:r w:rsidRPr="00161A6C">
              <w:rPr>
                <w:rFonts w:cs="Tahoma"/>
              </w:rPr>
              <w:t>50%</w:t>
            </w:r>
          </w:p>
        </w:tc>
        <w:tc>
          <w:tcPr>
            <w:tcW w:w="1260" w:type="dxa"/>
            <w:shd w:val="clear" w:color="auto" w:fill="auto"/>
            <w:vAlign w:val="bottom"/>
          </w:tcPr>
          <w:p w14:paraId="1F12C892" w14:textId="77777777" w:rsidR="00161A6C" w:rsidRPr="00161A6C" w:rsidRDefault="00161A6C" w:rsidP="00130C72">
            <w:pPr>
              <w:rPr>
                <w:rFonts w:cs="Tahoma"/>
              </w:rPr>
            </w:pPr>
            <w:r w:rsidRPr="00161A6C">
              <w:rPr>
                <w:rFonts w:cs="Tahoma"/>
              </w:rPr>
              <w:t>51%</w:t>
            </w:r>
          </w:p>
        </w:tc>
      </w:tr>
      <w:tr w:rsidR="00161A6C" w14:paraId="3608A207" w14:textId="77777777" w:rsidTr="00130C72">
        <w:tc>
          <w:tcPr>
            <w:tcW w:w="1260" w:type="dxa"/>
            <w:shd w:val="clear" w:color="auto" w:fill="auto"/>
          </w:tcPr>
          <w:p w14:paraId="18CC6F0D" w14:textId="77777777" w:rsidR="00161A6C" w:rsidRPr="00161A6C" w:rsidRDefault="00161A6C" w:rsidP="00130C72">
            <w:pPr>
              <w:rPr>
                <w:rFonts w:cs="Tahoma"/>
              </w:rPr>
            </w:pPr>
            <w:r w:rsidRPr="00161A6C">
              <w:rPr>
                <w:rFonts w:cs="Tahoma"/>
              </w:rPr>
              <w:t>2010</w:t>
            </w:r>
          </w:p>
        </w:tc>
        <w:tc>
          <w:tcPr>
            <w:tcW w:w="1080" w:type="dxa"/>
            <w:shd w:val="clear" w:color="auto" w:fill="auto"/>
            <w:vAlign w:val="center"/>
          </w:tcPr>
          <w:p w14:paraId="75CD125F" w14:textId="77777777" w:rsidR="00161A6C" w:rsidRPr="00161A6C" w:rsidRDefault="00161A6C" w:rsidP="00130C72">
            <w:pPr>
              <w:rPr>
                <w:rFonts w:cs="Tahoma"/>
                <w:sz w:val="24"/>
                <w:szCs w:val="24"/>
              </w:rPr>
            </w:pPr>
            <w:r w:rsidRPr="00161A6C">
              <w:rPr>
                <w:rFonts w:cs="Tahoma"/>
              </w:rPr>
              <w:t>51%</w:t>
            </w:r>
          </w:p>
        </w:tc>
        <w:tc>
          <w:tcPr>
            <w:tcW w:w="1440" w:type="dxa"/>
            <w:shd w:val="clear" w:color="auto" w:fill="auto"/>
            <w:vAlign w:val="center"/>
          </w:tcPr>
          <w:p w14:paraId="5746BFBF" w14:textId="77777777" w:rsidR="00161A6C" w:rsidRPr="00161A6C" w:rsidRDefault="00161A6C" w:rsidP="00130C72">
            <w:pPr>
              <w:rPr>
                <w:rFonts w:cs="Tahoma"/>
                <w:sz w:val="24"/>
                <w:szCs w:val="24"/>
              </w:rPr>
            </w:pPr>
            <w:r w:rsidRPr="00161A6C">
              <w:rPr>
                <w:rFonts w:cs="Tahoma"/>
              </w:rPr>
              <w:t>53%</w:t>
            </w:r>
          </w:p>
        </w:tc>
        <w:tc>
          <w:tcPr>
            <w:tcW w:w="270" w:type="dxa"/>
            <w:shd w:val="clear" w:color="auto" w:fill="auto"/>
          </w:tcPr>
          <w:p w14:paraId="5036D854" w14:textId="77777777" w:rsidR="00161A6C" w:rsidRPr="00161A6C" w:rsidRDefault="00161A6C" w:rsidP="00130C72">
            <w:pPr>
              <w:rPr>
                <w:rFonts w:cs="Tahoma"/>
              </w:rPr>
            </w:pPr>
          </w:p>
        </w:tc>
        <w:tc>
          <w:tcPr>
            <w:tcW w:w="1080" w:type="dxa"/>
            <w:shd w:val="clear" w:color="auto" w:fill="auto"/>
            <w:vAlign w:val="center"/>
          </w:tcPr>
          <w:p w14:paraId="6315F577" w14:textId="77777777" w:rsidR="00161A6C" w:rsidRPr="00161A6C" w:rsidRDefault="00161A6C" w:rsidP="00130C72">
            <w:pPr>
              <w:rPr>
                <w:rFonts w:cs="Tahoma"/>
                <w:sz w:val="24"/>
                <w:szCs w:val="24"/>
              </w:rPr>
            </w:pPr>
            <w:r w:rsidRPr="00161A6C">
              <w:rPr>
                <w:rFonts w:cs="Tahoma"/>
              </w:rPr>
              <w:t>54%</w:t>
            </w:r>
          </w:p>
        </w:tc>
        <w:tc>
          <w:tcPr>
            <w:tcW w:w="1152" w:type="dxa"/>
            <w:shd w:val="clear" w:color="auto" w:fill="auto"/>
            <w:vAlign w:val="center"/>
          </w:tcPr>
          <w:p w14:paraId="5C76C619" w14:textId="77777777" w:rsidR="00161A6C" w:rsidRPr="00161A6C" w:rsidRDefault="00161A6C" w:rsidP="00130C72">
            <w:pPr>
              <w:rPr>
                <w:rFonts w:cs="Tahoma"/>
                <w:sz w:val="24"/>
                <w:szCs w:val="24"/>
              </w:rPr>
            </w:pPr>
            <w:r w:rsidRPr="00161A6C">
              <w:rPr>
                <w:rFonts w:cs="Tahoma"/>
              </w:rPr>
              <w:t>55%</w:t>
            </w:r>
          </w:p>
        </w:tc>
        <w:tc>
          <w:tcPr>
            <w:tcW w:w="360" w:type="dxa"/>
            <w:shd w:val="clear" w:color="auto" w:fill="auto"/>
          </w:tcPr>
          <w:p w14:paraId="539A8E30" w14:textId="77777777" w:rsidR="00161A6C" w:rsidRPr="00161A6C" w:rsidRDefault="00161A6C" w:rsidP="00130C72">
            <w:pPr>
              <w:rPr>
                <w:rFonts w:cs="Tahoma"/>
              </w:rPr>
            </w:pPr>
          </w:p>
        </w:tc>
        <w:tc>
          <w:tcPr>
            <w:tcW w:w="1458" w:type="dxa"/>
            <w:shd w:val="clear" w:color="auto" w:fill="auto"/>
            <w:vAlign w:val="center"/>
          </w:tcPr>
          <w:p w14:paraId="6B4DB0DC" w14:textId="77777777" w:rsidR="00161A6C" w:rsidRPr="00161A6C" w:rsidRDefault="00161A6C" w:rsidP="00130C72">
            <w:pPr>
              <w:rPr>
                <w:rFonts w:cs="Tahoma"/>
                <w:sz w:val="24"/>
                <w:szCs w:val="24"/>
              </w:rPr>
            </w:pPr>
            <w:r w:rsidRPr="00161A6C">
              <w:rPr>
                <w:rFonts w:cs="Tahoma"/>
              </w:rPr>
              <w:t>57%</w:t>
            </w:r>
          </w:p>
        </w:tc>
        <w:tc>
          <w:tcPr>
            <w:tcW w:w="1260" w:type="dxa"/>
            <w:shd w:val="clear" w:color="auto" w:fill="auto"/>
            <w:vAlign w:val="center"/>
          </w:tcPr>
          <w:p w14:paraId="1E86D791" w14:textId="77777777" w:rsidR="00161A6C" w:rsidRPr="00161A6C" w:rsidRDefault="00161A6C" w:rsidP="00130C72">
            <w:pPr>
              <w:rPr>
                <w:rFonts w:cs="Tahoma"/>
                <w:sz w:val="24"/>
                <w:szCs w:val="24"/>
              </w:rPr>
            </w:pPr>
            <w:r w:rsidRPr="00161A6C">
              <w:rPr>
                <w:rFonts w:cs="Tahoma"/>
              </w:rPr>
              <w:t>58%</w:t>
            </w:r>
          </w:p>
        </w:tc>
      </w:tr>
      <w:tr w:rsidR="00161A6C" w14:paraId="4712FEDF" w14:textId="77777777" w:rsidTr="00130C72">
        <w:tc>
          <w:tcPr>
            <w:tcW w:w="1260" w:type="dxa"/>
            <w:shd w:val="clear" w:color="auto" w:fill="auto"/>
          </w:tcPr>
          <w:p w14:paraId="043CC3E8" w14:textId="77777777" w:rsidR="00161A6C" w:rsidRPr="00161A6C" w:rsidRDefault="00161A6C" w:rsidP="00130C72">
            <w:pPr>
              <w:rPr>
                <w:rFonts w:cs="Tahoma"/>
              </w:rPr>
            </w:pPr>
            <w:r w:rsidRPr="00161A6C">
              <w:rPr>
                <w:rFonts w:cs="Tahoma"/>
              </w:rPr>
              <w:t>2011</w:t>
            </w:r>
          </w:p>
        </w:tc>
        <w:tc>
          <w:tcPr>
            <w:tcW w:w="1080" w:type="dxa"/>
            <w:shd w:val="clear" w:color="auto" w:fill="auto"/>
            <w:vAlign w:val="center"/>
          </w:tcPr>
          <w:p w14:paraId="2A345B32" w14:textId="77777777" w:rsidR="00161A6C" w:rsidRPr="00161A6C" w:rsidRDefault="00161A6C" w:rsidP="00130C72">
            <w:pPr>
              <w:rPr>
                <w:rFonts w:cs="Tahoma"/>
                <w:sz w:val="24"/>
                <w:szCs w:val="24"/>
              </w:rPr>
            </w:pPr>
            <w:r w:rsidRPr="00161A6C">
              <w:rPr>
                <w:rFonts w:cs="Tahoma"/>
              </w:rPr>
              <w:t>50%</w:t>
            </w:r>
          </w:p>
        </w:tc>
        <w:tc>
          <w:tcPr>
            <w:tcW w:w="1440" w:type="dxa"/>
            <w:shd w:val="clear" w:color="auto" w:fill="auto"/>
            <w:vAlign w:val="center"/>
          </w:tcPr>
          <w:p w14:paraId="359B64AE" w14:textId="77777777" w:rsidR="00161A6C" w:rsidRPr="00161A6C" w:rsidRDefault="00161A6C" w:rsidP="00130C72">
            <w:pPr>
              <w:rPr>
                <w:rFonts w:cs="Tahoma"/>
                <w:sz w:val="24"/>
                <w:szCs w:val="24"/>
              </w:rPr>
            </w:pPr>
            <w:r w:rsidRPr="00161A6C">
              <w:rPr>
                <w:rFonts w:cs="Tahoma"/>
              </w:rPr>
              <w:t>53%</w:t>
            </w:r>
          </w:p>
        </w:tc>
        <w:tc>
          <w:tcPr>
            <w:tcW w:w="270" w:type="dxa"/>
            <w:shd w:val="clear" w:color="auto" w:fill="auto"/>
          </w:tcPr>
          <w:p w14:paraId="2572470C" w14:textId="77777777" w:rsidR="00161A6C" w:rsidRPr="00161A6C" w:rsidRDefault="00161A6C" w:rsidP="00130C72">
            <w:pPr>
              <w:rPr>
                <w:rFonts w:cs="Tahoma"/>
              </w:rPr>
            </w:pPr>
          </w:p>
        </w:tc>
        <w:tc>
          <w:tcPr>
            <w:tcW w:w="1080" w:type="dxa"/>
            <w:shd w:val="clear" w:color="auto" w:fill="auto"/>
            <w:vAlign w:val="center"/>
          </w:tcPr>
          <w:p w14:paraId="2C1C570D" w14:textId="77777777" w:rsidR="00161A6C" w:rsidRPr="00161A6C" w:rsidRDefault="00161A6C" w:rsidP="00130C72">
            <w:pPr>
              <w:rPr>
                <w:rFonts w:cs="Tahoma"/>
                <w:sz w:val="24"/>
                <w:szCs w:val="24"/>
              </w:rPr>
            </w:pPr>
            <w:r w:rsidRPr="00161A6C">
              <w:rPr>
                <w:rFonts w:cs="Tahoma"/>
              </w:rPr>
              <w:t>53%</w:t>
            </w:r>
          </w:p>
        </w:tc>
        <w:tc>
          <w:tcPr>
            <w:tcW w:w="1152" w:type="dxa"/>
            <w:shd w:val="clear" w:color="auto" w:fill="auto"/>
            <w:vAlign w:val="center"/>
          </w:tcPr>
          <w:p w14:paraId="56445055" w14:textId="77777777" w:rsidR="00161A6C" w:rsidRPr="00161A6C" w:rsidRDefault="00161A6C" w:rsidP="00130C72">
            <w:pPr>
              <w:rPr>
                <w:rFonts w:cs="Tahoma"/>
                <w:sz w:val="24"/>
                <w:szCs w:val="24"/>
              </w:rPr>
            </w:pPr>
            <w:r w:rsidRPr="00161A6C">
              <w:rPr>
                <w:rFonts w:cs="Tahoma"/>
              </w:rPr>
              <w:t>56%</w:t>
            </w:r>
          </w:p>
        </w:tc>
        <w:tc>
          <w:tcPr>
            <w:tcW w:w="360" w:type="dxa"/>
            <w:shd w:val="clear" w:color="auto" w:fill="auto"/>
          </w:tcPr>
          <w:p w14:paraId="15CAB914" w14:textId="77777777" w:rsidR="00161A6C" w:rsidRPr="00161A6C" w:rsidRDefault="00161A6C" w:rsidP="00130C72">
            <w:pPr>
              <w:rPr>
                <w:rFonts w:cs="Tahoma"/>
              </w:rPr>
            </w:pPr>
          </w:p>
        </w:tc>
        <w:tc>
          <w:tcPr>
            <w:tcW w:w="1458" w:type="dxa"/>
            <w:shd w:val="clear" w:color="auto" w:fill="auto"/>
            <w:vAlign w:val="center"/>
          </w:tcPr>
          <w:p w14:paraId="1D2AF2D5" w14:textId="77777777" w:rsidR="00161A6C" w:rsidRPr="00161A6C" w:rsidRDefault="00161A6C" w:rsidP="00130C72">
            <w:pPr>
              <w:rPr>
                <w:rFonts w:cs="Tahoma"/>
                <w:sz w:val="24"/>
                <w:szCs w:val="24"/>
              </w:rPr>
            </w:pPr>
            <w:r w:rsidRPr="00161A6C">
              <w:rPr>
                <w:rFonts w:cs="Tahoma"/>
              </w:rPr>
              <w:t>55%</w:t>
            </w:r>
          </w:p>
        </w:tc>
        <w:tc>
          <w:tcPr>
            <w:tcW w:w="1260" w:type="dxa"/>
            <w:shd w:val="clear" w:color="auto" w:fill="auto"/>
            <w:vAlign w:val="center"/>
          </w:tcPr>
          <w:p w14:paraId="13B2A28F" w14:textId="77777777" w:rsidR="00161A6C" w:rsidRPr="00161A6C" w:rsidRDefault="00161A6C" w:rsidP="00130C72">
            <w:pPr>
              <w:rPr>
                <w:rFonts w:cs="Tahoma"/>
                <w:sz w:val="24"/>
                <w:szCs w:val="24"/>
              </w:rPr>
            </w:pPr>
            <w:r w:rsidRPr="00161A6C">
              <w:rPr>
                <w:rFonts w:cs="Tahoma"/>
              </w:rPr>
              <w:t>57%</w:t>
            </w:r>
          </w:p>
        </w:tc>
      </w:tr>
      <w:tr w:rsidR="00161A6C" w14:paraId="0F6D22BC" w14:textId="77777777" w:rsidTr="00130C72">
        <w:tc>
          <w:tcPr>
            <w:tcW w:w="1260" w:type="dxa"/>
            <w:shd w:val="clear" w:color="auto" w:fill="auto"/>
          </w:tcPr>
          <w:p w14:paraId="3EC89052" w14:textId="77777777" w:rsidR="00161A6C" w:rsidRPr="00161A6C" w:rsidRDefault="00161A6C" w:rsidP="00130C72">
            <w:pPr>
              <w:rPr>
                <w:rFonts w:cs="Tahoma"/>
              </w:rPr>
            </w:pPr>
            <w:r w:rsidRPr="00161A6C">
              <w:rPr>
                <w:rFonts w:cs="Tahoma"/>
              </w:rPr>
              <w:t>2012</w:t>
            </w:r>
          </w:p>
        </w:tc>
        <w:tc>
          <w:tcPr>
            <w:tcW w:w="1080" w:type="dxa"/>
            <w:shd w:val="clear" w:color="auto" w:fill="auto"/>
            <w:vAlign w:val="center"/>
          </w:tcPr>
          <w:p w14:paraId="2F55756D" w14:textId="77777777" w:rsidR="00161A6C" w:rsidRPr="00161A6C" w:rsidRDefault="00161A6C" w:rsidP="00130C72">
            <w:pPr>
              <w:rPr>
                <w:rFonts w:cs="Tahoma"/>
                <w:sz w:val="24"/>
                <w:szCs w:val="24"/>
              </w:rPr>
            </w:pPr>
            <w:r w:rsidRPr="00161A6C">
              <w:rPr>
                <w:rFonts w:cs="Tahoma"/>
              </w:rPr>
              <w:t>55%</w:t>
            </w:r>
          </w:p>
        </w:tc>
        <w:tc>
          <w:tcPr>
            <w:tcW w:w="1440" w:type="dxa"/>
            <w:shd w:val="clear" w:color="auto" w:fill="auto"/>
            <w:vAlign w:val="center"/>
          </w:tcPr>
          <w:p w14:paraId="7C86B60E" w14:textId="77777777" w:rsidR="00161A6C" w:rsidRPr="00161A6C" w:rsidRDefault="00161A6C" w:rsidP="00130C72">
            <w:pPr>
              <w:rPr>
                <w:rFonts w:cs="Tahoma"/>
                <w:sz w:val="24"/>
                <w:szCs w:val="24"/>
              </w:rPr>
            </w:pPr>
            <w:r w:rsidRPr="00161A6C">
              <w:rPr>
                <w:rFonts w:cs="Tahoma"/>
              </w:rPr>
              <w:t>58%</w:t>
            </w:r>
          </w:p>
        </w:tc>
        <w:tc>
          <w:tcPr>
            <w:tcW w:w="270" w:type="dxa"/>
            <w:shd w:val="clear" w:color="auto" w:fill="auto"/>
          </w:tcPr>
          <w:p w14:paraId="570320A9" w14:textId="77777777" w:rsidR="00161A6C" w:rsidRPr="00161A6C" w:rsidRDefault="00161A6C" w:rsidP="00130C72">
            <w:pPr>
              <w:rPr>
                <w:rFonts w:cs="Tahoma"/>
              </w:rPr>
            </w:pPr>
          </w:p>
        </w:tc>
        <w:tc>
          <w:tcPr>
            <w:tcW w:w="1080" w:type="dxa"/>
            <w:shd w:val="clear" w:color="auto" w:fill="auto"/>
            <w:vAlign w:val="center"/>
          </w:tcPr>
          <w:p w14:paraId="2E08CAB0" w14:textId="77777777" w:rsidR="00161A6C" w:rsidRPr="00161A6C" w:rsidRDefault="00161A6C" w:rsidP="00130C72">
            <w:pPr>
              <w:rPr>
                <w:rFonts w:cs="Tahoma"/>
                <w:sz w:val="24"/>
                <w:szCs w:val="24"/>
              </w:rPr>
            </w:pPr>
            <w:r w:rsidRPr="00161A6C">
              <w:rPr>
                <w:rFonts w:cs="Tahoma"/>
                <w:sz w:val="24"/>
                <w:szCs w:val="24"/>
              </w:rPr>
              <w:t>60%</w:t>
            </w:r>
          </w:p>
        </w:tc>
        <w:tc>
          <w:tcPr>
            <w:tcW w:w="1152" w:type="dxa"/>
            <w:shd w:val="clear" w:color="auto" w:fill="auto"/>
            <w:vAlign w:val="center"/>
          </w:tcPr>
          <w:p w14:paraId="22548CDE" w14:textId="77777777" w:rsidR="00161A6C" w:rsidRPr="00161A6C" w:rsidRDefault="00161A6C" w:rsidP="00130C72">
            <w:pPr>
              <w:rPr>
                <w:rFonts w:cs="Tahoma"/>
                <w:sz w:val="24"/>
                <w:szCs w:val="24"/>
              </w:rPr>
            </w:pPr>
            <w:r w:rsidRPr="00161A6C">
              <w:rPr>
                <w:rFonts w:cs="Tahoma"/>
                <w:sz w:val="24"/>
                <w:szCs w:val="24"/>
              </w:rPr>
              <w:t>63%</w:t>
            </w:r>
          </w:p>
        </w:tc>
        <w:tc>
          <w:tcPr>
            <w:tcW w:w="360" w:type="dxa"/>
            <w:shd w:val="clear" w:color="auto" w:fill="auto"/>
          </w:tcPr>
          <w:p w14:paraId="20ACECB4" w14:textId="77777777" w:rsidR="00161A6C" w:rsidRPr="00161A6C" w:rsidRDefault="00161A6C" w:rsidP="00130C72">
            <w:pPr>
              <w:rPr>
                <w:rFonts w:cs="Tahoma"/>
              </w:rPr>
            </w:pPr>
          </w:p>
        </w:tc>
        <w:tc>
          <w:tcPr>
            <w:tcW w:w="1458" w:type="dxa"/>
            <w:shd w:val="clear" w:color="auto" w:fill="auto"/>
            <w:vAlign w:val="center"/>
          </w:tcPr>
          <w:p w14:paraId="250176E1" w14:textId="77777777" w:rsidR="00161A6C" w:rsidRPr="00161A6C" w:rsidRDefault="00161A6C" w:rsidP="00130C72">
            <w:pPr>
              <w:rPr>
                <w:rFonts w:cs="Tahoma"/>
                <w:sz w:val="24"/>
                <w:szCs w:val="24"/>
              </w:rPr>
            </w:pPr>
            <w:r w:rsidRPr="00161A6C">
              <w:rPr>
                <w:rFonts w:cs="Tahoma"/>
              </w:rPr>
              <w:t>58%</w:t>
            </w:r>
          </w:p>
        </w:tc>
        <w:tc>
          <w:tcPr>
            <w:tcW w:w="1260" w:type="dxa"/>
            <w:shd w:val="clear" w:color="auto" w:fill="auto"/>
            <w:vAlign w:val="center"/>
          </w:tcPr>
          <w:p w14:paraId="443A6623" w14:textId="77777777" w:rsidR="00161A6C" w:rsidRPr="00161A6C" w:rsidRDefault="00161A6C" w:rsidP="00130C72">
            <w:pPr>
              <w:rPr>
                <w:rFonts w:cs="Tahoma"/>
                <w:sz w:val="24"/>
                <w:szCs w:val="24"/>
              </w:rPr>
            </w:pPr>
            <w:r w:rsidRPr="00161A6C">
              <w:rPr>
                <w:rFonts w:cs="Tahoma"/>
              </w:rPr>
              <w:t>61%</w:t>
            </w:r>
          </w:p>
        </w:tc>
      </w:tr>
      <w:tr w:rsidR="00161A6C" w14:paraId="631629D7" w14:textId="77777777" w:rsidTr="00130C72">
        <w:tc>
          <w:tcPr>
            <w:tcW w:w="1260" w:type="dxa"/>
            <w:shd w:val="clear" w:color="auto" w:fill="auto"/>
          </w:tcPr>
          <w:p w14:paraId="68DA4DDA" w14:textId="77777777" w:rsidR="00161A6C" w:rsidRPr="00161A6C" w:rsidRDefault="00161A6C" w:rsidP="00130C72">
            <w:pPr>
              <w:rPr>
                <w:rFonts w:cs="Tahoma"/>
              </w:rPr>
            </w:pPr>
            <w:r w:rsidRPr="00161A6C">
              <w:rPr>
                <w:rFonts w:cs="Tahoma"/>
              </w:rPr>
              <w:t>2013</w:t>
            </w:r>
          </w:p>
        </w:tc>
        <w:tc>
          <w:tcPr>
            <w:tcW w:w="1080" w:type="dxa"/>
            <w:shd w:val="clear" w:color="auto" w:fill="auto"/>
            <w:vAlign w:val="center"/>
          </w:tcPr>
          <w:p w14:paraId="19E98FF2" w14:textId="77777777" w:rsidR="00161A6C" w:rsidRPr="00161A6C" w:rsidRDefault="00161A6C" w:rsidP="00130C72">
            <w:pPr>
              <w:rPr>
                <w:rFonts w:cs="Tahoma"/>
                <w:sz w:val="24"/>
                <w:szCs w:val="24"/>
              </w:rPr>
            </w:pPr>
            <w:r w:rsidRPr="00161A6C">
              <w:rPr>
                <w:rFonts w:cs="Tahoma"/>
              </w:rPr>
              <w:t>53%</w:t>
            </w:r>
          </w:p>
        </w:tc>
        <w:tc>
          <w:tcPr>
            <w:tcW w:w="1440" w:type="dxa"/>
            <w:shd w:val="clear" w:color="auto" w:fill="auto"/>
            <w:vAlign w:val="center"/>
          </w:tcPr>
          <w:p w14:paraId="3043F209" w14:textId="77777777" w:rsidR="00161A6C" w:rsidRPr="00161A6C" w:rsidRDefault="00161A6C" w:rsidP="00130C72">
            <w:pPr>
              <w:rPr>
                <w:rFonts w:cs="Tahoma"/>
                <w:sz w:val="24"/>
                <w:szCs w:val="24"/>
              </w:rPr>
            </w:pPr>
            <w:r w:rsidRPr="00161A6C">
              <w:rPr>
                <w:rFonts w:cs="Tahoma"/>
              </w:rPr>
              <w:t>59%</w:t>
            </w:r>
          </w:p>
        </w:tc>
        <w:tc>
          <w:tcPr>
            <w:tcW w:w="270" w:type="dxa"/>
            <w:shd w:val="clear" w:color="auto" w:fill="auto"/>
          </w:tcPr>
          <w:p w14:paraId="39A902CF" w14:textId="77777777" w:rsidR="00161A6C" w:rsidRPr="00161A6C" w:rsidRDefault="00161A6C" w:rsidP="00130C72">
            <w:pPr>
              <w:rPr>
                <w:rFonts w:cs="Tahoma"/>
              </w:rPr>
            </w:pPr>
          </w:p>
        </w:tc>
        <w:tc>
          <w:tcPr>
            <w:tcW w:w="1080" w:type="dxa"/>
            <w:shd w:val="clear" w:color="auto" w:fill="auto"/>
            <w:vAlign w:val="center"/>
          </w:tcPr>
          <w:p w14:paraId="23DD9A3D" w14:textId="77777777" w:rsidR="00161A6C" w:rsidRPr="00161A6C" w:rsidRDefault="00161A6C" w:rsidP="00130C72">
            <w:pPr>
              <w:rPr>
                <w:rFonts w:cs="Tahoma"/>
                <w:sz w:val="24"/>
                <w:szCs w:val="24"/>
              </w:rPr>
            </w:pPr>
            <w:r w:rsidRPr="00161A6C">
              <w:rPr>
                <w:rFonts w:cs="Tahoma"/>
                <w:sz w:val="24"/>
                <w:szCs w:val="24"/>
              </w:rPr>
              <w:t>57%</w:t>
            </w:r>
          </w:p>
        </w:tc>
        <w:tc>
          <w:tcPr>
            <w:tcW w:w="1152" w:type="dxa"/>
            <w:shd w:val="clear" w:color="auto" w:fill="auto"/>
            <w:vAlign w:val="center"/>
          </w:tcPr>
          <w:p w14:paraId="0772E43D" w14:textId="77777777" w:rsidR="00161A6C" w:rsidRPr="00161A6C" w:rsidRDefault="00161A6C" w:rsidP="00130C72">
            <w:pPr>
              <w:rPr>
                <w:rFonts w:cs="Tahoma"/>
                <w:sz w:val="24"/>
                <w:szCs w:val="24"/>
              </w:rPr>
            </w:pPr>
            <w:r w:rsidRPr="00161A6C">
              <w:rPr>
                <w:rFonts w:cs="Tahoma"/>
                <w:sz w:val="24"/>
                <w:szCs w:val="24"/>
              </w:rPr>
              <w:t>62%</w:t>
            </w:r>
          </w:p>
        </w:tc>
        <w:tc>
          <w:tcPr>
            <w:tcW w:w="360" w:type="dxa"/>
            <w:shd w:val="clear" w:color="auto" w:fill="auto"/>
          </w:tcPr>
          <w:p w14:paraId="5DAAB5F9" w14:textId="77777777" w:rsidR="00161A6C" w:rsidRPr="00161A6C" w:rsidRDefault="00161A6C" w:rsidP="00130C72">
            <w:pPr>
              <w:rPr>
                <w:rFonts w:cs="Tahoma"/>
              </w:rPr>
            </w:pPr>
          </w:p>
        </w:tc>
        <w:tc>
          <w:tcPr>
            <w:tcW w:w="1458" w:type="dxa"/>
            <w:shd w:val="clear" w:color="auto" w:fill="auto"/>
            <w:vAlign w:val="center"/>
          </w:tcPr>
          <w:p w14:paraId="79140C09" w14:textId="77777777" w:rsidR="00161A6C" w:rsidRPr="00161A6C" w:rsidRDefault="00161A6C" w:rsidP="00130C72">
            <w:pPr>
              <w:rPr>
                <w:rFonts w:cs="Tahoma"/>
                <w:sz w:val="24"/>
                <w:szCs w:val="24"/>
              </w:rPr>
            </w:pPr>
            <w:r w:rsidRPr="00161A6C">
              <w:rPr>
                <w:rFonts w:cs="Tahoma"/>
              </w:rPr>
              <w:t>58%</w:t>
            </w:r>
          </w:p>
        </w:tc>
        <w:tc>
          <w:tcPr>
            <w:tcW w:w="1260" w:type="dxa"/>
            <w:shd w:val="clear" w:color="auto" w:fill="auto"/>
            <w:vAlign w:val="center"/>
          </w:tcPr>
          <w:p w14:paraId="111EBBC5" w14:textId="77777777" w:rsidR="00161A6C" w:rsidRPr="00161A6C" w:rsidRDefault="00161A6C" w:rsidP="00130C72">
            <w:pPr>
              <w:rPr>
                <w:rFonts w:cs="Tahoma"/>
                <w:sz w:val="24"/>
                <w:szCs w:val="24"/>
              </w:rPr>
            </w:pPr>
            <w:r w:rsidRPr="00161A6C">
              <w:rPr>
                <w:rFonts w:cs="Tahoma"/>
              </w:rPr>
              <w:t>63%</w:t>
            </w:r>
          </w:p>
        </w:tc>
      </w:tr>
      <w:tr w:rsidR="00161A6C" w:rsidRPr="00B65C61" w14:paraId="591480A5" w14:textId="77777777" w:rsidTr="00130C72">
        <w:tc>
          <w:tcPr>
            <w:tcW w:w="1260" w:type="dxa"/>
            <w:shd w:val="clear" w:color="auto" w:fill="auto"/>
          </w:tcPr>
          <w:p w14:paraId="644FFC90" w14:textId="77777777" w:rsidR="00161A6C" w:rsidRPr="00161A6C" w:rsidRDefault="00161A6C" w:rsidP="00130C72">
            <w:pPr>
              <w:rPr>
                <w:rFonts w:cs="Tahoma"/>
              </w:rPr>
            </w:pPr>
            <w:r w:rsidRPr="00161A6C">
              <w:rPr>
                <w:rFonts w:cs="Tahoma"/>
              </w:rPr>
              <w:t>2014</w:t>
            </w:r>
          </w:p>
        </w:tc>
        <w:tc>
          <w:tcPr>
            <w:tcW w:w="1080" w:type="dxa"/>
            <w:shd w:val="clear" w:color="auto" w:fill="auto"/>
            <w:vAlign w:val="center"/>
          </w:tcPr>
          <w:p w14:paraId="6B9909E2" w14:textId="77777777" w:rsidR="00161A6C" w:rsidRPr="00161A6C" w:rsidRDefault="00161A6C" w:rsidP="00130C72">
            <w:pPr>
              <w:rPr>
                <w:rFonts w:cs="Tahoma"/>
                <w:sz w:val="24"/>
                <w:szCs w:val="24"/>
              </w:rPr>
            </w:pPr>
            <w:r w:rsidRPr="00161A6C">
              <w:rPr>
                <w:rFonts w:cs="Tahoma"/>
              </w:rPr>
              <w:t>52%</w:t>
            </w:r>
          </w:p>
        </w:tc>
        <w:tc>
          <w:tcPr>
            <w:tcW w:w="1440" w:type="dxa"/>
            <w:shd w:val="clear" w:color="auto" w:fill="auto"/>
            <w:vAlign w:val="center"/>
          </w:tcPr>
          <w:p w14:paraId="691D20AE" w14:textId="77777777" w:rsidR="00161A6C" w:rsidRPr="00161A6C" w:rsidRDefault="00161A6C" w:rsidP="00130C72">
            <w:pPr>
              <w:rPr>
                <w:rFonts w:cs="Tahoma"/>
                <w:sz w:val="24"/>
                <w:szCs w:val="24"/>
              </w:rPr>
            </w:pPr>
            <w:r w:rsidRPr="00161A6C">
              <w:rPr>
                <w:rFonts w:cs="Tahoma"/>
              </w:rPr>
              <w:t>56%</w:t>
            </w:r>
          </w:p>
        </w:tc>
        <w:tc>
          <w:tcPr>
            <w:tcW w:w="270" w:type="dxa"/>
            <w:shd w:val="clear" w:color="auto" w:fill="auto"/>
          </w:tcPr>
          <w:p w14:paraId="1D7B9D89" w14:textId="77777777" w:rsidR="00161A6C" w:rsidRPr="00161A6C" w:rsidRDefault="00161A6C" w:rsidP="00130C72">
            <w:pPr>
              <w:rPr>
                <w:rFonts w:cs="Tahoma"/>
              </w:rPr>
            </w:pPr>
          </w:p>
        </w:tc>
        <w:tc>
          <w:tcPr>
            <w:tcW w:w="1080" w:type="dxa"/>
            <w:shd w:val="clear" w:color="auto" w:fill="auto"/>
            <w:vAlign w:val="center"/>
          </w:tcPr>
          <w:p w14:paraId="2A5760F2" w14:textId="77777777" w:rsidR="00161A6C" w:rsidRPr="00161A6C" w:rsidRDefault="00161A6C" w:rsidP="00130C72">
            <w:pPr>
              <w:rPr>
                <w:rFonts w:cs="Tahoma"/>
                <w:sz w:val="24"/>
                <w:szCs w:val="24"/>
              </w:rPr>
            </w:pPr>
            <w:r w:rsidRPr="00161A6C">
              <w:rPr>
                <w:rFonts w:cs="Tahoma"/>
                <w:sz w:val="24"/>
                <w:szCs w:val="24"/>
              </w:rPr>
              <w:t>56%</w:t>
            </w:r>
          </w:p>
        </w:tc>
        <w:tc>
          <w:tcPr>
            <w:tcW w:w="1152" w:type="dxa"/>
            <w:shd w:val="clear" w:color="auto" w:fill="auto"/>
            <w:vAlign w:val="center"/>
          </w:tcPr>
          <w:p w14:paraId="752EE506" w14:textId="77777777" w:rsidR="00161A6C" w:rsidRPr="00161A6C" w:rsidRDefault="00161A6C" w:rsidP="00130C72">
            <w:pPr>
              <w:rPr>
                <w:rFonts w:cs="Tahoma"/>
                <w:sz w:val="24"/>
                <w:szCs w:val="24"/>
              </w:rPr>
            </w:pPr>
            <w:r w:rsidRPr="00161A6C">
              <w:rPr>
                <w:rFonts w:cs="Tahoma"/>
                <w:sz w:val="24"/>
                <w:szCs w:val="24"/>
              </w:rPr>
              <w:t>59%</w:t>
            </w:r>
          </w:p>
        </w:tc>
        <w:tc>
          <w:tcPr>
            <w:tcW w:w="360" w:type="dxa"/>
            <w:shd w:val="clear" w:color="auto" w:fill="auto"/>
          </w:tcPr>
          <w:p w14:paraId="23151177" w14:textId="77777777" w:rsidR="00161A6C" w:rsidRPr="00161A6C" w:rsidRDefault="00161A6C" w:rsidP="00130C72">
            <w:pPr>
              <w:rPr>
                <w:rFonts w:cs="Tahoma"/>
              </w:rPr>
            </w:pPr>
          </w:p>
        </w:tc>
        <w:tc>
          <w:tcPr>
            <w:tcW w:w="1458" w:type="dxa"/>
            <w:shd w:val="clear" w:color="auto" w:fill="auto"/>
            <w:vAlign w:val="center"/>
          </w:tcPr>
          <w:p w14:paraId="7A4BC67D" w14:textId="77777777" w:rsidR="00161A6C" w:rsidRPr="00161A6C" w:rsidRDefault="00161A6C" w:rsidP="00130C72">
            <w:pPr>
              <w:rPr>
                <w:rFonts w:cs="Tahoma"/>
                <w:sz w:val="24"/>
                <w:szCs w:val="24"/>
              </w:rPr>
            </w:pPr>
            <w:r w:rsidRPr="00161A6C">
              <w:rPr>
                <w:rFonts w:cs="Tahoma"/>
              </w:rPr>
              <w:t>56%</w:t>
            </w:r>
          </w:p>
        </w:tc>
        <w:tc>
          <w:tcPr>
            <w:tcW w:w="1260" w:type="dxa"/>
            <w:shd w:val="clear" w:color="auto" w:fill="auto"/>
            <w:vAlign w:val="center"/>
          </w:tcPr>
          <w:p w14:paraId="480A9575" w14:textId="77777777" w:rsidR="00161A6C" w:rsidRPr="00161A6C" w:rsidRDefault="00161A6C" w:rsidP="00130C72">
            <w:pPr>
              <w:rPr>
                <w:rFonts w:cs="Tahoma"/>
                <w:sz w:val="24"/>
                <w:szCs w:val="24"/>
              </w:rPr>
            </w:pPr>
            <w:r w:rsidRPr="00161A6C">
              <w:rPr>
                <w:rFonts w:cs="Tahoma"/>
              </w:rPr>
              <w:t>58%</w:t>
            </w:r>
          </w:p>
        </w:tc>
      </w:tr>
      <w:tr w:rsidR="00161A6C" w14:paraId="4E27CB60" w14:textId="77777777" w:rsidTr="00130C72">
        <w:tc>
          <w:tcPr>
            <w:tcW w:w="1260" w:type="dxa"/>
            <w:shd w:val="clear" w:color="auto" w:fill="auto"/>
          </w:tcPr>
          <w:p w14:paraId="02981D4D" w14:textId="77777777" w:rsidR="00161A6C" w:rsidRPr="00161A6C" w:rsidRDefault="00161A6C" w:rsidP="00130C72">
            <w:pPr>
              <w:rPr>
                <w:rFonts w:cs="Tahoma"/>
                <w:color w:val="000000" w:themeColor="text1"/>
                <w:sz w:val="24"/>
                <w:szCs w:val="24"/>
              </w:rPr>
            </w:pPr>
            <w:r w:rsidRPr="00161A6C">
              <w:rPr>
                <w:rFonts w:cs="Tahoma"/>
                <w:sz w:val="24"/>
                <w:szCs w:val="24"/>
              </w:rPr>
              <w:sym w:font="Symbol" w:char="F044"/>
            </w:r>
          </w:p>
        </w:tc>
        <w:tc>
          <w:tcPr>
            <w:tcW w:w="1080" w:type="dxa"/>
            <w:shd w:val="clear" w:color="auto" w:fill="auto"/>
          </w:tcPr>
          <w:p w14:paraId="20A8C0E8" w14:textId="07367C5D" w:rsidR="00161A6C" w:rsidRPr="00161A6C" w:rsidRDefault="00161A6C" w:rsidP="00130C72">
            <w:pPr>
              <w:rPr>
                <w:rFonts w:cs="Tahoma"/>
                <w:color w:val="FF0000"/>
                <w:sz w:val="24"/>
                <w:szCs w:val="24"/>
              </w:rPr>
            </w:pPr>
            <w:r w:rsidRPr="00161A6C">
              <w:rPr>
                <w:rFonts w:cs="Tahoma"/>
                <w:noProof/>
                <w:color w:val="FF0000"/>
                <w:sz w:val="24"/>
                <w:szCs w:val="24"/>
                <w:lang w:eastAsia="en-US"/>
              </w:rPr>
              <mc:AlternateContent>
                <mc:Choice Requires="wps">
                  <w:drawing>
                    <wp:anchor distT="0" distB="0" distL="114300" distR="114300" simplePos="0" relativeHeight="255257600" behindDoc="0" locked="0" layoutInCell="1" allowOverlap="1" wp14:anchorId="092645E8" wp14:editId="3F37A202">
                      <wp:simplePos x="0" y="0"/>
                      <wp:positionH relativeFrom="column">
                        <wp:posOffset>-15240</wp:posOffset>
                      </wp:positionH>
                      <wp:positionV relativeFrom="paragraph">
                        <wp:posOffset>3810</wp:posOffset>
                      </wp:positionV>
                      <wp:extent cx="0" cy="209550"/>
                      <wp:effectExtent l="133350" t="0" r="76200" b="57150"/>
                      <wp:wrapNone/>
                      <wp:docPr id="304" name="Straight Arrow Connector 304"/>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E1EFA3" id="Straight Arrow Connector 304" o:spid="_x0000_s1026" type="#_x0000_t32" style="position:absolute;margin-left:-1.2pt;margin-top:.3pt;width:0;height:16.5pt;z-index:2552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" strokecolor="red" strokeweight="2.25pt">
                      <v:stroke endarrow="open"/>
                    </v:shape>
                  </w:pict>
                </mc:Fallback>
              </mc:AlternateContent>
            </w:r>
            <w:r w:rsidRPr="00161A6C">
              <w:rPr>
                <w:rFonts w:cs="Tahoma"/>
                <w:color w:val="FF0000"/>
                <w:sz w:val="24"/>
                <w:szCs w:val="24"/>
              </w:rPr>
              <w:t xml:space="preserve">  1%</w:t>
            </w:r>
          </w:p>
        </w:tc>
        <w:tc>
          <w:tcPr>
            <w:tcW w:w="1440" w:type="dxa"/>
            <w:shd w:val="clear" w:color="auto" w:fill="auto"/>
          </w:tcPr>
          <w:p w14:paraId="04FD4507" w14:textId="184D43CE" w:rsidR="00161A6C" w:rsidRPr="00161A6C" w:rsidRDefault="00161A6C" w:rsidP="00130C72">
            <w:pPr>
              <w:rPr>
                <w:rFonts w:cs="Tahoma"/>
                <w:color w:val="FF0000"/>
                <w:sz w:val="24"/>
                <w:szCs w:val="24"/>
              </w:rPr>
            </w:pPr>
            <w:r w:rsidRPr="00161A6C">
              <w:rPr>
                <w:rFonts w:cs="Tahoma"/>
                <w:noProof/>
                <w:color w:val="FF0000"/>
                <w:sz w:val="24"/>
                <w:szCs w:val="24"/>
                <w:lang w:eastAsia="en-US"/>
              </w:rPr>
              <mc:AlternateContent>
                <mc:Choice Requires="wps">
                  <w:drawing>
                    <wp:anchor distT="0" distB="0" distL="114300" distR="114300" simplePos="0" relativeHeight="255260672" behindDoc="0" locked="0" layoutInCell="1" allowOverlap="1" wp14:anchorId="7162D3E8" wp14:editId="56493E6E">
                      <wp:simplePos x="0" y="0"/>
                      <wp:positionH relativeFrom="column">
                        <wp:posOffset>-15240</wp:posOffset>
                      </wp:positionH>
                      <wp:positionV relativeFrom="paragraph">
                        <wp:posOffset>3175</wp:posOffset>
                      </wp:positionV>
                      <wp:extent cx="0" cy="209550"/>
                      <wp:effectExtent l="133350" t="0" r="76200" b="57150"/>
                      <wp:wrapNone/>
                      <wp:docPr id="305" name="Straight Arrow Connector 305"/>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2A5F5E" id="Straight Arrow Connector 305" o:spid="_x0000_s1026" type="#_x0000_t32" style="position:absolute;margin-left:-1.2pt;margin-top:.25pt;width:0;height:16.5pt;z-index:2552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" strokecolor="red" strokeweight="2.25pt">
                      <v:stroke endarrow="open"/>
                    </v:shape>
                  </w:pict>
                </mc:Fallback>
              </mc:AlternateContent>
            </w:r>
            <w:r w:rsidRPr="00161A6C">
              <w:rPr>
                <w:rFonts w:cs="Tahoma"/>
                <w:color w:val="FF0000"/>
                <w:sz w:val="24"/>
                <w:szCs w:val="24"/>
              </w:rPr>
              <w:t xml:space="preserve">  3%</w:t>
            </w:r>
          </w:p>
        </w:tc>
        <w:tc>
          <w:tcPr>
            <w:tcW w:w="270" w:type="dxa"/>
            <w:shd w:val="clear" w:color="auto" w:fill="auto"/>
          </w:tcPr>
          <w:p w14:paraId="034DBF44" w14:textId="77777777" w:rsidR="00161A6C" w:rsidRPr="00161A6C" w:rsidRDefault="00161A6C" w:rsidP="00130C72">
            <w:pPr>
              <w:jc w:val="center"/>
              <w:rPr>
                <w:rFonts w:cs="Tahoma"/>
                <w:color w:val="FF0000"/>
                <w:sz w:val="24"/>
                <w:szCs w:val="24"/>
              </w:rPr>
            </w:pPr>
          </w:p>
        </w:tc>
        <w:tc>
          <w:tcPr>
            <w:tcW w:w="1080" w:type="dxa"/>
            <w:shd w:val="clear" w:color="auto" w:fill="auto"/>
          </w:tcPr>
          <w:p w14:paraId="58AF3D23" w14:textId="539BEA55" w:rsidR="00161A6C" w:rsidRPr="00161A6C" w:rsidRDefault="00161A6C" w:rsidP="00130C72">
            <w:pPr>
              <w:rPr>
                <w:rFonts w:cs="Tahoma"/>
                <w:color w:val="FF0000"/>
                <w:sz w:val="24"/>
                <w:szCs w:val="24"/>
              </w:rPr>
            </w:pPr>
            <w:r w:rsidRPr="00161A6C">
              <w:rPr>
                <w:rFonts w:cs="Tahoma"/>
                <w:noProof/>
                <w:color w:val="FF0000"/>
                <w:sz w:val="24"/>
                <w:szCs w:val="24"/>
                <w:lang w:eastAsia="en-US"/>
              </w:rPr>
              <mc:AlternateContent>
                <mc:Choice Requires="wps">
                  <w:drawing>
                    <wp:anchor distT="0" distB="0" distL="114300" distR="114300" simplePos="0" relativeHeight="255258624" behindDoc="0" locked="0" layoutInCell="1" allowOverlap="1" wp14:anchorId="78AEAB4C" wp14:editId="34F906D7">
                      <wp:simplePos x="0" y="0"/>
                      <wp:positionH relativeFrom="column">
                        <wp:posOffset>-11430</wp:posOffset>
                      </wp:positionH>
                      <wp:positionV relativeFrom="paragraph">
                        <wp:posOffset>3810</wp:posOffset>
                      </wp:positionV>
                      <wp:extent cx="0" cy="209550"/>
                      <wp:effectExtent l="133350" t="0" r="76200" b="57150"/>
                      <wp:wrapNone/>
                      <wp:docPr id="306" name="Straight Arrow Connector 306"/>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F59B01" id="Straight Arrow Connector 306" o:spid="_x0000_s1026" type="#_x0000_t32" style="position:absolute;margin-left:-.9pt;margin-top:.3pt;width:0;height:16.5pt;z-index:2552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" strokecolor="red" strokeweight="2.25pt">
                      <v:stroke endarrow="open"/>
                    </v:shape>
                  </w:pict>
                </mc:Fallback>
              </mc:AlternateContent>
            </w:r>
            <w:r w:rsidRPr="00161A6C">
              <w:rPr>
                <w:rFonts w:cs="Tahoma"/>
                <w:color w:val="FF0000"/>
                <w:sz w:val="24"/>
                <w:szCs w:val="24"/>
              </w:rPr>
              <w:t xml:space="preserve">  1%</w:t>
            </w:r>
          </w:p>
        </w:tc>
        <w:tc>
          <w:tcPr>
            <w:tcW w:w="1152" w:type="dxa"/>
            <w:shd w:val="clear" w:color="auto" w:fill="auto"/>
          </w:tcPr>
          <w:p w14:paraId="55C952B7" w14:textId="544B4270" w:rsidR="00161A6C" w:rsidRPr="00161A6C" w:rsidRDefault="00161A6C" w:rsidP="00130C72">
            <w:pPr>
              <w:rPr>
                <w:rFonts w:cs="Tahoma"/>
                <w:color w:val="FF0000"/>
                <w:sz w:val="24"/>
                <w:szCs w:val="24"/>
              </w:rPr>
            </w:pPr>
            <w:r w:rsidRPr="00161A6C">
              <w:rPr>
                <w:rFonts w:cs="Tahoma"/>
                <w:noProof/>
                <w:color w:val="FF0000"/>
                <w:sz w:val="24"/>
                <w:szCs w:val="24"/>
                <w:lang w:eastAsia="en-US"/>
              </w:rPr>
              <mc:AlternateContent>
                <mc:Choice Requires="wps">
                  <w:drawing>
                    <wp:anchor distT="0" distB="0" distL="114300" distR="114300" simplePos="0" relativeHeight="255259648" behindDoc="0" locked="0" layoutInCell="1" allowOverlap="1" wp14:anchorId="583AA40E" wp14:editId="55041CC8">
                      <wp:simplePos x="0" y="0"/>
                      <wp:positionH relativeFrom="column">
                        <wp:posOffset>-11430</wp:posOffset>
                      </wp:positionH>
                      <wp:positionV relativeFrom="paragraph">
                        <wp:posOffset>3810</wp:posOffset>
                      </wp:positionV>
                      <wp:extent cx="0" cy="209550"/>
                      <wp:effectExtent l="133350" t="0" r="76200" b="57150"/>
                      <wp:wrapNone/>
                      <wp:docPr id="307" name="Straight Arrow Connector 307"/>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5CF3A5" id="Straight Arrow Connector 307" o:spid="_x0000_s1026" type="#_x0000_t32" style="position:absolute;margin-left:-.9pt;margin-top:.3pt;width:0;height:16.5pt;z-index:2552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" strokecolor="red" strokeweight="2.25pt">
                      <v:stroke endarrow="open"/>
                    </v:shape>
                  </w:pict>
                </mc:Fallback>
              </mc:AlternateContent>
            </w:r>
            <w:r w:rsidRPr="00161A6C">
              <w:rPr>
                <w:rFonts w:cs="Tahoma"/>
                <w:color w:val="FF0000"/>
                <w:sz w:val="24"/>
                <w:szCs w:val="24"/>
              </w:rPr>
              <w:t xml:space="preserve">  3%</w:t>
            </w:r>
          </w:p>
        </w:tc>
        <w:tc>
          <w:tcPr>
            <w:tcW w:w="360" w:type="dxa"/>
            <w:shd w:val="clear" w:color="auto" w:fill="auto"/>
          </w:tcPr>
          <w:p w14:paraId="27770FA6" w14:textId="77777777" w:rsidR="00161A6C" w:rsidRPr="00161A6C" w:rsidRDefault="00161A6C" w:rsidP="00130C72">
            <w:pPr>
              <w:jc w:val="center"/>
              <w:rPr>
                <w:rFonts w:cs="Tahoma"/>
                <w:color w:val="FF0000"/>
                <w:sz w:val="24"/>
                <w:szCs w:val="24"/>
              </w:rPr>
            </w:pPr>
          </w:p>
        </w:tc>
        <w:tc>
          <w:tcPr>
            <w:tcW w:w="1458" w:type="dxa"/>
            <w:shd w:val="clear" w:color="auto" w:fill="auto"/>
          </w:tcPr>
          <w:p w14:paraId="1DA00CA1" w14:textId="1A2944FC" w:rsidR="00161A6C" w:rsidRPr="00161A6C" w:rsidRDefault="00161A6C" w:rsidP="00130C72">
            <w:pPr>
              <w:rPr>
                <w:rFonts w:cs="Tahoma"/>
                <w:color w:val="FF0000"/>
                <w:sz w:val="24"/>
                <w:szCs w:val="24"/>
              </w:rPr>
            </w:pPr>
            <w:r w:rsidRPr="00161A6C">
              <w:rPr>
                <w:rFonts w:cs="Tahoma"/>
                <w:noProof/>
                <w:color w:val="FF0000"/>
                <w:sz w:val="24"/>
                <w:szCs w:val="24"/>
                <w:lang w:eastAsia="en-US"/>
              </w:rPr>
              <mc:AlternateContent>
                <mc:Choice Requires="wps">
                  <w:drawing>
                    <wp:anchor distT="0" distB="0" distL="114300" distR="114300" simplePos="0" relativeHeight="255261696" behindDoc="0" locked="0" layoutInCell="1" allowOverlap="1" wp14:anchorId="169A4D66" wp14:editId="1EE6CCF1">
                      <wp:simplePos x="0" y="0"/>
                      <wp:positionH relativeFrom="column">
                        <wp:posOffset>-11430</wp:posOffset>
                      </wp:positionH>
                      <wp:positionV relativeFrom="paragraph">
                        <wp:posOffset>3175</wp:posOffset>
                      </wp:positionV>
                      <wp:extent cx="0" cy="209550"/>
                      <wp:effectExtent l="133350" t="0" r="76200" b="57150"/>
                      <wp:wrapNone/>
                      <wp:docPr id="308" name="Straight Arrow Connector 308"/>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1CF7B0" id="Straight Arrow Connector 308" o:spid="_x0000_s1026" type="#_x0000_t32" style="position:absolute;margin-left:-.9pt;margin-top:.25pt;width:0;height:16.5pt;z-index:2552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" strokecolor="red" strokeweight="2.25pt">
                      <v:stroke endarrow="open"/>
                    </v:shape>
                  </w:pict>
                </mc:Fallback>
              </mc:AlternateContent>
            </w:r>
            <w:r w:rsidRPr="00161A6C">
              <w:rPr>
                <w:rFonts w:cs="Tahoma"/>
                <w:color w:val="FF0000"/>
                <w:sz w:val="24"/>
                <w:szCs w:val="24"/>
              </w:rPr>
              <w:t xml:space="preserve">  2%</w:t>
            </w:r>
          </w:p>
        </w:tc>
        <w:tc>
          <w:tcPr>
            <w:tcW w:w="1260" w:type="dxa"/>
            <w:shd w:val="clear" w:color="auto" w:fill="auto"/>
          </w:tcPr>
          <w:p w14:paraId="20112E3E" w14:textId="77777777" w:rsidR="00161A6C" w:rsidRPr="00161A6C" w:rsidRDefault="00161A6C" w:rsidP="00130C72">
            <w:pPr>
              <w:rPr>
                <w:rFonts w:cs="Tahoma"/>
                <w:color w:val="FF0000"/>
                <w:sz w:val="24"/>
                <w:szCs w:val="24"/>
              </w:rPr>
            </w:pPr>
            <w:r w:rsidRPr="00161A6C">
              <w:rPr>
                <w:rFonts w:cs="Tahoma"/>
                <w:noProof/>
                <w:color w:val="FF0000"/>
                <w:sz w:val="24"/>
                <w:szCs w:val="24"/>
                <w:lang w:eastAsia="en-US"/>
              </w:rPr>
              <mc:AlternateContent>
                <mc:Choice Requires="wps">
                  <w:drawing>
                    <wp:anchor distT="0" distB="0" distL="114300" distR="114300" simplePos="0" relativeHeight="255262720" behindDoc="0" locked="0" layoutInCell="1" allowOverlap="1" wp14:anchorId="3B06394F" wp14:editId="255F00C4">
                      <wp:simplePos x="0" y="0"/>
                      <wp:positionH relativeFrom="column">
                        <wp:posOffset>-15240</wp:posOffset>
                      </wp:positionH>
                      <wp:positionV relativeFrom="paragraph">
                        <wp:posOffset>3175</wp:posOffset>
                      </wp:positionV>
                      <wp:extent cx="0" cy="209550"/>
                      <wp:effectExtent l="133350" t="0" r="76200" b="57150"/>
                      <wp:wrapNone/>
                      <wp:docPr id="309" name="Straight Arrow Connector 309"/>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D1016B" id="Straight Arrow Connector 309" o:spid="_x0000_s1026" type="#_x0000_t32" style="position:absolute;margin-left:-1.2pt;margin-top:.25pt;width:0;height:16.5pt;z-index:2552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" strokecolor="red" strokeweight="2.25pt">
                      <v:stroke endarrow="open"/>
                    </v:shape>
                  </w:pict>
                </mc:Fallback>
              </mc:AlternateContent>
            </w:r>
            <w:r w:rsidRPr="00161A6C">
              <w:rPr>
                <w:rFonts w:cs="Tahoma"/>
                <w:color w:val="FF0000"/>
                <w:sz w:val="24"/>
                <w:szCs w:val="24"/>
              </w:rPr>
              <w:t xml:space="preserve">  5%</w:t>
            </w:r>
          </w:p>
        </w:tc>
      </w:tr>
      <w:tr w:rsidR="00161A6C" w14:paraId="51F0576F" w14:textId="77777777" w:rsidTr="00130C72">
        <w:tc>
          <w:tcPr>
            <w:tcW w:w="1260" w:type="dxa"/>
            <w:shd w:val="clear" w:color="auto" w:fill="auto"/>
          </w:tcPr>
          <w:p w14:paraId="67B20D52" w14:textId="77777777" w:rsidR="00161A6C" w:rsidRPr="00161A6C" w:rsidRDefault="00161A6C" w:rsidP="00130C72">
            <w:pPr>
              <w:rPr>
                <w:rFonts w:cs="Tahoma"/>
              </w:rPr>
            </w:pPr>
          </w:p>
        </w:tc>
        <w:tc>
          <w:tcPr>
            <w:tcW w:w="1080" w:type="dxa"/>
            <w:shd w:val="clear" w:color="auto" w:fill="auto"/>
            <w:vAlign w:val="center"/>
          </w:tcPr>
          <w:p w14:paraId="34B5EEC3" w14:textId="77777777" w:rsidR="00161A6C" w:rsidRPr="00161A6C" w:rsidRDefault="00161A6C" w:rsidP="00130C72">
            <w:pPr>
              <w:rPr>
                <w:rFonts w:cs="Tahoma"/>
                <w:strike/>
              </w:rPr>
            </w:pPr>
            <w:r w:rsidRPr="00161A6C">
              <w:rPr>
                <w:rFonts w:cs="Tahoma"/>
                <w:strike/>
                <w:noProof/>
                <w:color w:val="00B050"/>
                <w:sz w:val="20"/>
                <w:szCs w:val="20"/>
                <w:lang w:eastAsia="en-US"/>
              </w:rPr>
              <mc:AlternateContent>
                <mc:Choice Requires="wps">
                  <w:drawing>
                    <wp:anchor distT="0" distB="0" distL="114300" distR="114300" simplePos="0" relativeHeight="255251456" behindDoc="0" locked="0" layoutInCell="1" allowOverlap="1" wp14:anchorId="12C4213B" wp14:editId="41258B09">
                      <wp:simplePos x="0" y="0"/>
                      <wp:positionH relativeFrom="column">
                        <wp:posOffset>30480</wp:posOffset>
                      </wp:positionH>
                      <wp:positionV relativeFrom="paragraph">
                        <wp:posOffset>147320</wp:posOffset>
                      </wp:positionV>
                      <wp:extent cx="0" cy="209550"/>
                      <wp:effectExtent l="57150" t="38100" r="76200" b="0"/>
                      <wp:wrapNone/>
                      <wp:docPr id="310" name="Straight Arrow Connector 310"/>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060322" id="Straight Arrow Connector 310" o:spid="_x0000_s1026" type="#_x0000_t32" style="position:absolute;margin-left:2.4pt;margin-top:11.6pt;width:0;height:16.5pt;flip:y;z-index:2552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" strokecolor="#0fdb53" strokeweight="2.25pt">
                      <v:stroke endarrow="open"/>
                    </v:shape>
                  </w:pict>
                </mc:Fallback>
              </mc:AlternateContent>
            </w:r>
          </w:p>
        </w:tc>
        <w:tc>
          <w:tcPr>
            <w:tcW w:w="1440" w:type="dxa"/>
            <w:shd w:val="clear" w:color="auto" w:fill="auto"/>
            <w:vAlign w:val="center"/>
          </w:tcPr>
          <w:p w14:paraId="42957EDD" w14:textId="77777777" w:rsidR="00161A6C" w:rsidRPr="00161A6C" w:rsidRDefault="00161A6C" w:rsidP="00130C72">
            <w:pPr>
              <w:rPr>
                <w:rFonts w:cs="Tahoma"/>
                <w:strike/>
              </w:rPr>
            </w:pPr>
            <w:r w:rsidRPr="00161A6C">
              <w:rPr>
                <w:rFonts w:cs="Tahoma"/>
                <w:strike/>
                <w:noProof/>
                <w:color w:val="00B050"/>
                <w:sz w:val="20"/>
                <w:szCs w:val="20"/>
                <w:lang w:eastAsia="en-US"/>
              </w:rPr>
              <mc:AlternateContent>
                <mc:Choice Requires="wps">
                  <w:drawing>
                    <wp:anchor distT="0" distB="0" distL="114300" distR="114300" simplePos="0" relativeHeight="255252480" behindDoc="0" locked="0" layoutInCell="1" allowOverlap="1" wp14:anchorId="4F7D1D6A" wp14:editId="78FF4FBC">
                      <wp:simplePos x="0" y="0"/>
                      <wp:positionH relativeFrom="column">
                        <wp:posOffset>-4445</wp:posOffset>
                      </wp:positionH>
                      <wp:positionV relativeFrom="paragraph">
                        <wp:posOffset>147320</wp:posOffset>
                      </wp:positionV>
                      <wp:extent cx="0" cy="209550"/>
                      <wp:effectExtent l="57150" t="38100" r="76200" b="0"/>
                      <wp:wrapNone/>
                      <wp:docPr id="311" name="Straight Arrow Connector 311"/>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CCB95B" id="Straight Arrow Connector 311" o:spid="_x0000_s1026" type="#_x0000_t32" style="position:absolute;margin-left:-.35pt;margin-top:11.6pt;width:0;height:16.5pt;flip:y;z-index:2552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" strokecolor="#0fdb53" strokeweight="2.25pt">
                      <v:stroke endarrow="open"/>
                    </v:shape>
                  </w:pict>
                </mc:Fallback>
              </mc:AlternateContent>
            </w:r>
          </w:p>
        </w:tc>
        <w:tc>
          <w:tcPr>
            <w:tcW w:w="270" w:type="dxa"/>
            <w:shd w:val="clear" w:color="auto" w:fill="auto"/>
          </w:tcPr>
          <w:p w14:paraId="7C30BDD2" w14:textId="77777777" w:rsidR="00161A6C" w:rsidRPr="00161A6C" w:rsidRDefault="00161A6C" w:rsidP="00130C72">
            <w:pPr>
              <w:rPr>
                <w:rFonts w:cs="Tahoma"/>
                <w:strike/>
              </w:rPr>
            </w:pPr>
          </w:p>
        </w:tc>
        <w:tc>
          <w:tcPr>
            <w:tcW w:w="1080" w:type="dxa"/>
            <w:shd w:val="clear" w:color="auto" w:fill="auto"/>
            <w:vAlign w:val="center"/>
          </w:tcPr>
          <w:p w14:paraId="74EF23D0" w14:textId="77777777" w:rsidR="00161A6C" w:rsidRPr="00161A6C" w:rsidRDefault="00161A6C" w:rsidP="00130C72">
            <w:pPr>
              <w:rPr>
                <w:rFonts w:cs="Tahoma"/>
                <w:strike/>
              </w:rPr>
            </w:pPr>
            <w:r w:rsidRPr="00161A6C">
              <w:rPr>
                <w:rFonts w:cs="Tahoma"/>
                <w:strike/>
                <w:noProof/>
                <w:color w:val="00B050"/>
                <w:sz w:val="20"/>
                <w:szCs w:val="20"/>
                <w:lang w:eastAsia="en-US"/>
              </w:rPr>
              <mc:AlternateContent>
                <mc:Choice Requires="wps">
                  <w:drawing>
                    <wp:anchor distT="0" distB="0" distL="114300" distR="114300" simplePos="0" relativeHeight="255253504" behindDoc="0" locked="0" layoutInCell="1" allowOverlap="1" wp14:anchorId="24256CD9" wp14:editId="1C4FB43F">
                      <wp:simplePos x="0" y="0"/>
                      <wp:positionH relativeFrom="column">
                        <wp:posOffset>26035</wp:posOffset>
                      </wp:positionH>
                      <wp:positionV relativeFrom="paragraph">
                        <wp:posOffset>147320</wp:posOffset>
                      </wp:positionV>
                      <wp:extent cx="0" cy="209550"/>
                      <wp:effectExtent l="57150" t="38100" r="76200" b="0"/>
                      <wp:wrapNone/>
                      <wp:docPr id="312" name="Straight Arrow Connector 312"/>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D9490B" id="Straight Arrow Connector 312" o:spid="_x0000_s1026" type="#_x0000_t32" style="position:absolute;margin-left:2.05pt;margin-top:11.6pt;width:0;height:16.5pt;flip:y;z-index:2552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" strokecolor="#0fdb53" strokeweight="2.25pt">
                      <v:stroke endarrow="open"/>
                    </v:shape>
                  </w:pict>
                </mc:Fallback>
              </mc:AlternateContent>
            </w:r>
          </w:p>
        </w:tc>
        <w:tc>
          <w:tcPr>
            <w:tcW w:w="1152" w:type="dxa"/>
            <w:shd w:val="clear" w:color="auto" w:fill="auto"/>
            <w:vAlign w:val="center"/>
          </w:tcPr>
          <w:p w14:paraId="153DCC97" w14:textId="77777777" w:rsidR="00161A6C" w:rsidRPr="00161A6C" w:rsidRDefault="00161A6C" w:rsidP="00130C72">
            <w:pPr>
              <w:rPr>
                <w:rFonts w:cs="Tahoma"/>
                <w:strike/>
              </w:rPr>
            </w:pPr>
            <w:r w:rsidRPr="00161A6C">
              <w:rPr>
                <w:rFonts w:cs="Tahoma"/>
                <w:strike/>
                <w:noProof/>
                <w:color w:val="00B050"/>
                <w:sz w:val="20"/>
                <w:szCs w:val="20"/>
                <w:lang w:eastAsia="en-US"/>
              </w:rPr>
              <mc:AlternateContent>
                <mc:Choice Requires="wps">
                  <w:drawing>
                    <wp:anchor distT="0" distB="0" distL="114300" distR="114300" simplePos="0" relativeHeight="255254528" behindDoc="0" locked="0" layoutInCell="1" allowOverlap="1" wp14:anchorId="4C129166" wp14:editId="3F0C9A7C">
                      <wp:simplePos x="0" y="0"/>
                      <wp:positionH relativeFrom="column">
                        <wp:posOffset>-23495</wp:posOffset>
                      </wp:positionH>
                      <wp:positionV relativeFrom="paragraph">
                        <wp:posOffset>146685</wp:posOffset>
                      </wp:positionV>
                      <wp:extent cx="0" cy="209550"/>
                      <wp:effectExtent l="57150" t="38100" r="76200" b="0"/>
                      <wp:wrapNone/>
                      <wp:docPr id="313" name="Straight Arrow Connector 313"/>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D2E78E" id="Straight Arrow Connector 313" o:spid="_x0000_s1026" type="#_x0000_t32" style="position:absolute;margin-left:-1.85pt;margin-top:11.55pt;width:0;height:16.5pt;flip:y;z-index:2552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" strokecolor="#0fdb53" strokeweight="2.25pt">
                      <v:stroke endarrow="open"/>
                    </v:shape>
                  </w:pict>
                </mc:Fallback>
              </mc:AlternateContent>
            </w:r>
          </w:p>
        </w:tc>
        <w:tc>
          <w:tcPr>
            <w:tcW w:w="360" w:type="dxa"/>
            <w:shd w:val="clear" w:color="auto" w:fill="auto"/>
          </w:tcPr>
          <w:p w14:paraId="7EDE713A" w14:textId="77777777" w:rsidR="00161A6C" w:rsidRPr="00161A6C" w:rsidRDefault="00161A6C" w:rsidP="00130C72">
            <w:pPr>
              <w:rPr>
                <w:rFonts w:cs="Tahoma"/>
                <w:strike/>
              </w:rPr>
            </w:pPr>
            <w:r w:rsidRPr="00161A6C">
              <w:rPr>
                <w:rFonts w:cs="Tahoma"/>
                <w:strike/>
                <w:noProof/>
                <w:color w:val="00B050"/>
                <w:sz w:val="20"/>
                <w:szCs w:val="20"/>
                <w:lang w:eastAsia="en-US"/>
              </w:rPr>
              <mc:AlternateContent>
                <mc:Choice Requires="wps">
                  <w:drawing>
                    <wp:anchor distT="0" distB="0" distL="114300" distR="114300" simplePos="0" relativeHeight="255255552" behindDoc="0" locked="0" layoutInCell="1" allowOverlap="1" wp14:anchorId="401A159B" wp14:editId="6C894BB2">
                      <wp:simplePos x="0" y="0"/>
                      <wp:positionH relativeFrom="column">
                        <wp:posOffset>136525</wp:posOffset>
                      </wp:positionH>
                      <wp:positionV relativeFrom="paragraph">
                        <wp:posOffset>146685</wp:posOffset>
                      </wp:positionV>
                      <wp:extent cx="0" cy="209550"/>
                      <wp:effectExtent l="57150" t="38100" r="76200" b="0"/>
                      <wp:wrapNone/>
                      <wp:docPr id="314" name="Straight Arrow Connector 314"/>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FCA916" id="Straight Arrow Connector 314" o:spid="_x0000_s1026" type="#_x0000_t32" style="position:absolute;margin-left:10.75pt;margin-top:11.55pt;width:0;height:16.5pt;flip:y;z-index:2552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" strokecolor="#0fdb53" strokeweight="2.25pt">
                      <v:stroke endarrow="open"/>
                    </v:shape>
                  </w:pict>
                </mc:Fallback>
              </mc:AlternateContent>
            </w:r>
          </w:p>
        </w:tc>
        <w:tc>
          <w:tcPr>
            <w:tcW w:w="1458" w:type="dxa"/>
            <w:shd w:val="clear" w:color="auto" w:fill="auto"/>
            <w:vAlign w:val="center"/>
          </w:tcPr>
          <w:p w14:paraId="36AABD00" w14:textId="77777777" w:rsidR="00161A6C" w:rsidRPr="00161A6C" w:rsidRDefault="00161A6C" w:rsidP="00130C72">
            <w:pPr>
              <w:rPr>
                <w:rFonts w:cs="Tahoma"/>
                <w:strike/>
              </w:rPr>
            </w:pPr>
          </w:p>
        </w:tc>
        <w:tc>
          <w:tcPr>
            <w:tcW w:w="1260" w:type="dxa"/>
            <w:shd w:val="clear" w:color="auto" w:fill="auto"/>
            <w:vAlign w:val="center"/>
          </w:tcPr>
          <w:p w14:paraId="4F217773" w14:textId="77777777" w:rsidR="00161A6C" w:rsidRPr="00161A6C" w:rsidRDefault="00161A6C" w:rsidP="00130C72">
            <w:pPr>
              <w:rPr>
                <w:rFonts w:cs="Tahoma"/>
                <w:strike/>
              </w:rPr>
            </w:pPr>
            <w:r w:rsidRPr="00161A6C">
              <w:rPr>
                <w:rFonts w:cs="Tahoma"/>
                <w:strike/>
                <w:noProof/>
                <w:color w:val="00B050"/>
                <w:sz w:val="20"/>
                <w:szCs w:val="20"/>
                <w:lang w:eastAsia="en-US"/>
              </w:rPr>
              <mc:AlternateContent>
                <mc:Choice Requires="wps">
                  <w:drawing>
                    <wp:anchor distT="0" distB="0" distL="114300" distR="114300" simplePos="0" relativeHeight="255256576" behindDoc="0" locked="0" layoutInCell="1" allowOverlap="1" wp14:anchorId="11D3D37B" wp14:editId="77C2674D">
                      <wp:simplePos x="0" y="0"/>
                      <wp:positionH relativeFrom="column">
                        <wp:posOffset>-5715</wp:posOffset>
                      </wp:positionH>
                      <wp:positionV relativeFrom="paragraph">
                        <wp:posOffset>147320</wp:posOffset>
                      </wp:positionV>
                      <wp:extent cx="0" cy="209550"/>
                      <wp:effectExtent l="57150" t="38100" r="76200" b="0"/>
                      <wp:wrapNone/>
                      <wp:docPr id="315" name="Straight Arrow Connector 315"/>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29176A" id="Straight Arrow Connector 315" o:spid="_x0000_s1026" type="#_x0000_t32" style="position:absolute;margin-left:-.45pt;margin-top:11.6pt;width:0;height:16.5pt;flip:y;z-index:2552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" strokecolor="#0fdb53" strokeweight="2.25pt">
                      <v:stroke endarrow="open"/>
                    </v:shape>
                  </w:pict>
                </mc:Fallback>
              </mc:AlternateContent>
            </w:r>
          </w:p>
        </w:tc>
      </w:tr>
      <w:tr w:rsidR="00161A6C" w:rsidRPr="0009678E" w14:paraId="42116317" w14:textId="77777777" w:rsidTr="00130C72">
        <w:trPr>
          <w:trHeight w:val="593"/>
        </w:trPr>
        <w:tc>
          <w:tcPr>
            <w:tcW w:w="1260" w:type="dxa"/>
            <w:tcBorders>
              <w:bottom w:val="single" w:sz="4" w:space="0" w:color="auto"/>
            </w:tcBorders>
            <w:shd w:val="clear" w:color="auto" w:fill="auto"/>
          </w:tcPr>
          <w:p w14:paraId="0C57234E" w14:textId="77777777" w:rsidR="00161A6C" w:rsidRPr="00161A6C" w:rsidRDefault="00161A6C" w:rsidP="00130C72">
            <w:pPr>
              <w:rPr>
                <w:rFonts w:cs="Tahoma"/>
                <w:color w:val="000000" w:themeColor="text1"/>
              </w:rPr>
            </w:pPr>
            <w:r w:rsidRPr="00161A6C">
              <w:rPr>
                <w:rFonts w:cs="Tahoma"/>
                <w:color w:val="000000" w:themeColor="text1"/>
              </w:rPr>
              <w:t>MARC</w:t>
            </w:r>
          </w:p>
        </w:tc>
        <w:tc>
          <w:tcPr>
            <w:tcW w:w="1080" w:type="dxa"/>
            <w:tcBorders>
              <w:bottom w:val="single" w:sz="4" w:space="0" w:color="auto"/>
            </w:tcBorders>
            <w:shd w:val="clear" w:color="auto" w:fill="auto"/>
          </w:tcPr>
          <w:p w14:paraId="05F222FC" w14:textId="77777777" w:rsidR="00161A6C" w:rsidRPr="00161A6C" w:rsidRDefault="00161A6C" w:rsidP="00130C72">
            <w:pPr>
              <w:jc w:val="center"/>
              <w:rPr>
                <w:rFonts w:cs="Tahoma"/>
                <w:color w:val="00B050"/>
                <w:sz w:val="24"/>
                <w:szCs w:val="24"/>
              </w:rPr>
            </w:pPr>
            <w:r w:rsidRPr="00161A6C">
              <w:rPr>
                <w:rFonts w:cs="Tahoma"/>
                <w:color w:val="00B050"/>
                <w:sz w:val="24"/>
                <w:szCs w:val="24"/>
              </w:rPr>
              <w:t>2.5%</w:t>
            </w:r>
          </w:p>
        </w:tc>
        <w:tc>
          <w:tcPr>
            <w:tcW w:w="1440" w:type="dxa"/>
            <w:tcBorders>
              <w:bottom w:val="single" w:sz="4" w:space="0" w:color="auto"/>
            </w:tcBorders>
            <w:shd w:val="clear" w:color="auto" w:fill="auto"/>
          </w:tcPr>
          <w:p w14:paraId="3534C124" w14:textId="77777777" w:rsidR="00161A6C" w:rsidRPr="00161A6C" w:rsidRDefault="00161A6C" w:rsidP="00130C72">
            <w:pPr>
              <w:rPr>
                <w:rFonts w:cs="Tahoma"/>
                <w:color w:val="00B050"/>
                <w:sz w:val="24"/>
                <w:szCs w:val="24"/>
              </w:rPr>
            </w:pPr>
            <w:r w:rsidRPr="00161A6C">
              <w:rPr>
                <w:rFonts w:cs="Tahoma"/>
                <w:color w:val="00B050"/>
                <w:sz w:val="24"/>
                <w:szCs w:val="24"/>
              </w:rPr>
              <w:t xml:space="preserve">  2.9%</w:t>
            </w:r>
          </w:p>
        </w:tc>
        <w:tc>
          <w:tcPr>
            <w:tcW w:w="270" w:type="dxa"/>
            <w:tcBorders>
              <w:bottom w:val="single" w:sz="4" w:space="0" w:color="auto"/>
            </w:tcBorders>
            <w:shd w:val="clear" w:color="auto" w:fill="auto"/>
          </w:tcPr>
          <w:p w14:paraId="43E24045" w14:textId="77777777" w:rsidR="00161A6C" w:rsidRPr="00161A6C" w:rsidRDefault="00161A6C" w:rsidP="00130C72">
            <w:pPr>
              <w:jc w:val="center"/>
              <w:rPr>
                <w:rFonts w:cs="Tahoma"/>
                <w:color w:val="00B050"/>
              </w:rPr>
            </w:pPr>
          </w:p>
        </w:tc>
        <w:tc>
          <w:tcPr>
            <w:tcW w:w="1080" w:type="dxa"/>
            <w:tcBorders>
              <w:bottom w:val="single" w:sz="4" w:space="0" w:color="auto"/>
            </w:tcBorders>
            <w:shd w:val="clear" w:color="auto" w:fill="auto"/>
          </w:tcPr>
          <w:p w14:paraId="59C867C3" w14:textId="77777777" w:rsidR="00161A6C" w:rsidRPr="00161A6C" w:rsidRDefault="00161A6C" w:rsidP="00130C72">
            <w:pPr>
              <w:jc w:val="center"/>
              <w:rPr>
                <w:rFonts w:cs="Tahoma"/>
                <w:color w:val="00B050"/>
                <w:sz w:val="24"/>
                <w:szCs w:val="24"/>
              </w:rPr>
            </w:pPr>
            <w:r w:rsidRPr="00161A6C">
              <w:rPr>
                <w:rFonts w:cs="Tahoma"/>
                <w:color w:val="00B050"/>
                <w:sz w:val="24"/>
                <w:szCs w:val="24"/>
              </w:rPr>
              <w:t>2.4%</w:t>
            </w:r>
          </w:p>
        </w:tc>
        <w:tc>
          <w:tcPr>
            <w:tcW w:w="1152" w:type="dxa"/>
            <w:tcBorders>
              <w:bottom w:val="single" w:sz="4" w:space="0" w:color="auto"/>
            </w:tcBorders>
            <w:shd w:val="clear" w:color="auto" w:fill="auto"/>
          </w:tcPr>
          <w:p w14:paraId="784195BA" w14:textId="77777777" w:rsidR="00161A6C" w:rsidRPr="00161A6C" w:rsidRDefault="00161A6C" w:rsidP="00130C72">
            <w:pPr>
              <w:rPr>
                <w:rFonts w:cs="Tahoma"/>
                <w:color w:val="00B050"/>
                <w:sz w:val="24"/>
                <w:szCs w:val="24"/>
              </w:rPr>
            </w:pPr>
            <w:r w:rsidRPr="00161A6C">
              <w:rPr>
                <w:rFonts w:cs="Tahoma"/>
                <w:color w:val="00B050"/>
                <w:sz w:val="24"/>
                <w:szCs w:val="24"/>
              </w:rPr>
              <w:t xml:space="preserve">  3.0%</w:t>
            </w:r>
          </w:p>
        </w:tc>
        <w:tc>
          <w:tcPr>
            <w:tcW w:w="360" w:type="dxa"/>
            <w:tcBorders>
              <w:bottom w:val="single" w:sz="4" w:space="0" w:color="auto"/>
            </w:tcBorders>
            <w:shd w:val="clear" w:color="auto" w:fill="auto"/>
          </w:tcPr>
          <w:p w14:paraId="071A045F" w14:textId="77777777" w:rsidR="00161A6C" w:rsidRPr="00161A6C" w:rsidRDefault="00161A6C" w:rsidP="00130C72">
            <w:pPr>
              <w:jc w:val="center"/>
              <w:rPr>
                <w:rFonts w:cs="Tahoma"/>
                <w:color w:val="00B050"/>
              </w:rPr>
            </w:pPr>
          </w:p>
        </w:tc>
        <w:tc>
          <w:tcPr>
            <w:tcW w:w="1458" w:type="dxa"/>
            <w:tcBorders>
              <w:bottom w:val="single" w:sz="4" w:space="0" w:color="auto"/>
            </w:tcBorders>
            <w:shd w:val="clear" w:color="auto" w:fill="auto"/>
          </w:tcPr>
          <w:p w14:paraId="0C267779" w14:textId="77777777" w:rsidR="00161A6C" w:rsidRPr="00161A6C" w:rsidRDefault="00161A6C" w:rsidP="00130C72">
            <w:pPr>
              <w:rPr>
                <w:rFonts w:cs="Tahoma"/>
                <w:color w:val="00B050"/>
                <w:sz w:val="24"/>
                <w:szCs w:val="24"/>
              </w:rPr>
            </w:pPr>
            <w:r w:rsidRPr="00161A6C">
              <w:rPr>
                <w:rFonts w:cs="Tahoma"/>
                <w:color w:val="00B050"/>
                <w:sz w:val="24"/>
                <w:szCs w:val="24"/>
              </w:rPr>
              <w:t>2.4%</w:t>
            </w:r>
          </w:p>
        </w:tc>
        <w:tc>
          <w:tcPr>
            <w:tcW w:w="1260" w:type="dxa"/>
            <w:tcBorders>
              <w:bottom w:val="single" w:sz="4" w:space="0" w:color="auto"/>
            </w:tcBorders>
            <w:shd w:val="clear" w:color="auto" w:fill="auto"/>
          </w:tcPr>
          <w:p w14:paraId="3AC210F5" w14:textId="77777777" w:rsidR="00161A6C" w:rsidRPr="00161A6C" w:rsidRDefault="00161A6C" w:rsidP="00130C72">
            <w:pPr>
              <w:rPr>
                <w:rFonts w:cs="Tahoma"/>
                <w:color w:val="00B050"/>
                <w:sz w:val="24"/>
                <w:szCs w:val="24"/>
              </w:rPr>
            </w:pPr>
            <w:r w:rsidRPr="00161A6C">
              <w:rPr>
                <w:rFonts w:cs="Tahoma"/>
                <w:color w:val="00B050"/>
                <w:sz w:val="24"/>
                <w:szCs w:val="24"/>
              </w:rPr>
              <w:t xml:space="preserve">  2.9%</w:t>
            </w:r>
          </w:p>
        </w:tc>
      </w:tr>
    </w:tbl>
    <w:p w14:paraId="30134C43" w14:textId="77777777" w:rsidR="00161A6C" w:rsidRDefault="00161A6C" w:rsidP="00161A6C">
      <w:pPr>
        <w:spacing w:after="240" w:line="240" w:lineRule="auto"/>
        <w:rPr>
          <w:sz w:val="20"/>
          <w:szCs w:val="20"/>
        </w:rPr>
      </w:pPr>
      <w:r w:rsidRPr="0031530D">
        <w:rPr>
          <w:sz w:val="20"/>
          <w:szCs w:val="20"/>
        </w:rPr>
        <w:t>(Source: T</w:t>
      </w:r>
      <w:r>
        <w:rPr>
          <w:sz w:val="20"/>
          <w:szCs w:val="20"/>
        </w:rPr>
        <w:t xml:space="preserve">exas Education Agency - AEIS 2007 – </w:t>
      </w:r>
      <w:r w:rsidRPr="0031530D">
        <w:rPr>
          <w:sz w:val="20"/>
          <w:szCs w:val="20"/>
        </w:rPr>
        <w:t>201</w:t>
      </w:r>
      <w:r>
        <w:rPr>
          <w:sz w:val="20"/>
          <w:szCs w:val="20"/>
        </w:rPr>
        <w:t>2; TAPR 2012-13, 2013-14, 2014-15</w:t>
      </w:r>
      <w:r w:rsidRPr="0031530D">
        <w:rPr>
          <w:sz w:val="20"/>
          <w:szCs w:val="20"/>
        </w:rPr>
        <w:t>)</w:t>
      </w:r>
    </w:p>
    <w:p w14:paraId="6F61772F" w14:textId="52082AA4" w:rsidR="00161A6C" w:rsidRDefault="00161A6C" w:rsidP="003C049D">
      <w:pPr>
        <w:spacing w:line="360" w:lineRule="auto"/>
        <w:rPr>
          <w:rFonts w:cs="Tahoma"/>
        </w:rPr>
      </w:pPr>
      <w:r w:rsidRPr="005055E8">
        <w:rPr>
          <w:i/>
        </w:rPr>
        <w:t>Note</w:t>
      </w:r>
      <w:r w:rsidRPr="005055E8">
        <w:t xml:space="preserve">: </w:t>
      </w:r>
      <w:r w:rsidRPr="00291459">
        <w:rPr>
          <w:rFonts w:ascii="Tahoma" w:hAnsi="Tahoma" w:cs="Tahoma"/>
          <w:sz w:val="24"/>
          <w:szCs w:val="24"/>
        </w:rPr>
        <w:sym w:font="Symbol" w:char="F044"/>
      </w:r>
      <w:r w:rsidRPr="005055E8">
        <w:rPr>
          <w:rFonts w:cs="Tahoma"/>
        </w:rPr>
        <w:t xml:space="preserve"> </w:t>
      </w:r>
      <w:r>
        <w:rPr>
          <w:rFonts w:cs="Tahoma"/>
        </w:rPr>
        <w:t>= Change from 2013 to 2014; MARC</w:t>
      </w:r>
      <w:r w:rsidRPr="005055E8">
        <w:rPr>
          <w:rFonts w:cs="Tahoma"/>
        </w:rPr>
        <w:t xml:space="preserve"> </w:t>
      </w:r>
      <w:r>
        <w:rPr>
          <w:rFonts w:cs="Tahoma"/>
        </w:rPr>
        <w:t>=</w:t>
      </w:r>
      <w:r w:rsidRPr="005055E8">
        <w:rPr>
          <w:rFonts w:cs="Tahoma"/>
        </w:rPr>
        <w:t xml:space="preserve"> Mean Annual Rate of Change</w:t>
      </w:r>
      <w:r>
        <w:rPr>
          <w:rFonts w:cs="Tahoma"/>
        </w:rPr>
        <w:t xml:space="preserve"> from 2006 to 2014</w:t>
      </w:r>
    </w:p>
    <w:p w14:paraId="3E5A5660" w14:textId="1CDBFA33" w:rsidR="00161A6C" w:rsidRDefault="00161A6C" w:rsidP="00161A6C">
      <w:pPr>
        <w:rPr>
          <w:rFonts w:cs="Tahoma"/>
        </w:rPr>
      </w:pPr>
      <w:r>
        <w:rPr>
          <w:noProof/>
          <w:lang w:eastAsia="en-US"/>
        </w:rPr>
        <w:drawing>
          <wp:inline distT="0" distB="0" distL="0" distR="0" wp14:anchorId="3E1A2522" wp14:editId="69F6E139">
            <wp:extent cx="5897880" cy="3787140"/>
            <wp:effectExtent l="0" t="0" r="7620" b="3810"/>
            <wp:docPr id="316" name="Chart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83E8958" w14:textId="096FD78C" w:rsidR="0009678E" w:rsidRDefault="00161A6C" w:rsidP="00AB5DAE">
      <w:pPr>
        <w:rPr>
          <w:rFonts w:ascii="Tahoma" w:hAnsi="Tahoma" w:cs="Tahoma"/>
          <w:sz w:val="20"/>
          <w:szCs w:val="20"/>
        </w:rPr>
      </w:pPr>
      <w:r>
        <w:rPr>
          <w:noProof/>
          <w:lang w:eastAsia="en-US"/>
        </w:rPr>
        <w:lastRenderedPageBreak/>
        <w:drawing>
          <wp:inline distT="0" distB="0" distL="0" distR="0" wp14:anchorId="22ACC4C4" wp14:editId="49439054">
            <wp:extent cx="5943600" cy="3747135"/>
            <wp:effectExtent l="0" t="0" r="0" b="5715"/>
            <wp:docPr id="317" name="Chart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227C85D" w14:textId="7965458A" w:rsidR="0009678E" w:rsidRDefault="0009678E" w:rsidP="00AB5DAE">
      <w:pPr>
        <w:rPr>
          <w:rFonts w:ascii="Tahoma" w:hAnsi="Tahoma" w:cs="Tahoma"/>
          <w:sz w:val="20"/>
          <w:szCs w:val="20"/>
        </w:rPr>
      </w:pPr>
    </w:p>
    <w:p w14:paraId="5B3E77FE" w14:textId="77777777" w:rsidR="00B62D3C" w:rsidRDefault="00B62D3C">
      <w:pPr>
        <w:rPr>
          <w:rFonts w:asciiTheme="majorHAnsi" w:eastAsiaTheme="majorEastAsia" w:hAnsiTheme="majorHAnsi" w:cstheme="majorBidi"/>
          <w:b/>
          <w:bCs/>
          <w:color w:val="4F81BD" w:themeColor="accent1"/>
          <w:sz w:val="26"/>
          <w:szCs w:val="26"/>
        </w:rPr>
      </w:pPr>
      <w:r>
        <w:br w:type="page"/>
      </w:r>
    </w:p>
    <w:p w14:paraId="068E2DCF" w14:textId="5D577A94" w:rsidR="008A3FE5" w:rsidRPr="00151CFF" w:rsidRDefault="003E1B4D" w:rsidP="008A3FE5">
      <w:pPr>
        <w:rPr>
          <w:rFonts w:ascii="Times New Roman" w:hAnsi="Times New Roman" w:cs="Times New Roman"/>
          <w:b/>
          <w:sz w:val="24"/>
          <w:szCs w:val="24"/>
        </w:rPr>
      </w:pPr>
      <w:r>
        <w:rPr>
          <w:rFonts w:ascii="Times New Roman" w:hAnsi="Times New Roman" w:cs="Times New Roman"/>
          <w:sz w:val="24"/>
          <w:szCs w:val="24"/>
        </w:rPr>
        <w:lastRenderedPageBreak/>
        <w:t>Considered as a college readiness measure, SAT/ACT performance</w:t>
      </w:r>
      <w:r w:rsidR="008A3FE5">
        <w:rPr>
          <w:rFonts w:ascii="Times New Roman" w:hAnsi="Times New Roman" w:cs="Times New Roman"/>
          <w:sz w:val="24"/>
          <w:szCs w:val="24"/>
        </w:rPr>
        <w:t xml:space="preserve"> shows very </w:t>
      </w:r>
      <w:r w:rsidR="008A3FE5" w:rsidRPr="00151CFF">
        <w:rPr>
          <w:rFonts w:ascii="Times New Roman" w:hAnsi="Times New Roman" w:cs="Times New Roman"/>
          <w:sz w:val="24"/>
          <w:szCs w:val="24"/>
        </w:rPr>
        <w:t>modest increases for the state and region in percentages of students taking these tests from 1996 to 201</w:t>
      </w:r>
      <w:r w:rsidR="00D91F35">
        <w:rPr>
          <w:rFonts w:ascii="Times New Roman" w:hAnsi="Times New Roman" w:cs="Times New Roman"/>
          <w:sz w:val="24"/>
          <w:szCs w:val="24"/>
        </w:rPr>
        <w:t>4</w:t>
      </w:r>
      <w:r w:rsidR="008A3FE5">
        <w:rPr>
          <w:rFonts w:ascii="Times New Roman" w:hAnsi="Times New Roman" w:cs="Times New Roman"/>
          <w:sz w:val="24"/>
          <w:szCs w:val="24"/>
        </w:rPr>
        <w:t xml:space="preserve"> with </w:t>
      </w:r>
      <w:r w:rsidR="00D91F35">
        <w:rPr>
          <w:rFonts w:ascii="Times New Roman" w:hAnsi="Times New Roman" w:cs="Times New Roman"/>
          <w:sz w:val="24"/>
          <w:szCs w:val="24"/>
        </w:rPr>
        <w:t>participation and scores for students in the region exceeding those of the state on all measures in 2014.</w:t>
      </w:r>
      <w:r w:rsidR="008A3FE5" w:rsidRPr="00151CFF">
        <w:rPr>
          <w:rFonts w:ascii="Times New Roman" w:hAnsi="Times New Roman" w:cs="Times New Roman"/>
          <w:sz w:val="24"/>
          <w:szCs w:val="24"/>
        </w:rPr>
        <w:t xml:space="preserve"> </w:t>
      </w:r>
      <w:r w:rsidR="00D91F35">
        <w:rPr>
          <w:rFonts w:ascii="Times New Roman" w:hAnsi="Times New Roman" w:cs="Times New Roman"/>
          <w:sz w:val="24"/>
          <w:szCs w:val="24"/>
        </w:rPr>
        <w:t xml:space="preserve"> </w:t>
      </w:r>
      <w:r w:rsidR="008A3FE5" w:rsidRPr="00151CFF">
        <w:rPr>
          <w:rFonts w:ascii="Times New Roman" w:hAnsi="Times New Roman" w:cs="Times New Roman"/>
          <w:sz w:val="24"/>
          <w:szCs w:val="24"/>
        </w:rPr>
        <w:t xml:space="preserve">Students in the region exceeded those of the state in the percentages scoring at or above the </w:t>
      </w:r>
      <w:r>
        <w:rPr>
          <w:rFonts w:ascii="Times New Roman" w:hAnsi="Times New Roman" w:cs="Times New Roman"/>
          <w:sz w:val="24"/>
          <w:szCs w:val="24"/>
        </w:rPr>
        <w:t xml:space="preserve">passing </w:t>
      </w:r>
      <w:r w:rsidR="0072699D">
        <w:rPr>
          <w:rFonts w:ascii="Times New Roman" w:hAnsi="Times New Roman" w:cs="Times New Roman"/>
          <w:sz w:val="24"/>
          <w:szCs w:val="24"/>
        </w:rPr>
        <w:t xml:space="preserve">criteria on both </w:t>
      </w:r>
      <w:r w:rsidR="008A3FE5" w:rsidRPr="00151CFF">
        <w:rPr>
          <w:rFonts w:ascii="Times New Roman" w:hAnsi="Times New Roman" w:cs="Times New Roman"/>
          <w:sz w:val="24"/>
          <w:szCs w:val="24"/>
        </w:rPr>
        <w:t>tests.  Trend data showed slight gains in scores on the ACT and decreases in scores o</w:t>
      </w:r>
      <w:r w:rsidR="00D91F35">
        <w:rPr>
          <w:rFonts w:ascii="Times New Roman" w:hAnsi="Times New Roman" w:cs="Times New Roman"/>
          <w:sz w:val="24"/>
          <w:szCs w:val="24"/>
        </w:rPr>
        <w:t xml:space="preserve">n the SAT </w:t>
      </w:r>
      <w:r w:rsidR="00041DBC">
        <w:rPr>
          <w:rFonts w:ascii="Times New Roman" w:hAnsi="Times New Roman" w:cs="Times New Roman"/>
          <w:sz w:val="24"/>
          <w:szCs w:val="24"/>
        </w:rPr>
        <w:t>over time with deviation from this pattern in ESC 10.</w:t>
      </w:r>
      <w:r w:rsidR="008A3FE5" w:rsidRPr="00151CFF">
        <w:rPr>
          <w:rFonts w:ascii="Times New Roman" w:hAnsi="Times New Roman" w:cs="Times New Roman"/>
          <w:sz w:val="24"/>
          <w:szCs w:val="24"/>
        </w:rPr>
        <w:t xml:space="preserve"> </w:t>
      </w:r>
      <w:r w:rsidR="0072699D">
        <w:rPr>
          <w:rFonts w:ascii="Times New Roman" w:hAnsi="Times New Roman" w:cs="Times New Roman"/>
          <w:sz w:val="24"/>
          <w:szCs w:val="24"/>
        </w:rPr>
        <w:t xml:space="preserve"> </w:t>
      </w:r>
    </w:p>
    <w:p w14:paraId="17800C35" w14:textId="3C92099E" w:rsidR="00DC3C5F" w:rsidRDefault="00B43BDF" w:rsidP="00CC7D86">
      <w:pPr>
        <w:pStyle w:val="Heading2"/>
        <w:spacing w:after="240"/>
      </w:pPr>
      <w:r w:rsidRPr="003060E5">
        <w:t>SAT/ACT Results</w:t>
      </w:r>
      <w:r w:rsidR="00514EAC" w:rsidRPr="003060E5">
        <w:t xml:space="preserve"> </w:t>
      </w:r>
      <w:r w:rsidR="00D27F41" w:rsidRPr="003060E5">
        <w:t>of</w:t>
      </w:r>
      <w:r w:rsidR="00507805" w:rsidRPr="003060E5">
        <w:t xml:space="preserve"> High School Students</w:t>
      </w:r>
      <w:r w:rsidR="00B026AB">
        <w:t xml:space="preserve"> and Mean Annual Rate of Change</w:t>
      </w:r>
      <w:r w:rsidR="003C049D">
        <w:t xml:space="preserve"> </w:t>
      </w:r>
      <w:r w:rsidR="00507805" w:rsidRPr="003060E5">
        <w:t>from 1996 to</w:t>
      </w:r>
      <w:r w:rsidR="00514EAC" w:rsidRPr="003060E5">
        <w:t xml:space="preserve"> 201</w:t>
      </w:r>
      <w:r w:rsidR="00161A6C">
        <w:t>4</w:t>
      </w:r>
      <w:r w:rsidR="00514EAC" w:rsidRPr="003060E5">
        <w:t xml:space="preserve"> in </w:t>
      </w:r>
      <w:r w:rsidR="00507805" w:rsidRPr="003060E5">
        <w:t xml:space="preserve">State, ESC 10, and ESC </w:t>
      </w:r>
      <w:r w:rsidR="00514EAC" w:rsidRPr="003060E5">
        <w:t>11</w:t>
      </w:r>
    </w:p>
    <w:tbl>
      <w:tblPr>
        <w:tblStyle w:val="TableGrid"/>
        <w:tblW w:w="1045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0" w:color="auto" w:fill="auto"/>
        <w:tblLayout w:type="fixed"/>
        <w:tblLook w:val="04A0" w:firstRow="1" w:lastRow="0" w:firstColumn="1" w:lastColumn="0" w:noHBand="0" w:noVBand="1"/>
      </w:tblPr>
      <w:tblGrid>
        <w:gridCol w:w="781"/>
        <w:gridCol w:w="838"/>
        <w:gridCol w:w="1038"/>
        <w:gridCol w:w="1181"/>
        <w:gridCol w:w="236"/>
        <w:gridCol w:w="1092"/>
        <w:gridCol w:w="1058"/>
        <w:gridCol w:w="1132"/>
        <w:gridCol w:w="267"/>
        <w:gridCol w:w="835"/>
        <w:gridCol w:w="924"/>
        <w:gridCol w:w="87"/>
        <w:gridCol w:w="989"/>
      </w:tblGrid>
      <w:tr w:rsidR="00161A6C" w14:paraId="2A706A9D" w14:textId="77777777" w:rsidTr="00130C72">
        <w:tc>
          <w:tcPr>
            <w:tcW w:w="781" w:type="dxa"/>
            <w:vMerge w:val="restart"/>
            <w:tcBorders>
              <w:top w:val="single" w:sz="4" w:space="0" w:color="auto"/>
              <w:bottom w:val="single" w:sz="4" w:space="0" w:color="auto"/>
            </w:tcBorders>
            <w:shd w:val="clear" w:color="auto" w:fill="auto"/>
          </w:tcPr>
          <w:p w14:paraId="26F60FAF" w14:textId="77777777" w:rsidR="00161A6C" w:rsidRDefault="00161A6C" w:rsidP="00130C72">
            <w:pPr>
              <w:spacing w:before="240"/>
              <w:rPr>
                <w:rFonts w:ascii="Tahoma" w:hAnsi="Tahoma" w:cs="Tahoma"/>
              </w:rPr>
            </w:pPr>
            <w:r w:rsidRPr="00214BC1">
              <w:rPr>
                <w:rFonts w:ascii="Tahoma" w:hAnsi="Tahoma" w:cs="Tahoma"/>
              </w:rPr>
              <w:t>Year/</w:t>
            </w:r>
          </w:p>
          <w:p w14:paraId="48C48297" w14:textId="77777777" w:rsidR="00161A6C" w:rsidRDefault="00161A6C" w:rsidP="00130C72">
            <w:pPr>
              <w:spacing w:before="120"/>
              <w:ind w:right="-65"/>
            </w:pPr>
            <w:r w:rsidRPr="00214BC1">
              <w:rPr>
                <w:rFonts w:ascii="Tahoma" w:hAnsi="Tahoma" w:cs="Tahoma"/>
              </w:rPr>
              <w:t>MARC</w:t>
            </w:r>
          </w:p>
        </w:tc>
        <w:tc>
          <w:tcPr>
            <w:tcW w:w="3057" w:type="dxa"/>
            <w:gridSpan w:val="3"/>
            <w:tcBorders>
              <w:top w:val="single" w:sz="4" w:space="0" w:color="auto"/>
              <w:bottom w:val="single" w:sz="4" w:space="0" w:color="auto"/>
            </w:tcBorders>
            <w:shd w:val="clear" w:color="auto" w:fill="auto"/>
          </w:tcPr>
          <w:p w14:paraId="35D2C8C7" w14:textId="6AF84900" w:rsidR="00161A6C" w:rsidRPr="0083479A" w:rsidRDefault="00161A6C" w:rsidP="00130C72">
            <w:pPr>
              <w:spacing w:before="120"/>
              <w:jc w:val="center"/>
              <w:rPr>
                <w:rFonts w:ascii="Tahoma" w:hAnsi="Tahoma" w:cs="Tahoma"/>
                <w:color w:val="000000" w:themeColor="text1"/>
                <w:sz w:val="24"/>
                <w:szCs w:val="24"/>
              </w:rPr>
            </w:pPr>
            <w:r w:rsidRPr="0083479A">
              <w:rPr>
                <w:rFonts w:ascii="Tahoma" w:hAnsi="Tahoma" w:cs="Tahoma"/>
                <w:color w:val="000000" w:themeColor="text1"/>
                <w:sz w:val="24"/>
                <w:szCs w:val="24"/>
              </w:rPr>
              <w:t>State</w:t>
            </w:r>
          </w:p>
        </w:tc>
        <w:tc>
          <w:tcPr>
            <w:tcW w:w="236" w:type="dxa"/>
            <w:tcBorders>
              <w:top w:val="single" w:sz="4" w:space="0" w:color="auto"/>
            </w:tcBorders>
            <w:shd w:val="clear" w:color="auto" w:fill="auto"/>
          </w:tcPr>
          <w:p w14:paraId="726D3FAC" w14:textId="77777777" w:rsidR="00161A6C" w:rsidRPr="0083479A" w:rsidRDefault="00161A6C" w:rsidP="00130C72">
            <w:pPr>
              <w:spacing w:before="120"/>
              <w:jc w:val="center"/>
              <w:rPr>
                <w:rFonts w:ascii="Tahoma" w:hAnsi="Tahoma" w:cs="Tahoma"/>
                <w:color w:val="000000" w:themeColor="text1"/>
                <w:sz w:val="24"/>
                <w:szCs w:val="24"/>
              </w:rPr>
            </w:pPr>
          </w:p>
        </w:tc>
        <w:tc>
          <w:tcPr>
            <w:tcW w:w="3282" w:type="dxa"/>
            <w:gridSpan w:val="3"/>
            <w:tcBorders>
              <w:top w:val="single" w:sz="4" w:space="0" w:color="auto"/>
              <w:bottom w:val="single" w:sz="4" w:space="0" w:color="auto"/>
            </w:tcBorders>
            <w:shd w:val="clear" w:color="auto" w:fill="auto"/>
          </w:tcPr>
          <w:p w14:paraId="6430B154" w14:textId="77777777" w:rsidR="00161A6C" w:rsidRPr="0083479A" w:rsidRDefault="00161A6C" w:rsidP="00130C72">
            <w:pPr>
              <w:spacing w:before="120"/>
              <w:jc w:val="center"/>
              <w:rPr>
                <w:rFonts w:ascii="Tahoma" w:hAnsi="Tahoma" w:cs="Tahoma"/>
                <w:color w:val="000000" w:themeColor="text1"/>
                <w:sz w:val="24"/>
                <w:szCs w:val="24"/>
              </w:rPr>
            </w:pPr>
            <w:r w:rsidRPr="0083479A">
              <w:rPr>
                <w:rFonts w:ascii="Tahoma" w:hAnsi="Tahoma" w:cs="Tahoma"/>
                <w:color w:val="000000" w:themeColor="text1"/>
                <w:sz w:val="24"/>
                <w:szCs w:val="24"/>
              </w:rPr>
              <w:t xml:space="preserve">ESC </w:t>
            </w:r>
            <w:r>
              <w:rPr>
                <w:rFonts w:ascii="Tahoma" w:hAnsi="Tahoma" w:cs="Tahoma"/>
                <w:color w:val="000000" w:themeColor="text1"/>
                <w:sz w:val="24"/>
                <w:szCs w:val="24"/>
              </w:rPr>
              <w:t>10</w:t>
            </w:r>
          </w:p>
        </w:tc>
        <w:tc>
          <w:tcPr>
            <w:tcW w:w="267" w:type="dxa"/>
            <w:tcBorders>
              <w:top w:val="single" w:sz="4" w:space="0" w:color="auto"/>
            </w:tcBorders>
            <w:shd w:val="clear" w:color="auto" w:fill="auto"/>
          </w:tcPr>
          <w:p w14:paraId="3B0FC97E" w14:textId="77777777" w:rsidR="00161A6C" w:rsidRPr="0083479A" w:rsidRDefault="00161A6C" w:rsidP="00130C72">
            <w:pPr>
              <w:spacing w:before="120"/>
              <w:jc w:val="center"/>
              <w:rPr>
                <w:rFonts w:ascii="Tahoma" w:hAnsi="Tahoma" w:cs="Tahoma"/>
                <w:color w:val="000000" w:themeColor="text1"/>
                <w:sz w:val="24"/>
                <w:szCs w:val="24"/>
              </w:rPr>
            </w:pPr>
          </w:p>
        </w:tc>
        <w:tc>
          <w:tcPr>
            <w:tcW w:w="2835" w:type="dxa"/>
            <w:gridSpan w:val="4"/>
            <w:tcBorders>
              <w:top w:val="single" w:sz="4" w:space="0" w:color="auto"/>
              <w:bottom w:val="single" w:sz="4" w:space="0" w:color="auto"/>
            </w:tcBorders>
            <w:shd w:val="clear" w:color="auto" w:fill="auto"/>
          </w:tcPr>
          <w:p w14:paraId="67B1C8C7" w14:textId="77777777" w:rsidR="00161A6C" w:rsidRPr="0083479A" w:rsidRDefault="00161A6C" w:rsidP="00130C72">
            <w:pPr>
              <w:spacing w:before="120"/>
              <w:jc w:val="center"/>
              <w:rPr>
                <w:rFonts w:ascii="Tahoma" w:hAnsi="Tahoma" w:cs="Tahoma"/>
                <w:color w:val="000000" w:themeColor="text1"/>
                <w:sz w:val="24"/>
                <w:szCs w:val="24"/>
              </w:rPr>
            </w:pPr>
            <w:r>
              <w:rPr>
                <w:rFonts w:ascii="Tahoma" w:hAnsi="Tahoma" w:cs="Tahoma"/>
                <w:color w:val="000000" w:themeColor="text1"/>
                <w:sz w:val="24"/>
                <w:szCs w:val="24"/>
              </w:rPr>
              <w:t>ESC 11</w:t>
            </w:r>
          </w:p>
        </w:tc>
      </w:tr>
      <w:tr w:rsidR="00161A6C" w14:paraId="533465D1" w14:textId="77777777" w:rsidTr="00130C72">
        <w:tc>
          <w:tcPr>
            <w:tcW w:w="781" w:type="dxa"/>
            <w:vMerge/>
            <w:tcBorders>
              <w:bottom w:val="single" w:sz="4" w:space="0" w:color="auto"/>
            </w:tcBorders>
            <w:shd w:val="clear" w:color="auto" w:fill="auto"/>
          </w:tcPr>
          <w:p w14:paraId="35B6C73A" w14:textId="77777777" w:rsidR="00161A6C" w:rsidRDefault="00161A6C" w:rsidP="00130C72"/>
        </w:tc>
        <w:tc>
          <w:tcPr>
            <w:tcW w:w="838" w:type="dxa"/>
            <w:tcBorders>
              <w:top w:val="single" w:sz="4" w:space="0" w:color="auto"/>
              <w:bottom w:val="single" w:sz="4" w:space="0" w:color="auto"/>
            </w:tcBorders>
            <w:shd w:val="clear" w:color="auto" w:fill="auto"/>
          </w:tcPr>
          <w:p w14:paraId="4005CCC5" w14:textId="77777777" w:rsidR="00161A6C" w:rsidRPr="002804C4" w:rsidRDefault="00161A6C" w:rsidP="00130C72">
            <w:pPr>
              <w:autoSpaceDE w:val="0"/>
              <w:autoSpaceDN w:val="0"/>
              <w:adjustRightInd w:val="0"/>
              <w:rPr>
                <w:rFonts w:ascii="Gotham-Medium" w:hAnsi="Gotham-Medium" w:cs="Gotham-Medium"/>
                <w:sz w:val="14"/>
                <w:szCs w:val="14"/>
              </w:rPr>
            </w:pPr>
            <w:r w:rsidRPr="002804C4">
              <w:rPr>
                <w:rFonts w:ascii="Gotham-Medium" w:hAnsi="Gotham-Medium" w:cs="Gotham-Medium"/>
                <w:sz w:val="14"/>
                <w:szCs w:val="14"/>
              </w:rPr>
              <w:t>% of</w:t>
            </w:r>
          </w:p>
          <w:p w14:paraId="398D6D18" w14:textId="77777777" w:rsidR="00161A6C" w:rsidRPr="002804C4" w:rsidRDefault="00161A6C" w:rsidP="00130C72">
            <w:pPr>
              <w:autoSpaceDE w:val="0"/>
              <w:autoSpaceDN w:val="0"/>
              <w:adjustRightInd w:val="0"/>
              <w:rPr>
                <w:rFonts w:ascii="Gotham-Medium" w:hAnsi="Gotham-Medium" w:cs="Gotham-Medium"/>
                <w:sz w:val="14"/>
                <w:szCs w:val="14"/>
              </w:rPr>
            </w:pPr>
            <w:r>
              <w:rPr>
                <w:rFonts w:ascii="Gotham-Medium" w:hAnsi="Gotham-Medium" w:cs="Gotham-Medium"/>
                <w:sz w:val="14"/>
                <w:szCs w:val="14"/>
              </w:rPr>
              <w:t>Student</w:t>
            </w:r>
            <w:r w:rsidRPr="002804C4">
              <w:rPr>
                <w:rFonts w:ascii="Gotham-Medium" w:hAnsi="Gotham-Medium" w:cs="Gotham-Medium"/>
                <w:sz w:val="14"/>
                <w:szCs w:val="14"/>
              </w:rPr>
              <w:t>s Taking</w:t>
            </w:r>
          </w:p>
          <w:p w14:paraId="019F0F29" w14:textId="77777777" w:rsidR="00161A6C" w:rsidRPr="002804C4" w:rsidRDefault="00161A6C" w:rsidP="00130C72">
            <w:pPr>
              <w:spacing w:after="120"/>
              <w:rPr>
                <w:sz w:val="14"/>
                <w:szCs w:val="14"/>
              </w:rPr>
            </w:pPr>
            <w:r w:rsidRPr="002804C4">
              <w:rPr>
                <w:rFonts w:ascii="Gotham-Medium" w:hAnsi="Gotham-Medium" w:cs="Gotham-Medium"/>
                <w:sz w:val="14"/>
                <w:szCs w:val="14"/>
              </w:rPr>
              <w:t>SAT/ACT</w:t>
            </w:r>
          </w:p>
        </w:tc>
        <w:tc>
          <w:tcPr>
            <w:tcW w:w="1038" w:type="dxa"/>
            <w:tcBorders>
              <w:top w:val="single" w:sz="4" w:space="0" w:color="auto"/>
              <w:bottom w:val="single" w:sz="4" w:space="0" w:color="auto"/>
            </w:tcBorders>
            <w:shd w:val="clear" w:color="auto" w:fill="auto"/>
          </w:tcPr>
          <w:p w14:paraId="4E15386A" w14:textId="77777777" w:rsidR="00161A6C" w:rsidRDefault="00161A6C" w:rsidP="00130C72">
            <w:pPr>
              <w:autoSpaceDE w:val="0"/>
              <w:autoSpaceDN w:val="0"/>
              <w:adjustRightInd w:val="0"/>
              <w:rPr>
                <w:rFonts w:ascii="Gotham-Medium" w:hAnsi="Gotham-Medium" w:cs="Gotham-Medium"/>
                <w:sz w:val="14"/>
                <w:szCs w:val="14"/>
              </w:rPr>
            </w:pPr>
            <w:r>
              <w:rPr>
                <w:rFonts w:ascii="Gotham-Medium" w:hAnsi="Gotham-Medium" w:cs="Gotham-Medium"/>
                <w:sz w:val="14"/>
                <w:szCs w:val="14"/>
              </w:rPr>
              <w:t>Percent &gt;=</w:t>
            </w:r>
          </w:p>
          <w:p w14:paraId="1F220DE8" w14:textId="77777777" w:rsidR="00161A6C" w:rsidRPr="002804C4" w:rsidRDefault="00161A6C" w:rsidP="00130C72">
            <w:pPr>
              <w:autoSpaceDE w:val="0"/>
              <w:autoSpaceDN w:val="0"/>
              <w:adjustRightInd w:val="0"/>
              <w:rPr>
                <w:sz w:val="14"/>
                <w:szCs w:val="14"/>
              </w:rPr>
            </w:pPr>
            <w:r>
              <w:rPr>
                <w:rFonts w:ascii="Gotham-Medium" w:hAnsi="Gotham-Medium" w:cs="Gotham-Medium"/>
                <w:sz w:val="14"/>
                <w:szCs w:val="14"/>
              </w:rPr>
              <w:t>Criteria</w:t>
            </w:r>
          </w:p>
        </w:tc>
        <w:tc>
          <w:tcPr>
            <w:tcW w:w="1181" w:type="dxa"/>
            <w:tcBorders>
              <w:top w:val="single" w:sz="4" w:space="0" w:color="auto"/>
              <w:bottom w:val="single" w:sz="4" w:space="0" w:color="auto"/>
            </w:tcBorders>
            <w:shd w:val="clear" w:color="auto" w:fill="auto"/>
          </w:tcPr>
          <w:p w14:paraId="787C4296" w14:textId="77777777" w:rsidR="00161A6C" w:rsidRPr="002804C4" w:rsidRDefault="00161A6C" w:rsidP="00130C72">
            <w:pPr>
              <w:rPr>
                <w:sz w:val="14"/>
                <w:szCs w:val="14"/>
              </w:rPr>
            </w:pPr>
            <w:r w:rsidRPr="002804C4">
              <w:rPr>
                <w:sz w:val="14"/>
                <w:szCs w:val="14"/>
              </w:rPr>
              <w:t>SAT/ACT</w:t>
            </w:r>
          </w:p>
          <w:p w14:paraId="5213755E" w14:textId="77777777" w:rsidR="00161A6C" w:rsidRPr="002804C4" w:rsidRDefault="00161A6C" w:rsidP="00130C72">
            <w:pPr>
              <w:rPr>
                <w:sz w:val="14"/>
                <w:szCs w:val="14"/>
              </w:rPr>
            </w:pPr>
            <w:r w:rsidRPr="002804C4">
              <w:rPr>
                <w:sz w:val="14"/>
                <w:szCs w:val="14"/>
              </w:rPr>
              <w:t>Score</w:t>
            </w:r>
          </w:p>
        </w:tc>
        <w:tc>
          <w:tcPr>
            <w:tcW w:w="236" w:type="dxa"/>
            <w:tcBorders>
              <w:bottom w:val="single" w:sz="4" w:space="0" w:color="auto"/>
            </w:tcBorders>
            <w:shd w:val="clear" w:color="auto" w:fill="auto"/>
          </w:tcPr>
          <w:p w14:paraId="4F8A812C" w14:textId="77777777" w:rsidR="00161A6C" w:rsidRPr="002804C4" w:rsidRDefault="00161A6C" w:rsidP="00130C72">
            <w:pPr>
              <w:autoSpaceDE w:val="0"/>
              <w:autoSpaceDN w:val="0"/>
              <w:adjustRightInd w:val="0"/>
              <w:rPr>
                <w:rFonts w:ascii="Gotham-Medium" w:hAnsi="Gotham-Medium" w:cs="Gotham-Medium"/>
                <w:sz w:val="14"/>
                <w:szCs w:val="14"/>
              </w:rPr>
            </w:pPr>
          </w:p>
        </w:tc>
        <w:tc>
          <w:tcPr>
            <w:tcW w:w="1092" w:type="dxa"/>
            <w:tcBorders>
              <w:top w:val="single" w:sz="4" w:space="0" w:color="auto"/>
              <w:bottom w:val="single" w:sz="4" w:space="0" w:color="auto"/>
            </w:tcBorders>
            <w:shd w:val="clear" w:color="auto" w:fill="auto"/>
          </w:tcPr>
          <w:p w14:paraId="0F8A4FA7" w14:textId="77777777" w:rsidR="00161A6C" w:rsidRPr="002804C4" w:rsidRDefault="00161A6C" w:rsidP="00130C72">
            <w:pPr>
              <w:autoSpaceDE w:val="0"/>
              <w:autoSpaceDN w:val="0"/>
              <w:adjustRightInd w:val="0"/>
              <w:rPr>
                <w:rFonts w:ascii="Gotham-Medium" w:hAnsi="Gotham-Medium" w:cs="Gotham-Medium"/>
                <w:sz w:val="14"/>
                <w:szCs w:val="14"/>
              </w:rPr>
            </w:pPr>
            <w:r w:rsidRPr="002804C4">
              <w:rPr>
                <w:rFonts w:ascii="Gotham-Medium" w:hAnsi="Gotham-Medium" w:cs="Gotham-Medium"/>
                <w:sz w:val="14"/>
                <w:szCs w:val="14"/>
              </w:rPr>
              <w:t>% of</w:t>
            </w:r>
          </w:p>
          <w:p w14:paraId="481E64E7" w14:textId="77777777" w:rsidR="00161A6C" w:rsidRPr="002804C4" w:rsidRDefault="00161A6C" w:rsidP="00130C72">
            <w:pPr>
              <w:autoSpaceDE w:val="0"/>
              <w:autoSpaceDN w:val="0"/>
              <w:adjustRightInd w:val="0"/>
              <w:rPr>
                <w:rFonts w:ascii="Gotham-Medium" w:hAnsi="Gotham-Medium" w:cs="Gotham-Medium"/>
                <w:sz w:val="14"/>
                <w:szCs w:val="14"/>
              </w:rPr>
            </w:pPr>
            <w:r>
              <w:rPr>
                <w:rFonts w:ascii="Gotham-Medium" w:hAnsi="Gotham-Medium" w:cs="Gotham-Medium"/>
                <w:sz w:val="14"/>
                <w:szCs w:val="14"/>
              </w:rPr>
              <w:t>Student</w:t>
            </w:r>
            <w:r w:rsidRPr="002804C4">
              <w:rPr>
                <w:rFonts w:ascii="Gotham-Medium" w:hAnsi="Gotham-Medium" w:cs="Gotham-Medium"/>
                <w:sz w:val="14"/>
                <w:szCs w:val="14"/>
              </w:rPr>
              <w:t>s Taking</w:t>
            </w:r>
          </w:p>
          <w:p w14:paraId="5111C457" w14:textId="77777777" w:rsidR="00161A6C" w:rsidRPr="002804C4" w:rsidRDefault="00161A6C" w:rsidP="00130C72">
            <w:pPr>
              <w:spacing w:after="120"/>
              <w:rPr>
                <w:sz w:val="14"/>
                <w:szCs w:val="14"/>
              </w:rPr>
            </w:pPr>
            <w:r w:rsidRPr="002804C4">
              <w:rPr>
                <w:rFonts w:ascii="Gotham-Medium" w:hAnsi="Gotham-Medium" w:cs="Gotham-Medium"/>
                <w:sz w:val="14"/>
                <w:szCs w:val="14"/>
              </w:rPr>
              <w:t>SAT/ACT</w:t>
            </w:r>
          </w:p>
        </w:tc>
        <w:tc>
          <w:tcPr>
            <w:tcW w:w="1058" w:type="dxa"/>
            <w:tcBorders>
              <w:top w:val="single" w:sz="4" w:space="0" w:color="auto"/>
              <w:bottom w:val="single" w:sz="4" w:space="0" w:color="auto"/>
            </w:tcBorders>
            <w:shd w:val="clear" w:color="auto" w:fill="auto"/>
          </w:tcPr>
          <w:p w14:paraId="31A60FF4" w14:textId="77777777" w:rsidR="00161A6C" w:rsidRDefault="00161A6C" w:rsidP="00130C72">
            <w:pPr>
              <w:autoSpaceDE w:val="0"/>
              <w:autoSpaceDN w:val="0"/>
              <w:adjustRightInd w:val="0"/>
              <w:rPr>
                <w:rFonts w:ascii="Gotham-Medium" w:hAnsi="Gotham-Medium" w:cs="Gotham-Medium"/>
                <w:sz w:val="14"/>
                <w:szCs w:val="14"/>
              </w:rPr>
            </w:pPr>
            <w:r>
              <w:rPr>
                <w:rFonts w:ascii="Gotham-Medium" w:hAnsi="Gotham-Medium" w:cs="Gotham-Medium"/>
                <w:sz w:val="14"/>
                <w:szCs w:val="14"/>
              </w:rPr>
              <w:t>Percent &gt;=</w:t>
            </w:r>
          </w:p>
          <w:p w14:paraId="4ABECF05" w14:textId="77777777" w:rsidR="00161A6C" w:rsidRPr="008A4ADD" w:rsidRDefault="00161A6C" w:rsidP="00130C72">
            <w:pPr>
              <w:autoSpaceDE w:val="0"/>
              <w:autoSpaceDN w:val="0"/>
              <w:adjustRightInd w:val="0"/>
              <w:rPr>
                <w:rFonts w:ascii="Gotham-Medium" w:hAnsi="Gotham-Medium" w:cs="Gotham-Medium"/>
                <w:sz w:val="14"/>
                <w:szCs w:val="14"/>
              </w:rPr>
            </w:pPr>
            <w:r>
              <w:rPr>
                <w:rFonts w:ascii="Gotham-Medium" w:hAnsi="Gotham-Medium" w:cs="Gotham-Medium"/>
                <w:sz w:val="14"/>
                <w:szCs w:val="14"/>
              </w:rPr>
              <w:t>Criteria</w:t>
            </w:r>
          </w:p>
        </w:tc>
        <w:tc>
          <w:tcPr>
            <w:tcW w:w="1132" w:type="dxa"/>
            <w:tcBorders>
              <w:top w:val="single" w:sz="4" w:space="0" w:color="auto"/>
              <w:bottom w:val="single" w:sz="4" w:space="0" w:color="auto"/>
            </w:tcBorders>
            <w:shd w:val="clear" w:color="auto" w:fill="auto"/>
          </w:tcPr>
          <w:p w14:paraId="1518C251" w14:textId="77777777" w:rsidR="00161A6C" w:rsidRPr="002804C4" w:rsidRDefault="00161A6C" w:rsidP="00130C72">
            <w:pPr>
              <w:rPr>
                <w:sz w:val="14"/>
                <w:szCs w:val="14"/>
              </w:rPr>
            </w:pPr>
            <w:r w:rsidRPr="002804C4">
              <w:rPr>
                <w:sz w:val="14"/>
                <w:szCs w:val="14"/>
              </w:rPr>
              <w:t>SAT/ACT</w:t>
            </w:r>
          </w:p>
          <w:p w14:paraId="71E36C8C" w14:textId="77777777" w:rsidR="00161A6C" w:rsidRPr="002804C4" w:rsidRDefault="00161A6C" w:rsidP="00130C72">
            <w:pPr>
              <w:rPr>
                <w:sz w:val="14"/>
                <w:szCs w:val="14"/>
              </w:rPr>
            </w:pPr>
            <w:r w:rsidRPr="002804C4">
              <w:rPr>
                <w:sz w:val="14"/>
                <w:szCs w:val="14"/>
              </w:rPr>
              <w:t>Score</w:t>
            </w:r>
          </w:p>
        </w:tc>
        <w:tc>
          <w:tcPr>
            <w:tcW w:w="267" w:type="dxa"/>
            <w:tcBorders>
              <w:bottom w:val="single" w:sz="4" w:space="0" w:color="auto"/>
            </w:tcBorders>
            <w:shd w:val="clear" w:color="auto" w:fill="auto"/>
          </w:tcPr>
          <w:p w14:paraId="3CC82FDE" w14:textId="77777777" w:rsidR="00161A6C" w:rsidRPr="002804C4" w:rsidRDefault="00161A6C" w:rsidP="00130C72">
            <w:pPr>
              <w:autoSpaceDE w:val="0"/>
              <w:autoSpaceDN w:val="0"/>
              <w:adjustRightInd w:val="0"/>
              <w:rPr>
                <w:rFonts w:ascii="Gotham-Medium" w:hAnsi="Gotham-Medium" w:cs="Gotham-Medium"/>
                <w:sz w:val="14"/>
                <w:szCs w:val="14"/>
              </w:rPr>
            </w:pPr>
          </w:p>
        </w:tc>
        <w:tc>
          <w:tcPr>
            <w:tcW w:w="835" w:type="dxa"/>
            <w:tcBorders>
              <w:top w:val="single" w:sz="4" w:space="0" w:color="auto"/>
              <w:bottom w:val="single" w:sz="4" w:space="0" w:color="auto"/>
            </w:tcBorders>
            <w:shd w:val="clear" w:color="auto" w:fill="auto"/>
          </w:tcPr>
          <w:p w14:paraId="66E13EF9" w14:textId="77777777" w:rsidR="00161A6C" w:rsidRPr="002804C4" w:rsidRDefault="00161A6C" w:rsidP="00130C72">
            <w:pPr>
              <w:autoSpaceDE w:val="0"/>
              <w:autoSpaceDN w:val="0"/>
              <w:adjustRightInd w:val="0"/>
              <w:rPr>
                <w:rFonts w:ascii="Gotham-Medium" w:hAnsi="Gotham-Medium" w:cs="Gotham-Medium"/>
                <w:sz w:val="14"/>
                <w:szCs w:val="14"/>
              </w:rPr>
            </w:pPr>
            <w:r w:rsidRPr="002804C4">
              <w:rPr>
                <w:rFonts w:ascii="Gotham-Medium" w:hAnsi="Gotham-Medium" w:cs="Gotham-Medium"/>
                <w:sz w:val="14"/>
                <w:szCs w:val="14"/>
              </w:rPr>
              <w:t>% of</w:t>
            </w:r>
          </w:p>
          <w:p w14:paraId="6A39C2CD" w14:textId="77777777" w:rsidR="00161A6C" w:rsidRPr="002804C4" w:rsidRDefault="00161A6C" w:rsidP="00130C72">
            <w:pPr>
              <w:autoSpaceDE w:val="0"/>
              <w:autoSpaceDN w:val="0"/>
              <w:adjustRightInd w:val="0"/>
              <w:rPr>
                <w:rFonts w:ascii="Gotham-Medium" w:hAnsi="Gotham-Medium" w:cs="Gotham-Medium"/>
                <w:sz w:val="14"/>
                <w:szCs w:val="14"/>
              </w:rPr>
            </w:pPr>
            <w:r>
              <w:rPr>
                <w:rFonts w:ascii="Gotham-Medium" w:hAnsi="Gotham-Medium" w:cs="Gotham-Medium"/>
                <w:sz w:val="14"/>
                <w:szCs w:val="14"/>
              </w:rPr>
              <w:t>Student</w:t>
            </w:r>
            <w:r w:rsidRPr="002804C4">
              <w:rPr>
                <w:rFonts w:ascii="Gotham-Medium" w:hAnsi="Gotham-Medium" w:cs="Gotham-Medium"/>
                <w:sz w:val="14"/>
                <w:szCs w:val="14"/>
              </w:rPr>
              <w:t>s Taking</w:t>
            </w:r>
          </w:p>
          <w:p w14:paraId="44F32556" w14:textId="77777777" w:rsidR="00161A6C" w:rsidRPr="002804C4" w:rsidRDefault="00161A6C" w:rsidP="00130C72">
            <w:pPr>
              <w:spacing w:after="120"/>
              <w:rPr>
                <w:sz w:val="14"/>
                <w:szCs w:val="14"/>
              </w:rPr>
            </w:pPr>
            <w:r w:rsidRPr="002804C4">
              <w:rPr>
                <w:rFonts w:ascii="Gotham-Medium" w:hAnsi="Gotham-Medium" w:cs="Gotham-Medium"/>
                <w:sz w:val="14"/>
                <w:szCs w:val="14"/>
              </w:rPr>
              <w:t>SAT/ACT</w:t>
            </w:r>
          </w:p>
        </w:tc>
        <w:tc>
          <w:tcPr>
            <w:tcW w:w="924" w:type="dxa"/>
            <w:tcBorders>
              <w:top w:val="single" w:sz="4" w:space="0" w:color="auto"/>
              <w:bottom w:val="single" w:sz="4" w:space="0" w:color="auto"/>
            </w:tcBorders>
            <w:shd w:val="clear" w:color="auto" w:fill="auto"/>
          </w:tcPr>
          <w:p w14:paraId="3EEC3F8A" w14:textId="77777777" w:rsidR="00161A6C" w:rsidRDefault="00161A6C" w:rsidP="00130C72">
            <w:pPr>
              <w:autoSpaceDE w:val="0"/>
              <w:autoSpaceDN w:val="0"/>
              <w:adjustRightInd w:val="0"/>
              <w:rPr>
                <w:rFonts w:ascii="Gotham-Medium" w:hAnsi="Gotham-Medium" w:cs="Gotham-Medium"/>
                <w:sz w:val="14"/>
                <w:szCs w:val="14"/>
              </w:rPr>
            </w:pPr>
            <w:r>
              <w:rPr>
                <w:rFonts w:ascii="Gotham-Medium" w:hAnsi="Gotham-Medium" w:cs="Gotham-Medium"/>
                <w:sz w:val="14"/>
                <w:szCs w:val="14"/>
              </w:rPr>
              <w:t>Percent &gt;=</w:t>
            </w:r>
          </w:p>
          <w:p w14:paraId="084E6F2C" w14:textId="77777777" w:rsidR="00161A6C" w:rsidRPr="002804C4" w:rsidRDefault="00161A6C" w:rsidP="00130C72">
            <w:pPr>
              <w:autoSpaceDE w:val="0"/>
              <w:autoSpaceDN w:val="0"/>
              <w:adjustRightInd w:val="0"/>
              <w:rPr>
                <w:sz w:val="14"/>
                <w:szCs w:val="14"/>
              </w:rPr>
            </w:pPr>
            <w:r>
              <w:rPr>
                <w:rFonts w:ascii="Gotham-Medium" w:hAnsi="Gotham-Medium" w:cs="Gotham-Medium"/>
                <w:sz w:val="14"/>
                <w:szCs w:val="14"/>
              </w:rPr>
              <w:t>Criteria</w:t>
            </w:r>
          </w:p>
        </w:tc>
        <w:tc>
          <w:tcPr>
            <w:tcW w:w="1076" w:type="dxa"/>
            <w:gridSpan w:val="2"/>
            <w:tcBorders>
              <w:top w:val="single" w:sz="4" w:space="0" w:color="auto"/>
              <w:bottom w:val="single" w:sz="4" w:space="0" w:color="auto"/>
            </w:tcBorders>
            <w:shd w:val="clear" w:color="auto" w:fill="auto"/>
          </w:tcPr>
          <w:p w14:paraId="440B9CE3" w14:textId="77777777" w:rsidR="00161A6C" w:rsidRPr="002804C4" w:rsidRDefault="00161A6C" w:rsidP="00130C72">
            <w:pPr>
              <w:rPr>
                <w:sz w:val="14"/>
                <w:szCs w:val="14"/>
              </w:rPr>
            </w:pPr>
            <w:r w:rsidRPr="002804C4">
              <w:rPr>
                <w:sz w:val="14"/>
                <w:szCs w:val="14"/>
              </w:rPr>
              <w:t>SAT/ACT</w:t>
            </w:r>
          </w:p>
          <w:p w14:paraId="0C8E8942" w14:textId="77777777" w:rsidR="00161A6C" w:rsidRPr="002804C4" w:rsidRDefault="00161A6C" w:rsidP="00130C72">
            <w:pPr>
              <w:rPr>
                <w:sz w:val="14"/>
                <w:szCs w:val="14"/>
              </w:rPr>
            </w:pPr>
            <w:r w:rsidRPr="002804C4">
              <w:rPr>
                <w:sz w:val="14"/>
                <w:szCs w:val="14"/>
              </w:rPr>
              <w:t>Score</w:t>
            </w:r>
          </w:p>
        </w:tc>
      </w:tr>
      <w:tr w:rsidR="00161A6C" w:rsidRPr="00EC050D" w14:paraId="4BFD709F" w14:textId="77777777" w:rsidTr="00130C72">
        <w:tc>
          <w:tcPr>
            <w:tcW w:w="781" w:type="dxa"/>
            <w:tcBorders>
              <w:top w:val="single" w:sz="4" w:space="0" w:color="auto"/>
            </w:tcBorders>
            <w:shd w:val="clear" w:color="auto" w:fill="auto"/>
            <w:vAlign w:val="center"/>
          </w:tcPr>
          <w:p w14:paraId="1C32EFA6" w14:textId="77777777" w:rsidR="00161A6C" w:rsidRPr="00EC050D" w:rsidRDefault="00161A6C" w:rsidP="00130C72">
            <w:pPr>
              <w:spacing w:before="120"/>
              <w:rPr>
                <w:sz w:val="20"/>
                <w:szCs w:val="20"/>
              </w:rPr>
            </w:pPr>
            <w:r w:rsidRPr="00EC050D">
              <w:rPr>
                <w:sz w:val="20"/>
                <w:szCs w:val="20"/>
              </w:rPr>
              <w:t>1996</w:t>
            </w:r>
          </w:p>
        </w:tc>
        <w:tc>
          <w:tcPr>
            <w:tcW w:w="838" w:type="dxa"/>
            <w:tcBorders>
              <w:top w:val="single" w:sz="4" w:space="0" w:color="auto"/>
            </w:tcBorders>
            <w:shd w:val="clear" w:color="auto" w:fill="auto"/>
            <w:vAlign w:val="bottom"/>
          </w:tcPr>
          <w:p w14:paraId="69207C48" w14:textId="77777777" w:rsidR="00161A6C" w:rsidRPr="00EC050D" w:rsidRDefault="00161A6C" w:rsidP="00130C72">
            <w:pPr>
              <w:spacing w:before="120"/>
              <w:rPr>
                <w:sz w:val="20"/>
                <w:szCs w:val="20"/>
              </w:rPr>
            </w:pPr>
            <w:r w:rsidRPr="00EC050D">
              <w:rPr>
                <w:sz w:val="20"/>
                <w:szCs w:val="20"/>
              </w:rPr>
              <w:t>65%</w:t>
            </w:r>
          </w:p>
        </w:tc>
        <w:tc>
          <w:tcPr>
            <w:tcW w:w="1038" w:type="dxa"/>
            <w:tcBorders>
              <w:top w:val="single" w:sz="4" w:space="0" w:color="auto"/>
            </w:tcBorders>
            <w:shd w:val="clear" w:color="auto" w:fill="auto"/>
            <w:vAlign w:val="bottom"/>
          </w:tcPr>
          <w:p w14:paraId="1E4CD337" w14:textId="77777777" w:rsidR="00161A6C" w:rsidRPr="00EC050D" w:rsidRDefault="00161A6C" w:rsidP="00130C72">
            <w:pPr>
              <w:spacing w:before="120"/>
              <w:rPr>
                <w:sz w:val="20"/>
                <w:szCs w:val="20"/>
              </w:rPr>
            </w:pPr>
            <w:r w:rsidRPr="00EC050D">
              <w:rPr>
                <w:sz w:val="20"/>
                <w:szCs w:val="20"/>
              </w:rPr>
              <w:t>26%</w:t>
            </w:r>
          </w:p>
        </w:tc>
        <w:tc>
          <w:tcPr>
            <w:tcW w:w="1181" w:type="dxa"/>
            <w:tcBorders>
              <w:top w:val="single" w:sz="4" w:space="0" w:color="auto"/>
            </w:tcBorders>
            <w:shd w:val="clear" w:color="auto" w:fill="auto"/>
            <w:vAlign w:val="bottom"/>
          </w:tcPr>
          <w:p w14:paraId="044F9E88" w14:textId="77777777" w:rsidR="00161A6C" w:rsidRPr="00EC050D" w:rsidRDefault="00161A6C" w:rsidP="00130C72">
            <w:pPr>
              <w:spacing w:before="120"/>
              <w:rPr>
                <w:sz w:val="20"/>
                <w:szCs w:val="20"/>
              </w:rPr>
            </w:pPr>
            <w:r w:rsidRPr="00EC050D">
              <w:rPr>
                <w:sz w:val="20"/>
                <w:szCs w:val="20"/>
              </w:rPr>
              <w:t>992/20.1</w:t>
            </w:r>
          </w:p>
        </w:tc>
        <w:tc>
          <w:tcPr>
            <w:tcW w:w="236" w:type="dxa"/>
            <w:tcBorders>
              <w:top w:val="single" w:sz="4" w:space="0" w:color="auto"/>
            </w:tcBorders>
            <w:shd w:val="clear" w:color="auto" w:fill="auto"/>
          </w:tcPr>
          <w:p w14:paraId="7D8167B2" w14:textId="77777777" w:rsidR="00161A6C" w:rsidRPr="00EC050D" w:rsidRDefault="00161A6C" w:rsidP="00130C72">
            <w:pPr>
              <w:spacing w:before="120"/>
              <w:rPr>
                <w:sz w:val="20"/>
                <w:szCs w:val="20"/>
              </w:rPr>
            </w:pPr>
          </w:p>
        </w:tc>
        <w:tc>
          <w:tcPr>
            <w:tcW w:w="1092" w:type="dxa"/>
            <w:tcBorders>
              <w:top w:val="single" w:sz="4" w:space="0" w:color="auto"/>
            </w:tcBorders>
            <w:shd w:val="clear" w:color="auto" w:fill="auto"/>
            <w:vAlign w:val="bottom"/>
          </w:tcPr>
          <w:p w14:paraId="687422E1" w14:textId="77777777" w:rsidR="00161A6C" w:rsidRPr="00EC050D" w:rsidRDefault="00161A6C" w:rsidP="00130C72">
            <w:pPr>
              <w:spacing w:before="120"/>
              <w:rPr>
                <w:sz w:val="20"/>
                <w:szCs w:val="20"/>
              </w:rPr>
            </w:pPr>
            <w:r w:rsidRPr="00EC050D">
              <w:rPr>
                <w:sz w:val="20"/>
                <w:szCs w:val="20"/>
              </w:rPr>
              <w:t>66%</w:t>
            </w:r>
          </w:p>
        </w:tc>
        <w:tc>
          <w:tcPr>
            <w:tcW w:w="1058" w:type="dxa"/>
            <w:tcBorders>
              <w:top w:val="single" w:sz="4" w:space="0" w:color="auto"/>
            </w:tcBorders>
            <w:shd w:val="clear" w:color="auto" w:fill="auto"/>
            <w:vAlign w:val="bottom"/>
          </w:tcPr>
          <w:p w14:paraId="4A6AFE75" w14:textId="77777777" w:rsidR="00161A6C" w:rsidRPr="00EC050D" w:rsidRDefault="00161A6C" w:rsidP="00130C72">
            <w:pPr>
              <w:spacing w:before="120"/>
              <w:rPr>
                <w:sz w:val="20"/>
                <w:szCs w:val="20"/>
              </w:rPr>
            </w:pPr>
            <w:r w:rsidRPr="00EC050D">
              <w:rPr>
                <w:sz w:val="20"/>
                <w:szCs w:val="20"/>
              </w:rPr>
              <w:t>31%</w:t>
            </w:r>
          </w:p>
        </w:tc>
        <w:tc>
          <w:tcPr>
            <w:tcW w:w="1132" w:type="dxa"/>
            <w:tcBorders>
              <w:top w:val="single" w:sz="4" w:space="0" w:color="auto"/>
            </w:tcBorders>
            <w:shd w:val="clear" w:color="auto" w:fill="auto"/>
            <w:vAlign w:val="bottom"/>
          </w:tcPr>
          <w:p w14:paraId="05B0BDDA" w14:textId="77777777" w:rsidR="00161A6C" w:rsidRPr="00EC050D" w:rsidRDefault="00161A6C" w:rsidP="00130C72">
            <w:pPr>
              <w:spacing w:before="120"/>
              <w:rPr>
                <w:sz w:val="20"/>
                <w:szCs w:val="20"/>
              </w:rPr>
            </w:pPr>
            <w:r w:rsidRPr="00EC050D">
              <w:rPr>
                <w:sz w:val="20"/>
                <w:szCs w:val="20"/>
              </w:rPr>
              <w:t>1011/20.5</w:t>
            </w:r>
          </w:p>
        </w:tc>
        <w:tc>
          <w:tcPr>
            <w:tcW w:w="267" w:type="dxa"/>
            <w:tcBorders>
              <w:top w:val="single" w:sz="4" w:space="0" w:color="auto"/>
            </w:tcBorders>
            <w:shd w:val="clear" w:color="auto" w:fill="auto"/>
          </w:tcPr>
          <w:p w14:paraId="68700486" w14:textId="77777777" w:rsidR="00161A6C" w:rsidRPr="00EC050D" w:rsidRDefault="00161A6C" w:rsidP="00130C72">
            <w:pPr>
              <w:spacing w:before="120"/>
              <w:rPr>
                <w:sz w:val="20"/>
                <w:szCs w:val="20"/>
              </w:rPr>
            </w:pPr>
          </w:p>
        </w:tc>
        <w:tc>
          <w:tcPr>
            <w:tcW w:w="835" w:type="dxa"/>
            <w:tcBorders>
              <w:top w:val="single" w:sz="4" w:space="0" w:color="auto"/>
            </w:tcBorders>
            <w:shd w:val="clear" w:color="auto" w:fill="auto"/>
            <w:vAlign w:val="bottom"/>
          </w:tcPr>
          <w:p w14:paraId="2C6A6897" w14:textId="77777777" w:rsidR="00161A6C" w:rsidRPr="00EC050D" w:rsidRDefault="00161A6C" w:rsidP="00130C72">
            <w:pPr>
              <w:spacing w:before="120"/>
              <w:rPr>
                <w:sz w:val="20"/>
                <w:szCs w:val="20"/>
              </w:rPr>
            </w:pPr>
            <w:r w:rsidRPr="00EC050D">
              <w:rPr>
                <w:sz w:val="20"/>
                <w:szCs w:val="20"/>
              </w:rPr>
              <w:t>67%</w:t>
            </w:r>
          </w:p>
        </w:tc>
        <w:tc>
          <w:tcPr>
            <w:tcW w:w="924" w:type="dxa"/>
            <w:tcBorders>
              <w:top w:val="single" w:sz="4" w:space="0" w:color="auto"/>
            </w:tcBorders>
            <w:shd w:val="clear" w:color="auto" w:fill="auto"/>
            <w:vAlign w:val="bottom"/>
          </w:tcPr>
          <w:p w14:paraId="093B2F84" w14:textId="77777777" w:rsidR="00161A6C" w:rsidRPr="00EC050D" w:rsidRDefault="00161A6C" w:rsidP="00130C72">
            <w:pPr>
              <w:spacing w:before="120"/>
              <w:jc w:val="right"/>
              <w:rPr>
                <w:sz w:val="20"/>
                <w:szCs w:val="20"/>
              </w:rPr>
            </w:pPr>
            <w:r w:rsidRPr="00EC050D">
              <w:rPr>
                <w:sz w:val="20"/>
                <w:szCs w:val="20"/>
              </w:rPr>
              <w:t>32%</w:t>
            </w:r>
          </w:p>
        </w:tc>
        <w:tc>
          <w:tcPr>
            <w:tcW w:w="1076" w:type="dxa"/>
            <w:gridSpan w:val="2"/>
            <w:tcBorders>
              <w:top w:val="single" w:sz="4" w:space="0" w:color="auto"/>
            </w:tcBorders>
            <w:shd w:val="clear" w:color="auto" w:fill="auto"/>
            <w:vAlign w:val="bottom"/>
          </w:tcPr>
          <w:p w14:paraId="3E9A9972" w14:textId="77777777" w:rsidR="00161A6C" w:rsidRPr="00EC050D" w:rsidRDefault="00161A6C" w:rsidP="00130C72">
            <w:pPr>
              <w:spacing w:before="120"/>
              <w:rPr>
                <w:sz w:val="20"/>
                <w:szCs w:val="20"/>
              </w:rPr>
            </w:pPr>
            <w:r w:rsidRPr="00EC050D">
              <w:rPr>
                <w:sz w:val="20"/>
                <w:szCs w:val="20"/>
              </w:rPr>
              <w:t>1015/21.0</w:t>
            </w:r>
          </w:p>
        </w:tc>
      </w:tr>
      <w:tr w:rsidR="00161A6C" w:rsidRPr="00EC050D" w14:paraId="40E0B5DF" w14:textId="77777777" w:rsidTr="00130C72">
        <w:tc>
          <w:tcPr>
            <w:tcW w:w="781" w:type="dxa"/>
            <w:shd w:val="clear" w:color="auto" w:fill="auto"/>
            <w:vAlign w:val="center"/>
          </w:tcPr>
          <w:p w14:paraId="54D6652B" w14:textId="77777777" w:rsidR="00161A6C" w:rsidRPr="00EC050D" w:rsidRDefault="00161A6C" w:rsidP="00130C72">
            <w:pPr>
              <w:rPr>
                <w:sz w:val="20"/>
                <w:szCs w:val="20"/>
              </w:rPr>
            </w:pPr>
            <w:r w:rsidRPr="00EC050D">
              <w:rPr>
                <w:sz w:val="20"/>
                <w:szCs w:val="20"/>
              </w:rPr>
              <w:t>1997</w:t>
            </w:r>
          </w:p>
        </w:tc>
        <w:tc>
          <w:tcPr>
            <w:tcW w:w="838" w:type="dxa"/>
            <w:shd w:val="clear" w:color="auto" w:fill="auto"/>
            <w:vAlign w:val="bottom"/>
          </w:tcPr>
          <w:p w14:paraId="3FF4018E" w14:textId="77777777" w:rsidR="00161A6C" w:rsidRPr="00EC050D" w:rsidRDefault="00161A6C" w:rsidP="00130C72">
            <w:pPr>
              <w:rPr>
                <w:sz w:val="20"/>
                <w:szCs w:val="20"/>
              </w:rPr>
            </w:pPr>
            <w:r w:rsidRPr="00EC050D">
              <w:rPr>
                <w:sz w:val="20"/>
                <w:szCs w:val="20"/>
              </w:rPr>
              <w:t>64%</w:t>
            </w:r>
          </w:p>
        </w:tc>
        <w:tc>
          <w:tcPr>
            <w:tcW w:w="1038" w:type="dxa"/>
            <w:shd w:val="clear" w:color="auto" w:fill="auto"/>
            <w:vAlign w:val="bottom"/>
          </w:tcPr>
          <w:p w14:paraId="0EEC83C0" w14:textId="77777777" w:rsidR="00161A6C" w:rsidRPr="00EC050D" w:rsidRDefault="00161A6C" w:rsidP="00130C72">
            <w:pPr>
              <w:rPr>
                <w:sz w:val="20"/>
                <w:szCs w:val="20"/>
              </w:rPr>
            </w:pPr>
            <w:r w:rsidRPr="00EC050D">
              <w:rPr>
                <w:sz w:val="20"/>
                <w:szCs w:val="20"/>
              </w:rPr>
              <w:t>27%</w:t>
            </w:r>
          </w:p>
        </w:tc>
        <w:tc>
          <w:tcPr>
            <w:tcW w:w="1181" w:type="dxa"/>
            <w:shd w:val="clear" w:color="auto" w:fill="auto"/>
            <w:vAlign w:val="bottom"/>
          </w:tcPr>
          <w:p w14:paraId="22870417" w14:textId="77777777" w:rsidR="00161A6C" w:rsidRPr="00EC050D" w:rsidRDefault="00161A6C" w:rsidP="00130C72">
            <w:pPr>
              <w:rPr>
                <w:sz w:val="20"/>
                <w:szCs w:val="20"/>
              </w:rPr>
            </w:pPr>
            <w:r w:rsidRPr="00EC050D">
              <w:rPr>
                <w:sz w:val="20"/>
                <w:szCs w:val="20"/>
              </w:rPr>
              <w:t>993/20.1</w:t>
            </w:r>
          </w:p>
        </w:tc>
        <w:tc>
          <w:tcPr>
            <w:tcW w:w="236" w:type="dxa"/>
            <w:shd w:val="clear" w:color="auto" w:fill="auto"/>
          </w:tcPr>
          <w:p w14:paraId="30B4A7B2" w14:textId="77777777" w:rsidR="00161A6C" w:rsidRPr="00EC050D" w:rsidRDefault="00161A6C" w:rsidP="00130C72">
            <w:pPr>
              <w:rPr>
                <w:sz w:val="20"/>
                <w:szCs w:val="20"/>
              </w:rPr>
            </w:pPr>
          </w:p>
        </w:tc>
        <w:tc>
          <w:tcPr>
            <w:tcW w:w="1092" w:type="dxa"/>
            <w:shd w:val="clear" w:color="auto" w:fill="auto"/>
            <w:vAlign w:val="bottom"/>
          </w:tcPr>
          <w:p w14:paraId="1D921A21" w14:textId="77777777" w:rsidR="00161A6C" w:rsidRPr="00EC050D" w:rsidRDefault="00161A6C" w:rsidP="00130C72">
            <w:pPr>
              <w:rPr>
                <w:sz w:val="20"/>
                <w:szCs w:val="20"/>
              </w:rPr>
            </w:pPr>
            <w:r w:rsidRPr="00EC050D">
              <w:rPr>
                <w:sz w:val="20"/>
                <w:szCs w:val="20"/>
              </w:rPr>
              <w:t>65%</w:t>
            </w:r>
          </w:p>
        </w:tc>
        <w:tc>
          <w:tcPr>
            <w:tcW w:w="1058" w:type="dxa"/>
            <w:shd w:val="clear" w:color="auto" w:fill="auto"/>
            <w:vAlign w:val="bottom"/>
          </w:tcPr>
          <w:p w14:paraId="09011BE3" w14:textId="77777777" w:rsidR="00161A6C" w:rsidRPr="00EC050D" w:rsidRDefault="00161A6C" w:rsidP="00130C72">
            <w:pPr>
              <w:rPr>
                <w:sz w:val="20"/>
                <w:szCs w:val="20"/>
              </w:rPr>
            </w:pPr>
            <w:r w:rsidRPr="00EC050D">
              <w:rPr>
                <w:sz w:val="20"/>
                <w:szCs w:val="20"/>
              </w:rPr>
              <w:t>32%</w:t>
            </w:r>
          </w:p>
        </w:tc>
        <w:tc>
          <w:tcPr>
            <w:tcW w:w="1132" w:type="dxa"/>
            <w:shd w:val="clear" w:color="auto" w:fill="auto"/>
            <w:vAlign w:val="bottom"/>
          </w:tcPr>
          <w:p w14:paraId="0A979A47" w14:textId="77777777" w:rsidR="00161A6C" w:rsidRPr="00EC050D" w:rsidRDefault="00161A6C" w:rsidP="00130C72">
            <w:pPr>
              <w:rPr>
                <w:sz w:val="20"/>
                <w:szCs w:val="20"/>
              </w:rPr>
            </w:pPr>
            <w:r w:rsidRPr="00EC050D">
              <w:rPr>
                <w:sz w:val="20"/>
                <w:szCs w:val="20"/>
              </w:rPr>
              <w:t>1010/20.7</w:t>
            </w:r>
          </w:p>
        </w:tc>
        <w:tc>
          <w:tcPr>
            <w:tcW w:w="267" w:type="dxa"/>
            <w:shd w:val="clear" w:color="auto" w:fill="auto"/>
          </w:tcPr>
          <w:p w14:paraId="75063BDB" w14:textId="77777777" w:rsidR="00161A6C" w:rsidRPr="00EC050D" w:rsidRDefault="00161A6C" w:rsidP="00130C72">
            <w:pPr>
              <w:rPr>
                <w:sz w:val="20"/>
                <w:szCs w:val="20"/>
              </w:rPr>
            </w:pPr>
          </w:p>
        </w:tc>
        <w:tc>
          <w:tcPr>
            <w:tcW w:w="835" w:type="dxa"/>
            <w:shd w:val="clear" w:color="auto" w:fill="auto"/>
            <w:vAlign w:val="bottom"/>
          </w:tcPr>
          <w:p w14:paraId="0B3324E4" w14:textId="77777777" w:rsidR="00161A6C" w:rsidRPr="00EC050D" w:rsidRDefault="00161A6C" w:rsidP="00130C72">
            <w:pPr>
              <w:rPr>
                <w:sz w:val="20"/>
                <w:szCs w:val="20"/>
              </w:rPr>
            </w:pPr>
            <w:r w:rsidRPr="00EC050D">
              <w:rPr>
                <w:sz w:val="20"/>
                <w:szCs w:val="20"/>
              </w:rPr>
              <w:t>65%</w:t>
            </w:r>
          </w:p>
        </w:tc>
        <w:tc>
          <w:tcPr>
            <w:tcW w:w="924" w:type="dxa"/>
            <w:shd w:val="clear" w:color="auto" w:fill="auto"/>
            <w:vAlign w:val="bottom"/>
          </w:tcPr>
          <w:p w14:paraId="441AFAB2" w14:textId="77777777" w:rsidR="00161A6C" w:rsidRPr="00EC050D" w:rsidRDefault="00161A6C" w:rsidP="00130C72">
            <w:pPr>
              <w:jc w:val="right"/>
              <w:rPr>
                <w:sz w:val="20"/>
                <w:szCs w:val="20"/>
              </w:rPr>
            </w:pPr>
            <w:r w:rsidRPr="00EC050D">
              <w:rPr>
                <w:sz w:val="20"/>
                <w:szCs w:val="20"/>
              </w:rPr>
              <w:t>31%</w:t>
            </w:r>
          </w:p>
        </w:tc>
        <w:tc>
          <w:tcPr>
            <w:tcW w:w="1076" w:type="dxa"/>
            <w:gridSpan w:val="2"/>
            <w:shd w:val="clear" w:color="auto" w:fill="auto"/>
            <w:vAlign w:val="bottom"/>
          </w:tcPr>
          <w:p w14:paraId="5A105D86" w14:textId="77777777" w:rsidR="00161A6C" w:rsidRPr="00EC050D" w:rsidRDefault="00161A6C" w:rsidP="00130C72">
            <w:pPr>
              <w:rPr>
                <w:sz w:val="20"/>
                <w:szCs w:val="20"/>
              </w:rPr>
            </w:pPr>
            <w:r w:rsidRPr="00EC050D">
              <w:rPr>
                <w:sz w:val="20"/>
                <w:szCs w:val="20"/>
              </w:rPr>
              <w:t>1017/21.0</w:t>
            </w:r>
          </w:p>
        </w:tc>
      </w:tr>
      <w:tr w:rsidR="00161A6C" w:rsidRPr="00EC050D" w14:paraId="47E9964B" w14:textId="77777777" w:rsidTr="00130C72">
        <w:tc>
          <w:tcPr>
            <w:tcW w:w="781" w:type="dxa"/>
            <w:shd w:val="clear" w:color="auto" w:fill="auto"/>
            <w:vAlign w:val="center"/>
          </w:tcPr>
          <w:p w14:paraId="07ADFDD6" w14:textId="77777777" w:rsidR="00161A6C" w:rsidRPr="00EC050D" w:rsidRDefault="00161A6C" w:rsidP="00130C72">
            <w:pPr>
              <w:rPr>
                <w:sz w:val="20"/>
                <w:szCs w:val="20"/>
              </w:rPr>
            </w:pPr>
            <w:r w:rsidRPr="00EC050D">
              <w:rPr>
                <w:sz w:val="20"/>
                <w:szCs w:val="20"/>
              </w:rPr>
              <w:t>1998</w:t>
            </w:r>
          </w:p>
        </w:tc>
        <w:tc>
          <w:tcPr>
            <w:tcW w:w="838" w:type="dxa"/>
            <w:shd w:val="clear" w:color="auto" w:fill="auto"/>
            <w:vAlign w:val="bottom"/>
          </w:tcPr>
          <w:p w14:paraId="38EFBBB5" w14:textId="77777777" w:rsidR="00161A6C" w:rsidRPr="00EC050D" w:rsidRDefault="00161A6C" w:rsidP="00130C72">
            <w:pPr>
              <w:rPr>
                <w:sz w:val="20"/>
                <w:szCs w:val="20"/>
              </w:rPr>
            </w:pPr>
            <w:r w:rsidRPr="00EC050D">
              <w:rPr>
                <w:sz w:val="20"/>
                <w:szCs w:val="20"/>
              </w:rPr>
              <w:t>62%</w:t>
            </w:r>
          </w:p>
        </w:tc>
        <w:tc>
          <w:tcPr>
            <w:tcW w:w="1038" w:type="dxa"/>
            <w:shd w:val="clear" w:color="auto" w:fill="auto"/>
            <w:vAlign w:val="bottom"/>
          </w:tcPr>
          <w:p w14:paraId="6000D4BC" w14:textId="77777777" w:rsidR="00161A6C" w:rsidRPr="00EC050D" w:rsidRDefault="00161A6C" w:rsidP="00130C72">
            <w:pPr>
              <w:rPr>
                <w:sz w:val="20"/>
                <w:szCs w:val="20"/>
              </w:rPr>
            </w:pPr>
            <w:r w:rsidRPr="00EC050D">
              <w:rPr>
                <w:sz w:val="20"/>
                <w:szCs w:val="20"/>
              </w:rPr>
              <w:t>27%</w:t>
            </w:r>
          </w:p>
        </w:tc>
        <w:tc>
          <w:tcPr>
            <w:tcW w:w="1181" w:type="dxa"/>
            <w:shd w:val="clear" w:color="auto" w:fill="auto"/>
            <w:vAlign w:val="bottom"/>
          </w:tcPr>
          <w:p w14:paraId="1AEE232A" w14:textId="77777777" w:rsidR="00161A6C" w:rsidRPr="00EC050D" w:rsidRDefault="00161A6C" w:rsidP="00130C72">
            <w:pPr>
              <w:rPr>
                <w:sz w:val="20"/>
                <w:szCs w:val="20"/>
              </w:rPr>
            </w:pPr>
            <w:r w:rsidRPr="00EC050D">
              <w:rPr>
                <w:sz w:val="20"/>
                <w:szCs w:val="20"/>
              </w:rPr>
              <w:t>992/20.3</w:t>
            </w:r>
          </w:p>
        </w:tc>
        <w:tc>
          <w:tcPr>
            <w:tcW w:w="236" w:type="dxa"/>
            <w:shd w:val="clear" w:color="auto" w:fill="auto"/>
          </w:tcPr>
          <w:p w14:paraId="3CC7C731" w14:textId="77777777" w:rsidR="00161A6C" w:rsidRPr="00EC050D" w:rsidRDefault="00161A6C" w:rsidP="00130C72">
            <w:pPr>
              <w:rPr>
                <w:sz w:val="20"/>
                <w:szCs w:val="20"/>
              </w:rPr>
            </w:pPr>
          </w:p>
        </w:tc>
        <w:tc>
          <w:tcPr>
            <w:tcW w:w="1092" w:type="dxa"/>
            <w:shd w:val="clear" w:color="auto" w:fill="auto"/>
            <w:vAlign w:val="bottom"/>
          </w:tcPr>
          <w:p w14:paraId="573180D6" w14:textId="77777777" w:rsidR="00161A6C" w:rsidRPr="00EC050D" w:rsidRDefault="00161A6C" w:rsidP="00130C72">
            <w:pPr>
              <w:rPr>
                <w:sz w:val="20"/>
                <w:szCs w:val="20"/>
              </w:rPr>
            </w:pPr>
            <w:r w:rsidRPr="00EC050D">
              <w:rPr>
                <w:sz w:val="20"/>
                <w:szCs w:val="20"/>
              </w:rPr>
              <w:t>64%</w:t>
            </w:r>
          </w:p>
        </w:tc>
        <w:tc>
          <w:tcPr>
            <w:tcW w:w="1058" w:type="dxa"/>
            <w:shd w:val="clear" w:color="auto" w:fill="auto"/>
            <w:vAlign w:val="bottom"/>
          </w:tcPr>
          <w:p w14:paraId="21286A03" w14:textId="77777777" w:rsidR="00161A6C" w:rsidRPr="00EC050D" w:rsidRDefault="00161A6C" w:rsidP="00130C72">
            <w:pPr>
              <w:rPr>
                <w:sz w:val="20"/>
                <w:szCs w:val="20"/>
              </w:rPr>
            </w:pPr>
            <w:r w:rsidRPr="00EC050D">
              <w:rPr>
                <w:sz w:val="20"/>
                <w:szCs w:val="20"/>
              </w:rPr>
              <w:t>33%</w:t>
            </w:r>
          </w:p>
        </w:tc>
        <w:tc>
          <w:tcPr>
            <w:tcW w:w="1132" w:type="dxa"/>
            <w:shd w:val="clear" w:color="auto" w:fill="auto"/>
            <w:vAlign w:val="bottom"/>
          </w:tcPr>
          <w:p w14:paraId="2677A785" w14:textId="77777777" w:rsidR="00161A6C" w:rsidRPr="00EC050D" w:rsidRDefault="00161A6C" w:rsidP="00130C72">
            <w:pPr>
              <w:rPr>
                <w:sz w:val="20"/>
                <w:szCs w:val="20"/>
              </w:rPr>
            </w:pPr>
            <w:r w:rsidRPr="00EC050D">
              <w:rPr>
                <w:sz w:val="20"/>
                <w:szCs w:val="20"/>
              </w:rPr>
              <w:t>1016/21.1</w:t>
            </w:r>
          </w:p>
        </w:tc>
        <w:tc>
          <w:tcPr>
            <w:tcW w:w="267" w:type="dxa"/>
            <w:shd w:val="clear" w:color="auto" w:fill="auto"/>
          </w:tcPr>
          <w:p w14:paraId="57625628" w14:textId="77777777" w:rsidR="00161A6C" w:rsidRPr="00EC050D" w:rsidRDefault="00161A6C" w:rsidP="00130C72">
            <w:pPr>
              <w:rPr>
                <w:sz w:val="20"/>
                <w:szCs w:val="20"/>
              </w:rPr>
            </w:pPr>
          </w:p>
        </w:tc>
        <w:tc>
          <w:tcPr>
            <w:tcW w:w="835" w:type="dxa"/>
            <w:shd w:val="clear" w:color="auto" w:fill="auto"/>
            <w:vAlign w:val="bottom"/>
          </w:tcPr>
          <w:p w14:paraId="72902940" w14:textId="77777777" w:rsidR="00161A6C" w:rsidRPr="00EC050D" w:rsidRDefault="00161A6C" w:rsidP="00130C72">
            <w:pPr>
              <w:rPr>
                <w:sz w:val="20"/>
                <w:szCs w:val="20"/>
              </w:rPr>
            </w:pPr>
            <w:r w:rsidRPr="00EC050D">
              <w:rPr>
                <w:sz w:val="20"/>
                <w:szCs w:val="20"/>
              </w:rPr>
              <w:t>65%</w:t>
            </w:r>
          </w:p>
        </w:tc>
        <w:tc>
          <w:tcPr>
            <w:tcW w:w="924" w:type="dxa"/>
            <w:shd w:val="clear" w:color="auto" w:fill="auto"/>
            <w:vAlign w:val="bottom"/>
          </w:tcPr>
          <w:p w14:paraId="1F8B6B99" w14:textId="77777777" w:rsidR="00161A6C" w:rsidRPr="00EC050D" w:rsidRDefault="00161A6C" w:rsidP="00130C72">
            <w:pPr>
              <w:jc w:val="right"/>
              <w:rPr>
                <w:sz w:val="20"/>
                <w:szCs w:val="20"/>
              </w:rPr>
            </w:pPr>
            <w:r w:rsidRPr="00EC050D">
              <w:rPr>
                <w:sz w:val="20"/>
                <w:szCs w:val="20"/>
              </w:rPr>
              <w:t>31%</w:t>
            </w:r>
          </w:p>
        </w:tc>
        <w:tc>
          <w:tcPr>
            <w:tcW w:w="1076" w:type="dxa"/>
            <w:gridSpan w:val="2"/>
            <w:shd w:val="clear" w:color="auto" w:fill="auto"/>
            <w:vAlign w:val="bottom"/>
          </w:tcPr>
          <w:p w14:paraId="42AB7D10" w14:textId="77777777" w:rsidR="00161A6C" w:rsidRPr="00EC050D" w:rsidRDefault="00161A6C" w:rsidP="00130C72">
            <w:pPr>
              <w:rPr>
                <w:sz w:val="20"/>
                <w:szCs w:val="20"/>
              </w:rPr>
            </w:pPr>
            <w:r w:rsidRPr="00EC050D">
              <w:rPr>
                <w:sz w:val="20"/>
                <w:szCs w:val="20"/>
              </w:rPr>
              <w:t>1019/21.0</w:t>
            </w:r>
          </w:p>
        </w:tc>
      </w:tr>
      <w:tr w:rsidR="00161A6C" w:rsidRPr="00EC050D" w14:paraId="09A247E9" w14:textId="77777777" w:rsidTr="00130C72">
        <w:tc>
          <w:tcPr>
            <w:tcW w:w="781" w:type="dxa"/>
            <w:shd w:val="clear" w:color="auto" w:fill="auto"/>
            <w:vAlign w:val="center"/>
          </w:tcPr>
          <w:p w14:paraId="6737A006" w14:textId="77777777" w:rsidR="00161A6C" w:rsidRPr="00EC050D" w:rsidRDefault="00161A6C" w:rsidP="00130C72">
            <w:pPr>
              <w:rPr>
                <w:sz w:val="20"/>
                <w:szCs w:val="20"/>
              </w:rPr>
            </w:pPr>
            <w:r w:rsidRPr="00EC050D">
              <w:rPr>
                <w:sz w:val="20"/>
                <w:szCs w:val="20"/>
              </w:rPr>
              <w:t>1999</w:t>
            </w:r>
          </w:p>
        </w:tc>
        <w:tc>
          <w:tcPr>
            <w:tcW w:w="838" w:type="dxa"/>
            <w:shd w:val="clear" w:color="auto" w:fill="auto"/>
            <w:vAlign w:val="bottom"/>
          </w:tcPr>
          <w:p w14:paraId="5C02EBC8" w14:textId="77777777" w:rsidR="00161A6C" w:rsidRPr="00EC050D" w:rsidRDefault="00161A6C" w:rsidP="00130C72">
            <w:pPr>
              <w:rPr>
                <w:sz w:val="20"/>
                <w:szCs w:val="20"/>
              </w:rPr>
            </w:pPr>
            <w:r w:rsidRPr="00EC050D">
              <w:rPr>
                <w:sz w:val="20"/>
                <w:szCs w:val="20"/>
              </w:rPr>
              <w:t>62%</w:t>
            </w:r>
          </w:p>
        </w:tc>
        <w:tc>
          <w:tcPr>
            <w:tcW w:w="1038" w:type="dxa"/>
            <w:shd w:val="clear" w:color="auto" w:fill="auto"/>
            <w:vAlign w:val="bottom"/>
          </w:tcPr>
          <w:p w14:paraId="771C3D2E" w14:textId="77777777" w:rsidR="00161A6C" w:rsidRPr="00EC050D" w:rsidRDefault="00161A6C" w:rsidP="00130C72">
            <w:pPr>
              <w:rPr>
                <w:sz w:val="20"/>
                <w:szCs w:val="20"/>
              </w:rPr>
            </w:pPr>
            <w:r w:rsidRPr="00EC050D">
              <w:rPr>
                <w:sz w:val="20"/>
                <w:szCs w:val="20"/>
              </w:rPr>
              <w:t>27%</w:t>
            </w:r>
          </w:p>
        </w:tc>
        <w:tc>
          <w:tcPr>
            <w:tcW w:w="1181" w:type="dxa"/>
            <w:shd w:val="clear" w:color="auto" w:fill="auto"/>
            <w:vAlign w:val="bottom"/>
          </w:tcPr>
          <w:p w14:paraId="116412A3" w14:textId="77777777" w:rsidR="00161A6C" w:rsidRPr="00EC050D" w:rsidRDefault="00161A6C" w:rsidP="00130C72">
            <w:pPr>
              <w:rPr>
                <w:sz w:val="20"/>
                <w:szCs w:val="20"/>
              </w:rPr>
            </w:pPr>
            <w:r w:rsidRPr="00EC050D">
              <w:rPr>
                <w:sz w:val="20"/>
                <w:szCs w:val="20"/>
              </w:rPr>
              <w:t>989/20.2</w:t>
            </w:r>
          </w:p>
        </w:tc>
        <w:tc>
          <w:tcPr>
            <w:tcW w:w="236" w:type="dxa"/>
            <w:shd w:val="clear" w:color="auto" w:fill="auto"/>
          </w:tcPr>
          <w:p w14:paraId="472BB3AF" w14:textId="77777777" w:rsidR="00161A6C" w:rsidRPr="00EC050D" w:rsidRDefault="00161A6C" w:rsidP="00130C72">
            <w:pPr>
              <w:rPr>
                <w:sz w:val="20"/>
                <w:szCs w:val="20"/>
              </w:rPr>
            </w:pPr>
          </w:p>
        </w:tc>
        <w:tc>
          <w:tcPr>
            <w:tcW w:w="1092" w:type="dxa"/>
            <w:shd w:val="clear" w:color="auto" w:fill="auto"/>
            <w:vAlign w:val="bottom"/>
          </w:tcPr>
          <w:p w14:paraId="72990A73" w14:textId="77777777" w:rsidR="00161A6C" w:rsidRPr="00EC050D" w:rsidRDefault="00161A6C" w:rsidP="00130C72">
            <w:pPr>
              <w:rPr>
                <w:sz w:val="20"/>
                <w:szCs w:val="20"/>
              </w:rPr>
            </w:pPr>
            <w:r w:rsidRPr="00EC050D">
              <w:rPr>
                <w:sz w:val="20"/>
                <w:szCs w:val="20"/>
              </w:rPr>
              <w:t>64%</w:t>
            </w:r>
          </w:p>
        </w:tc>
        <w:tc>
          <w:tcPr>
            <w:tcW w:w="1058" w:type="dxa"/>
            <w:shd w:val="clear" w:color="auto" w:fill="auto"/>
            <w:vAlign w:val="bottom"/>
          </w:tcPr>
          <w:p w14:paraId="7432E1B9" w14:textId="77777777" w:rsidR="00161A6C" w:rsidRPr="00EC050D" w:rsidRDefault="00161A6C" w:rsidP="00130C72">
            <w:pPr>
              <w:rPr>
                <w:sz w:val="20"/>
                <w:szCs w:val="20"/>
              </w:rPr>
            </w:pPr>
            <w:r w:rsidRPr="00EC050D">
              <w:rPr>
                <w:sz w:val="20"/>
                <w:szCs w:val="20"/>
              </w:rPr>
              <w:t>32%</w:t>
            </w:r>
          </w:p>
        </w:tc>
        <w:tc>
          <w:tcPr>
            <w:tcW w:w="1132" w:type="dxa"/>
            <w:shd w:val="clear" w:color="auto" w:fill="auto"/>
            <w:vAlign w:val="bottom"/>
          </w:tcPr>
          <w:p w14:paraId="5F0A7176" w14:textId="77777777" w:rsidR="00161A6C" w:rsidRPr="00EC050D" w:rsidRDefault="00161A6C" w:rsidP="00130C72">
            <w:pPr>
              <w:rPr>
                <w:sz w:val="20"/>
                <w:szCs w:val="20"/>
              </w:rPr>
            </w:pPr>
            <w:r w:rsidRPr="00EC050D">
              <w:rPr>
                <w:sz w:val="20"/>
                <w:szCs w:val="20"/>
              </w:rPr>
              <w:t>1013/20.9</w:t>
            </w:r>
          </w:p>
        </w:tc>
        <w:tc>
          <w:tcPr>
            <w:tcW w:w="267" w:type="dxa"/>
            <w:shd w:val="clear" w:color="auto" w:fill="auto"/>
          </w:tcPr>
          <w:p w14:paraId="2EAFB46E" w14:textId="77777777" w:rsidR="00161A6C" w:rsidRPr="00EC050D" w:rsidRDefault="00161A6C" w:rsidP="00130C72">
            <w:pPr>
              <w:rPr>
                <w:sz w:val="20"/>
                <w:szCs w:val="20"/>
              </w:rPr>
            </w:pPr>
          </w:p>
        </w:tc>
        <w:tc>
          <w:tcPr>
            <w:tcW w:w="835" w:type="dxa"/>
            <w:shd w:val="clear" w:color="auto" w:fill="auto"/>
            <w:vAlign w:val="bottom"/>
          </w:tcPr>
          <w:p w14:paraId="25A99D67" w14:textId="77777777" w:rsidR="00161A6C" w:rsidRPr="00EC050D" w:rsidRDefault="00161A6C" w:rsidP="00130C72">
            <w:pPr>
              <w:rPr>
                <w:sz w:val="20"/>
                <w:szCs w:val="20"/>
              </w:rPr>
            </w:pPr>
            <w:r w:rsidRPr="00EC050D">
              <w:rPr>
                <w:sz w:val="20"/>
                <w:szCs w:val="20"/>
              </w:rPr>
              <w:t>65%</w:t>
            </w:r>
          </w:p>
        </w:tc>
        <w:tc>
          <w:tcPr>
            <w:tcW w:w="924" w:type="dxa"/>
            <w:shd w:val="clear" w:color="auto" w:fill="auto"/>
            <w:vAlign w:val="bottom"/>
          </w:tcPr>
          <w:p w14:paraId="77085028" w14:textId="77777777" w:rsidR="00161A6C" w:rsidRPr="00EC050D" w:rsidRDefault="00161A6C" w:rsidP="00130C72">
            <w:pPr>
              <w:jc w:val="right"/>
              <w:rPr>
                <w:sz w:val="20"/>
                <w:szCs w:val="20"/>
              </w:rPr>
            </w:pPr>
            <w:r w:rsidRPr="00EC050D">
              <w:rPr>
                <w:sz w:val="20"/>
                <w:szCs w:val="20"/>
              </w:rPr>
              <w:t>33%</w:t>
            </w:r>
          </w:p>
        </w:tc>
        <w:tc>
          <w:tcPr>
            <w:tcW w:w="1076" w:type="dxa"/>
            <w:gridSpan w:val="2"/>
            <w:shd w:val="clear" w:color="auto" w:fill="auto"/>
            <w:vAlign w:val="bottom"/>
          </w:tcPr>
          <w:p w14:paraId="14F80346" w14:textId="77777777" w:rsidR="00161A6C" w:rsidRPr="00EC050D" w:rsidRDefault="00161A6C" w:rsidP="00130C72">
            <w:pPr>
              <w:rPr>
                <w:sz w:val="20"/>
                <w:szCs w:val="20"/>
              </w:rPr>
            </w:pPr>
            <w:r w:rsidRPr="00EC050D">
              <w:rPr>
                <w:sz w:val="20"/>
                <w:szCs w:val="20"/>
              </w:rPr>
              <w:t>1020/21.2</w:t>
            </w:r>
          </w:p>
        </w:tc>
      </w:tr>
      <w:tr w:rsidR="00161A6C" w:rsidRPr="00EC050D" w14:paraId="162D9CFD" w14:textId="77777777" w:rsidTr="00130C72">
        <w:tc>
          <w:tcPr>
            <w:tcW w:w="781" w:type="dxa"/>
            <w:shd w:val="clear" w:color="auto" w:fill="auto"/>
            <w:vAlign w:val="center"/>
          </w:tcPr>
          <w:p w14:paraId="31AD60F4" w14:textId="77777777" w:rsidR="00161A6C" w:rsidRPr="00EC050D" w:rsidRDefault="00161A6C" w:rsidP="00130C72">
            <w:pPr>
              <w:rPr>
                <w:sz w:val="20"/>
                <w:szCs w:val="20"/>
              </w:rPr>
            </w:pPr>
            <w:r w:rsidRPr="00EC050D">
              <w:rPr>
                <w:sz w:val="20"/>
                <w:szCs w:val="20"/>
              </w:rPr>
              <w:t>2000</w:t>
            </w:r>
          </w:p>
        </w:tc>
        <w:tc>
          <w:tcPr>
            <w:tcW w:w="838" w:type="dxa"/>
            <w:shd w:val="clear" w:color="auto" w:fill="auto"/>
            <w:vAlign w:val="center"/>
          </w:tcPr>
          <w:p w14:paraId="636D4A07" w14:textId="77777777" w:rsidR="00161A6C" w:rsidRPr="00EC050D" w:rsidRDefault="00161A6C" w:rsidP="00130C72">
            <w:pPr>
              <w:rPr>
                <w:rFonts w:cs="Tahoma"/>
                <w:sz w:val="20"/>
                <w:szCs w:val="20"/>
              </w:rPr>
            </w:pPr>
            <w:r w:rsidRPr="00EC050D">
              <w:rPr>
                <w:rFonts w:cs="Tahoma"/>
                <w:sz w:val="20"/>
                <w:szCs w:val="20"/>
              </w:rPr>
              <w:t>62%</w:t>
            </w:r>
          </w:p>
        </w:tc>
        <w:tc>
          <w:tcPr>
            <w:tcW w:w="1038" w:type="dxa"/>
            <w:shd w:val="clear" w:color="auto" w:fill="auto"/>
            <w:vAlign w:val="center"/>
          </w:tcPr>
          <w:p w14:paraId="72BDE321" w14:textId="77777777" w:rsidR="00161A6C" w:rsidRPr="00EC050D" w:rsidRDefault="00161A6C" w:rsidP="00130C72">
            <w:pPr>
              <w:rPr>
                <w:rFonts w:cs="Tahoma"/>
                <w:sz w:val="20"/>
                <w:szCs w:val="20"/>
              </w:rPr>
            </w:pPr>
            <w:r w:rsidRPr="00EC050D">
              <w:rPr>
                <w:rFonts w:cs="Tahoma"/>
                <w:sz w:val="20"/>
                <w:szCs w:val="20"/>
              </w:rPr>
              <w:t>27%</w:t>
            </w:r>
          </w:p>
        </w:tc>
        <w:tc>
          <w:tcPr>
            <w:tcW w:w="1181" w:type="dxa"/>
            <w:shd w:val="clear" w:color="auto" w:fill="auto"/>
            <w:vAlign w:val="center"/>
          </w:tcPr>
          <w:p w14:paraId="79BF5B1A" w14:textId="77777777" w:rsidR="00161A6C" w:rsidRPr="00EC050D" w:rsidRDefault="00161A6C" w:rsidP="00130C72">
            <w:pPr>
              <w:rPr>
                <w:rFonts w:cs="Tahoma"/>
                <w:sz w:val="20"/>
                <w:szCs w:val="20"/>
              </w:rPr>
            </w:pPr>
            <w:r w:rsidRPr="00EC050D">
              <w:rPr>
                <w:rFonts w:cs="Tahoma"/>
                <w:sz w:val="20"/>
                <w:szCs w:val="20"/>
              </w:rPr>
              <w:t>990/20.3</w:t>
            </w:r>
          </w:p>
        </w:tc>
        <w:tc>
          <w:tcPr>
            <w:tcW w:w="236" w:type="dxa"/>
            <w:shd w:val="clear" w:color="auto" w:fill="auto"/>
          </w:tcPr>
          <w:p w14:paraId="3D16E6DC" w14:textId="77777777" w:rsidR="00161A6C" w:rsidRPr="00EC050D" w:rsidRDefault="00161A6C" w:rsidP="00130C72">
            <w:pPr>
              <w:rPr>
                <w:sz w:val="20"/>
                <w:szCs w:val="20"/>
              </w:rPr>
            </w:pPr>
          </w:p>
        </w:tc>
        <w:tc>
          <w:tcPr>
            <w:tcW w:w="1092" w:type="dxa"/>
            <w:shd w:val="clear" w:color="auto" w:fill="auto"/>
            <w:vAlign w:val="center"/>
          </w:tcPr>
          <w:p w14:paraId="32A36DD9" w14:textId="77777777" w:rsidR="00161A6C" w:rsidRPr="00EC050D" w:rsidRDefault="00161A6C" w:rsidP="00130C72">
            <w:pPr>
              <w:rPr>
                <w:rFonts w:cs="Tahoma"/>
                <w:sz w:val="20"/>
                <w:szCs w:val="20"/>
              </w:rPr>
            </w:pPr>
            <w:r w:rsidRPr="00EC050D">
              <w:rPr>
                <w:rFonts w:cs="Tahoma"/>
                <w:sz w:val="20"/>
                <w:szCs w:val="20"/>
              </w:rPr>
              <w:t>64%</w:t>
            </w:r>
          </w:p>
        </w:tc>
        <w:tc>
          <w:tcPr>
            <w:tcW w:w="1058" w:type="dxa"/>
            <w:shd w:val="clear" w:color="auto" w:fill="auto"/>
            <w:vAlign w:val="center"/>
          </w:tcPr>
          <w:p w14:paraId="42B9F533" w14:textId="77777777" w:rsidR="00161A6C" w:rsidRPr="00EC050D" w:rsidRDefault="00161A6C" w:rsidP="00130C72">
            <w:pPr>
              <w:rPr>
                <w:rFonts w:cs="Tahoma"/>
                <w:sz w:val="20"/>
                <w:szCs w:val="20"/>
              </w:rPr>
            </w:pPr>
            <w:r w:rsidRPr="00EC050D">
              <w:rPr>
                <w:rFonts w:cs="Tahoma"/>
                <w:sz w:val="20"/>
                <w:szCs w:val="20"/>
              </w:rPr>
              <w:t>33%</w:t>
            </w:r>
          </w:p>
        </w:tc>
        <w:tc>
          <w:tcPr>
            <w:tcW w:w="1132" w:type="dxa"/>
            <w:shd w:val="clear" w:color="auto" w:fill="auto"/>
            <w:vAlign w:val="center"/>
          </w:tcPr>
          <w:p w14:paraId="7300776C" w14:textId="77777777" w:rsidR="00161A6C" w:rsidRPr="00EC050D" w:rsidRDefault="00161A6C" w:rsidP="00130C72">
            <w:pPr>
              <w:rPr>
                <w:rFonts w:cs="Tahoma"/>
                <w:sz w:val="20"/>
                <w:szCs w:val="20"/>
              </w:rPr>
            </w:pPr>
            <w:r w:rsidRPr="00EC050D">
              <w:rPr>
                <w:rFonts w:cs="Tahoma"/>
                <w:sz w:val="20"/>
                <w:szCs w:val="20"/>
              </w:rPr>
              <w:t>1012/21.0</w:t>
            </w:r>
          </w:p>
        </w:tc>
        <w:tc>
          <w:tcPr>
            <w:tcW w:w="267" w:type="dxa"/>
            <w:shd w:val="clear" w:color="auto" w:fill="auto"/>
          </w:tcPr>
          <w:p w14:paraId="73F25887" w14:textId="77777777" w:rsidR="00161A6C" w:rsidRPr="00EC050D" w:rsidRDefault="00161A6C" w:rsidP="00130C72">
            <w:pPr>
              <w:rPr>
                <w:sz w:val="20"/>
                <w:szCs w:val="20"/>
              </w:rPr>
            </w:pPr>
          </w:p>
        </w:tc>
        <w:tc>
          <w:tcPr>
            <w:tcW w:w="835" w:type="dxa"/>
            <w:shd w:val="clear" w:color="auto" w:fill="auto"/>
            <w:vAlign w:val="center"/>
          </w:tcPr>
          <w:p w14:paraId="333B1B45" w14:textId="77777777" w:rsidR="00161A6C" w:rsidRPr="00EC050D" w:rsidRDefault="00161A6C" w:rsidP="00130C72">
            <w:pPr>
              <w:rPr>
                <w:rFonts w:cs="Tahoma"/>
                <w:sz w:val="20"/>
                <w:szCs w:val="20"/>
              </w:rPr>
            </w:pPr>
            <w:r w:rsidRPr="00EC050D">
              <w:rPr>
                <w:rFonts w:cs="Tahoma"/>
                <w:sz w:val="20"/>
                <w:szCs w:val="20"/>
              </w:rPr>
              <w:t>64%</w:t>
            </w:r>
          </w:p>
        </w:tc>
        <w:tc>
          <w:tcPr>
            <w:tcW w:w="924" w:type="dxa"/>
            <w:shd w:val="clear" w:color="auto" w:fill="auto"/>
            <w:vAlign w:val="center"/>
          </w:tcPr>
          <w:p w14:paraId="7D91F304" w14:textId="77777777" w:rsidR="00161A6C" w:rsidRPr="00EC050D" w:rsidRDefault="00161A6C" w:rsidP="00130C72">
            <w:pPr>
              <w:jc w:val="right"/>
              <w:rPr>
                <w:rFonts w:cs="Tahoma"/>
                <w:sz w:val="20"/>
                <w:szCs w:val="20"/>
              </w:rPr>
            </w:pPr>
            <w:r w:rsidRPr="00EC050D">
              <w:rPr>
                <w:rFonts w:cs="Tahoma"/>
                <w:sz w:val="20"/>
                <w:szCs w:val="20"/>
              </w:rPr>
              <w:t>33%</w:t>
            </w:r>
          </w:p>
        </w:tc>
        <w:tc>
          <w:tcPr>
            <w:tcW w:w="1076" w:type="dxa"/>
            <w:gridSpan w:val="2"/>
            <w:shd w:val="clear" w:color="auto" w:fill="auto"/>
            <w:vAlign w:val="center"/>
          </w:tcPr>
          <w:p w14:paraId="6324CF32" w14:textId="77777777" w:rsidR="00161A6C" w:rsidRPr="00EC050D" w:rsidRDefault="00161A6C" w:rsidP="00130C72">
            <w:pPr>
              <w:rPr>
                <w:rFonts w:cs="Tahoma"/>
                <w:sz w:val="20"/>
                <w:szCs w:val="20"/>
              </w:rPr>
            </w:pPr>
            <w:r w:rsidRPr="00EC050D">
              <w:rPr>
                <w:rFonts w:cs="Tahoma"/>
                <w:sz w:val="20"/>
                <w:szCs w:val="20"/>
              </w:rPr>
              <w:t>1021/21.2</w:t>
            </w:r>
          </w:p>
        </w:tc>
      </w:tr>
      <w:tr w:rsidR="00161A6C" w:rsidRPr="00EC050D" w14:paraId="6A151AD6" w14:textId="77777777" w:rsidTr="00130C72">
        <w:tc>
          <w:tcPr>
            <w:tcW w:w="781" w:type="dxa"/>
            <w:shd w:val="clear" w:color="auto" w:fill="auto"/>
            <w:vAlign w:val="center"/>
          </w:tcPr>
          <w:p w14:paraId="6EEC57FF" w14:textId="77777777" w:rsidR="00161A6C" w:rsidRPr="00EC050D" w:rsidRDefault="00161A6C" w:rsidP="00130C72">
            <w:pPr>
              <w:rPr>
                <w:sz w:val="20"/>
                <w:szCs w:val="20"/>
              </w:rPr>
            </w:pPr>
            <w:r w:rsidRPr="00EC050D">
              <w:rPr>
                <w:sz w:val="20"/>
                <w:szCs w:val="20"/>
              </w:rPr>
              <w:t>2001</w:t>
            </w:r>
          </w:p>
        </w:tc>
        <w:tc>
          <w:tcPr>
            <w:tcW w:w="838" w:type="dxa"/>
            <w:shd w:val="clear" w:color="auto" w:fill="auto"/>
            <w:vAlign w:val="center"/>
          </w:tcPr>
          <w:p w14:paraId="7BF8B36A" w14:textId="77777777" w:rsidR="00161A6C" w:rsidRPr="00EC050D" w:rsidRDefault="00161A6C" w:rsidP="00130C72">
            <w:pPr>
              <w:rPr>
                <w:rFonts w:cs="Tahoma"/>
                <w:sz w:val="20"/>
                <w:szCs w:val="20"/>
              </w:rPr>
            </w:pPr>
            <w:r w:rsidRPr="00EC050D">
              <w:rPr>
                <w:rFonts w:cs="Tahoma"/>
                <w:sz w:val="20"/>
                <w:szCs w:val="20"/>
              </w:rPr>
              <w:t>63%</w:t>
            </w:r>
          </w:p>
        </w:tc>
        <w:tc>
          <w:tcPr>
            <w:tcW w:w="1038" w:type="dxa"/>
            <w:shd w:val="clear" w:color="auto" w:fill="auto"/>
            <w:vAlign w:val="center"/>
          </w:tcPr>
          <w:p w14:paraId="0F07EB5D" w14:textId="77777777" w:rsidR="00161A6C" w:rsidRPr="00EC050D" w:rsidRDefault="00161A6C" w:rsidP="00130C72">
            <w:pPr>
              <w:rPr>
                <w:rFonts w:cs="Tahoma"/>
                <w:sz w:val="20"/>
                <w:szCs w:val="20"/>
              </w:rPr>
            </w:pPr>
            <w:r w:rsidRPr="00EC050D">
              <w:rPr>
                <w:rFonts w:cs="Tahoma"/>
                <w:sz w:val="20"/>
                <w:szCs w:val="20"/>
              </w:rPr>
              <w:t>27%</w:t>
            </w:r>
          </w:p>
        </w:tc>
        <w:tc>
          <w:tcPr>
            <w:tcW w:w="1181" w:type="dxa"/>
            <w:shd w:val="clear" w:color="auto" w:fill="auto"/>
            <w:vAlign w:val="center"/>
          </w:tcPr>
          <w:p w14:paraId="3DDCFA05" w14:textId="77777777" w:rsidR="00161A6C" w:rsidRPr="00EC050D" w:rsidRDefault="00161A6C" w:rsidP="00130C72">
            <w:pPr>
              <w:rPr>
                <w:rFonts w:cs="Tahoma"/>
                <w:sz w:val="20"/>
                <w:szCs w:val="20"/>
              </w:rPr>
            </w:pPr>
            <w:r w:rsidRPr="00EC050D">
              <w:rPr>
                <w:rFonts w:cs="Tahoma"/>
                <w:sz w:val="20"/>
                <w:szCs w:val="20"/>
              </w:rPr>
              <w:t>987/20.2</w:t>
            </w:r>
          </w:p>
        </w:tc>
        <w:tc>
          <w:tcPr>
            <w:tcW w:w="236" w:type="dxa"/>
            <w:shd w:val="clear" w:color="auto" w:fill="auto"/>
          </w:tcPr>
          <w:p w14:paraId="6170643C" w14:textId="77777777" w:rsidR="00161A6C" w:rsidRPr="00EC050D" w:rsidRDefault="00161A6C" w:rsidP="00130C72">
            <w:pPr>
              <w:rPr>
                <w:sz w:val="20"/>
                <w:szCs w:val="20"/>
              </w:rPr>
            </w:pPr>
          </w:p>
        </w:tc>
        <w:tc>
          <w:tcPr>
            <w:tcW w:w="1092" w:type="dxa"/>
            <w:shd w:val="clear" w:color="auto" w:fill="auto"/>
            <w:vAlign w:val="center"/>
          </w:tcPr>
          <w:p w14:paraId="2FC24A82" w14:textId="77777777" w:rsidR="00161A6C" w:rsidRPr="00EC050D" w:rsidRDefault="00161A6C" w:rsidP="00130C72">
            <w:pPr>
              <w:rPr>
                <w:rFonts w:cs="Tahoma"/>
                <w:sz w:val="20"/>
                <w:szCs w:val="20"/>
              </w:rPr>
            </w:pPr>
            <w:r w:rsidRPr="00EC050D">
              <w:rPr>
                <w:rFonts w:cs="Tahoma"/>
                <w:sz w:val="20"/>
                <w:szCs w:val="20"/>
              </w:rPr>
              <w:t>62%</w:t>
            </w:r>
          </w:p>
        </w:tc>
        <w:tc>
          <w:tcPr>
            <w:tcW w:w="1058" w:type="dxa"/>
            <w:shd w:val="clear" w:color="auto" w:fill="auto"/>
            <w:vAlign w:val="center"/>
          </w:tcPr>
          <w:p w14:paraId="4BB1289B" w14:textId="77777777" w:rsidR="00161A6C" w:rsidRPr="00EC050D" w:rsidRDefault="00161A6C" w:rsidP="00130C72">
            <w:pPr>
              <w:rPr>
                <w:rFonts w:cs="Tahoma"/>
                <w:sz w:val="20"/>
                <w:szCs w:val="20"/>
              </w:rPr>
            </w:pPr>
            <w:r w:rsidRPr="00EC050D">
              <w:rPr>
                <w:rFonts w:cs="Tahoma"/>
                <w:sz w:val="20"/>
                <w:szCs w:val="20"/>
              </w:rPr>
              <w:t>32%</w:t>
            </w:r>
          </w:p>
        </w:tc>
        <w:tc>
          <w:tcPr>
            <w:tcW w:w="1132" w:type="dxa"/>
            <w:shd w:val="clear" w:color="auto" w:fill="auto"/>
            <w:vAlign w:val="center"/>
          </w:tcPr>
          <w:p w14:paraId="666F91CE" w14:textId="77777777" w:rsidR="00161A6C" w:rsidRPr="00EC050D" w:rsidRDefault="00161A6C" w:rsidP="00130C72">
            <w:pPr>
              <w:rPr>
                <w:rFonts w:cs="Tahoma"/>
                <w:sz w:val="20"/>
                <w:szCs w:val="20"/>
              </w:rPr>
            </w:pPr>
            <w:r w:rsidRPr="00EC050D">
              <w:rPr>
                <w:rFonts w:cs="Tahoma"/>
                <w:sz w:val="20"/>
                <w:szCs w:val="20"/>
              </w:rPr>
              <w:t>1008/21.0</w:t>
            </w:r>
          </w:p>
        </w:tc>
        <w:tc>
          <w:tcPr>
            <w:tcW w:w="267" w:type="dxa"/>
            <w:shd w:val="clear" w:color="auto" w:fill="auto"/>
          </w:tcPr>
          <w:p w14:paraId="61398152" w14:textId="77777777" w:rsidR="00161A6C" w:rsidRPr="00EC050D" w:rsidRDefault="00161A6C" w:rsidP="00130C72">
            <w:pPr>
              <w:rPr>
                <w:sz w:val="20"/>
                <w:szCs w:val="20"/>
              </w:rPr>
            </w:pPr>
          </w:p>
        </w:tc>
        <w:tc>
          <w:tcPr>
            <w:tcW w:w="835" w:type="dxa"/>
            <w:shd w:val="clear" w:color="auto" w:fill="auto"/>
            <w:vAlign w:val="center"/>
          </w:tcPr>
          <w:p w14:paraId="76231FCC" w14:textId="77777777" w:rsidR="00161A6C" w:rsidRPr="00EC050D" w:rsidRDefault="00161A6C" w:rsidP="00130C72">
            <w:pPr>
              <w:rPr>
                <w:rFonts w:cs="Tahoma"/>
                <w:sz w:val="20"/>
                <w:szCs w:val="20"/>
              </w:rPr>
            </w:pPr>
            <w:r w:rsidRPr="00EC050D">
              <w:rPr>
                <w:rFonts w:cs="Tahoma"/>
                <w:sz w:val="20"/>
                <w:szCs w:val="20"/>
              </w:rPr>
              <w:t>65%</w:t>
            </w:r>
          </w:p>
        </w:tc>
        <w:tc>
          <w:tcPr>
            <w:tcW w:w="924" w:type="dxa"/>
            <w:shd w:val="clear" w:color="auto" w:fill="auto"/>
            <w:vAlign w:val="center"/>
          </w:tcPr>
          <w:p w14:paraId="3C87BC5C" w14:textId="77777777" w:rsidR="00161A6C" w:rsidRPr="00EC050D" w:rsidRDefault="00161A6C" w:rsidP="00130C72">
            <w:pPr>
              <w:jc w:val="right"/>
              <w:rPr>
                <w:rFonts w:cs="Tahoma"/>
                <w:sz w:val="20"/>
                <w:szCs w:val="20"/>
              </w:rPr>
            </w:pPr>
            <w:r w:rsidRPr="00EC050D">
              <w:rPr>
                <w:rFonts w:cs="Tahoma"/>
                <w:sz w:val="20"/>
                <w:szCs w:val="20"/>
              </w:rPr>
              <w:t>32%</w:t>
            </w:r>
          </w:p>
        </w:tc>
        <w:tc>
          <w:tcPr>
            <w:tcW w:w="1076" w:type="dxa"/>
            <w:gridSpan w:val="2"/>
            <w:shd w:val="clear" w:color="auto" w:fill="auto"/>
            <w:vAlign w:val="center"/>
          </w:tcPr>
          <w:p w14:paraId="3E51FAF3" w14:textId="77777777" w:rsidR="00161A6C" w:rsidRPr="00EC050D" w:rsidRDefault="00161A6C" w:rsidP="00130C72">
            <w:pPr>
              <w:rPr>
                <w:rFonts w:cs="Tahoma"/>
                <w:sz w:val="20"/>
                <w:szCs w:val="20"/>
              </w:rPr>
            </w:pPr>
            <w:r w:rsidRPr="00EC050D">
              <w:rPr>
                <w:rFonts w:cs="Tahoma"/>
                <w:sz w:val="20"/>
                <w:szCs w:val="20"/>
              </w:rPr>
              <w:t>1020/21.0</w:t>
            </w:r>
          </w:p>
        </w:tc>
      </w:tr>
      <w:tr w:rsidR="00161A6C" w:rsidRPr="00EC050D" w14:paraId="2282AD46" w14:textId="77777777" w:rsidTr="00130C72">
        <w:tc>
          <w:tcPr>
            <w:tcW w:w="781" w:type="dxa"/>
            <w:shd w:val="clear" w:color="auto" w:fill="auto"/>
            <w:vAlign w:val="center"/>
          </w:tcPr>
          <w:p w14:paraId="46B3666C" w14:textId="77777777" w:rsidR="00161A6C" w:rsidRPr="00EC050D" w:rsidRDefault="00161A6C" w:rsidP="00130C72">
            <w:pPr>
              <w:rPr>
                <w:sz w:val="20"/>
                <w:szCs w:val="20"/>
              </w:rPr>
            </w:pPr>
            <w:r w:rsidRPr="00EC050D">
              <w:rPr>
                <w:sz w:val="20"/>
                <w:szCs w:val="20"/>
              </w:rPr>
              <w:t>2002</w:t>
            </w:r>
          </w:p>
        </w:tc>
        <w:tc>
          <w:tcPr>
            <w:tcW w:w="838" w:type="dxa"/>
            <w:shd w:val="clear" w:color="auto" w:fill="auto"/>
            <w:vAlign w:val="bottom"/>
          </w:tcPr>
          <w:p w14:paraId="6B6D1F8A" w14:textId="77777777" w:rsidR="00161A6C" w:rsidRPr="00EC050D" w:rsidRDefault="00161A6C" w:rsidP="00130C72">
            <w:pPr>
              <w:rPr>
                <w:sz w:val="20"/>
                <w:szCs w:val="20"/>
              </w:rPr>
            </w:pPr>
            <w:r w:rsidRPr="00EC050D">
              <w:rPr>
                <w:sz w:val="20"/>
                <w:szCs w:val="20"/>
              </w:rPr>
              <w:t>62%</w:t>
            </w:r>
          </w:p>
        </w:tc>
        <w:tc>
          <w:tcPr>
            <w:tcW w:w="1038" w:type="dxa"/>
            <w:shd w:val="clear" w:color="auto" w:fill="auto"/>
            <w:vAlign w:val="bottom"/>
          </w:tcPr>
          <w:p w14:paraId="545FD6F6" w14:textId="77777777" w:rsidR="00161A6C" w:rsidRPr="00EC050D" w:rsidRDefault="00161A6C" w:rsidP="00130C72">
            <w:pPr>
              <w:rPr>
                <w:sz w:val="20"/>
                <w:szCs w:val="20"/>
              </w:rPr>
            </w:pPr>
            <w:r w:rsidRPr="00EC050D">
              <w:rPr>
                <w:sz w:val="20"/>
                <w:szCs w:val="20"/>
              </w:rPr>
              <w:t>27%</w:t>
            </w:r>
          </w:p>
        </w:tc>
        <w:tc>
          <w:tcPr>
            <w:tcW w:w="1181" w:type="dxa"/>
            <w:shd w:val="clear" w:color="auto" w:fill="auto"/>
            <w:vAlign w:val="bottom"/>
          </w:tcPr>
          <w:p w14:paraId="7BC66F82" w14:textId="77777777" w:rsidR="00161A6C" w:rsidRPr="00EC050D" w:rsidRDefault="00161A6C" w:rsidP="00130C72">
            <w:pPr>
              <w:rPr>
                <w:sz w:val="20"/>
                <w:szCs w:val="20"/>
              </w:rPr>
            </w:pPr>
            <w:r w:rsidRPr="00EC050D">
              <w:rPr>
                <w:sz w:val="20"/>
                <w:szCs w:val="20"/>
              </w:rPr>
              <w:t>986/20.0</w:t>
            </w:r>
          </w:p>
        </w:tc>
        <w:tc>
          <w:tcPr>
            <w:tcW w:w="236" w:type="dxa"/>
            <w:shd w:val="clear" w:color="auto" w:fill="auto"/>
          </w:tcPr>
          <w:p w14:paraId="06B0CDC2" w14:textId="77777777" w:rsidR="00161A6C" w:rsidRPr="00EC050D" w:rsidRDefault="00161A6C" w:rsidP="00130C72">
            <w:pPr>
              <w:rPr>
                <w:sz w:val="20"/>
                <w:szCs w:val="20"/>
              </w:rPr>
            </w:pPr>
          </w:p>
        </w:tc>
        <w:tc>
          <w:tcPr>
            <w:tcW w:w="1092" w:type="dxa"/>
            <w:shd w:val="clear" w:color="auto" w:fill="auto"/>
            <w:vAlign w:val="bottom"/>
          </w:tcPr>
          <w:p w14:paraId="47D244F2" w14:textId="77777777" w:rsidR="00161A6C" w:rsidRPr="00EC050D" w:rsidRDefault="00161A6C" w:rsidP="00130C72">
            <w:pPr>
              <w:rPr>
                <w:sz w:val="20"/>
                <w:szCs w:val="20"/>
              </w:rPr>
            </w:pPr>
            <w:r w:rsidRPr="00EC050D">
              <w:rPr>
                <w:sz w:val="20"/>
                <w:szCs w:val="20"/>
              </w:rPr>
              <w:t>61%</w:t>
            </w:r>
          </w:p>
        </w:tc>
        <w:tc>
          <w:tcPr>
            <w:tcW w:w="1058" w:type="dxa"/>
            <w:shd w:val="clear" w:color="auto" w:fill="auto"/>
            <w:vAlign w:val="bottom"/>
          </w:tcPr>
          <w:p w14:paraId="68ABDDF7" w14:textId="77777777" w:rsidR="00161A6C" w:rsidRPr="00EC050D" w:rsidRDefault="00161A6C" w:rsidP="00130C72">
            <w:pPr>
              <w:rPr>
                <w:sz w:val="20"/>
                <w:szCs w:val="20"/>
              </w:rPr>
            </w:pPr>
            <w:r w:rsidRPr="00EC050D">
              <w:rPr>
                <w:sz w:val="20"/>
                <w:szCs w:val="20"/>
              </w:rPr>
              <w:t>32%</w:t>
            </w:r>
          </w:p>
        </w:tc>
        <w:tc>
          <w:tcPr>
            <w:tcW w:w="1132" w:type="dxa"/>
            <w:shd w:val="clear" w:color="auto" w:fill="auto"/>
            <w:vAlign w:val="bottom"/>
          </w:tcPr>
          <w:p w14:paraId="246F35B5" w14:textId="77777777" w:rsidR="00161A6C" w:rsidRPr="00EC050D" w:rsidRDefault="00161A6C" w:rsidP="00130C72">
            <w:pPr>
              <w:rPr>
                <w:sz w:val="20"/>
                <w:szCs w:val="20"/>
              </w:rPr>
            </w:pPr>
            <w:r w:rsidRPr="00EC050D">
              <w:rPr>
                <w:sz w:val="20"/>
                <w:szCs w:val="20"/>
              </w:rPr>
              <w:t>1009/20.8</w:t>
            </w:r>
          </w:p>
        </w:tc>
        <w:tc>
          <w:tcPr>
            <w:tcW w:w="267" w:type="dxa"/>
            <w:shd w:val="clear" w:color="auto" w:fill="auto"/>
          </w:tcPr>
          <w:p w14:paraId="596C2696" w14:textId="77777777" w:rsidR="00161A6C" w:rsidRPr="00EC050D" w:rsidRDefault="00161A6C" w:rsidP="00130C72">
            <w:pPr>
              <w:rPr>
                <w:sz w:val="20"/>
                <w:szCs w:val="20"/>
              </w:rPr>
            </w:pPr>
          </w:p>
        </w:tc>
        <w:tc>
          <w:tcPr>
            <w:tcW w:w="835" w:type="dxa"/>
            <w:shd w:val="clear" w:color="auto" w:fill="auto"/>
            <w:vAlign w:val="bottom"/>
          </w:tcPr>
          <w:p w14:paraId="25112D6C" w14:textId="77777777" w:rsidR="00161A6C" w:rsidRPr="00EC050D" w:rsidRDefault="00161A6C" w:rsidP="00130C72">
            <w:pPr>
              <w:rPr>
                <w:sz w:val="20"/>
                <w:szCs w:val="20"/>
              </w:rPr>
            </w:pPr>
            <w:r w:rsidRPr="00EC050D">
              <w:rPr>
                <w:sz w:val="20"/>
                <w:szCs w:val="20"/>
              </w:rPr>
              <w:t>63%</w:t>
            </w:r>
          </w:p>
        </w:tc>
        <w:tc>
          <w:tcPr>
            <w:tcW w:w="924" w:type="dxa"/>
            <w:shd w:val="clear" w:color="auto" w:fill="auto"/>
            <w:vAlign w:val="bottom"/>
          </w:tcPr>
          <w:p w14:paraId="1F08556A" w14:textId="77777777" w:rsidR="00161A6C" w:rsidRPr="00EC050D" w:rsidRDefault="00161A6C" w:rsidP="00130C72">
            <w:pPr>
              <w:jc w:val="right"/>
              <w:rPr>
                <w:sz w:val="20"/>
                <w:szCs w:val="20"/>
              </w:rPr>
            </w:pPr>
            <w:r w:rsidRPr="00EC050D">
              <w:rPr>
                <w:sz w:val="20"/>
                <w:szCs w:val="20"/>
              </w:rPr>
              <w:t>32%</w:t>
            </w:r>
          </w:p>
        </w:tc>
        <w:tc>
          <w:tcPr>
            <w:tcW w:w="1076" w:type="dxa"/>
            <w:gridSpan w:val="2"/>
            <w:shd w:val="clear" w:color="auto" w:fill="auto"/>
            <w:vAlign w:val="bottom"/>
          </w:tcPr>
          <w:p w14:paraId="1DC17A6F" w14:textId="77777777" w:rsidR="00161A6C" w:rsidRPr="00EC050D" w:rsidRDefault="00161A6C" w:rsidP="00130C72">
            <w:pPr>
              <w:rPr>
                <w:sz w:val="20"/>
                <w:szCs w:val="20"/>
              </w:rPr>
            </w:pPr>
            <w:r w:rsidRPr="00EC050D">
              <w:rPr>
                <w:sz w:val="20"/>
                <w:szCs w:val="20"/>
              </w:rPr>
              <w:t>1017/20.8</w:t>
            </w:r>
          </w:p>
        </w:tc>
      </w:tr>
      <w:tr w:rsidR="00161A6C" w:rsidRPr="00EC050D" w14:paraId="1139565C" w14:textId="77777777" w:rsidTr="00130C72">
        <w:tc>
          <w:tcPr>
            <w:tcW w:w="781" w:type="dxa"/>
            <w:shd w:val="clear" w:color="auto" w:fill="auto"/>
            <w:vAlign w:val="center"/>
          </w:tcPr>
          <w:p w14:paraId="0A3E0BB5" w14:textId="77777777" w:rsidR="00161A6C" w:rsidRPr="00EC050D" w:rsidRDefault="00161A6C" w:rsidP="00130C72">
            <w:pPr>
              <w:rPr>
                <w:sz w:val="20"/>
                <w:szCs w:val="20"/>
              </w:rPr>
            </w:pPr>
            <w:r w:rsidRPr="00EC050D">
              <w:rPr>
                <w:sz w:val="20"/>
                <w:szCs w:val="20"/>
              </w:rPr>
              <w:t>2003</w:t>
            </w:r>
          </w:p>
        </w:tc>
        <w:tc>
          <w:tcPr>
            <w:tcW w:w="838" w:type="dxa"/>
            <w:shd w:val="clear" w:color="auto" w:fill="auto"/>
            <w:vAlign w:val="bottom"/>
          </w:tcPr>
          <w:p w14:paraId="0953D7DA" w14:textId="77777777" w:rsidR="00161A6C" w:rsidRPr="00EC050D" w:rsidRDefault="00161A6C" w:rsidP="00130C72">
            <w:pPr>
              <w:rPr>
                <w:sz w:val="20"/>
                <w:szCs w:val="20"/>
              </w:rPr>
            </w:pPr>
            <w:r w:rsidRPr="00EC050D">
              <w:rPr>
                <w:sz w:val="20"/>
                <w:szCs w:val="20"/>
              </w:rPr>
              <w:t>62%</w:t>
            </w:r>
          </w:p>
        </w:tc>
        <w:tc>
          <w:tcPr>
            <w:tcW w:w="1038" w:type="dxa"/>
            <w:shd w:val="clear" w:color="auto" w:fill="auto"/>
            <w:vAlign w:val="bottom"/>
          </w:tcPr>
          <w:p w14:paraId="708C8967" w14:textId="77777777" w:rsidR="00161A6C" w:rsidRPr="00EC050D" w:rsidRDefault="00161A6C" w:rsidP="00130C72">
            <w:pPr>
              <w:rPr>
                <w:sz w:val="20"/>
                <w:szCs w:val="20"/>
              </w:rPr>
            </w:pPr>
            <w:r w:rsidRPr="00EC050D">
              <w:rPr>
                <w:sz w:val="20"/>
                <w:szCs w:val="20"/>
              </w:rPr>
              <w:t>27%</w:t>
            </w:r>
          </w:p>
        </w:tc>
        <w:tc>
          <w:tcPr>
            <w:tcW w:w="1181" w:type="dxa"/>
            <w:shd w:val="clear" w:color="auto" w:fill="auto"/>
            <w:vAlign w:val="bottom"/>
          </w:tcPr>
          <w:p w14:paraId="5A8031FF" w14:textId="77777777" w:rsidR="00161A6C" w:rsidRPr="00EC050D" w:rsidRDefault="00161A6C" w:rsidP="00130C72">
            <w:pPr>
              <w:rPr>
                <w:sz w:val="20"/>
                <w:szCs w:val="20"/>
              </w:rPr>
            </w:pPr>
            <w:r w:rsidRPr="00EC050D">
              <w:rPr>
                <w:sz w:val="20"/>
                <w:szCs w:val="20"/>
              </w:rPr>
              <w:t>989/19.9</w:t>
            </w:r>
          </w:p>
        </w:tc>
        <w:tc>
          <w:tcPr>
            <w:tcW w:w="236" w:type="dxa"/>
            <w:shd w:val="clear" w:color="auto" w:fill="auto"/>
          </w:tcPr>
          <w:p w14:paraId="030AEDF7" w14:textId="77777777" w:rsidR="00161A6C" w:rsidRPr="00EC050D" w:rsidRDefault="00161A6C" w:rsidP="00130C72">
            <w:pPr>
              <w:rPr>
                <w:sz w:val="20"/>
                <w:szCs w:val="20"/>
              </w:rPr>
            </w:pPr>
          </w:p>
        </w:tc>
        <w:tc>
          <w:tcPr>
            <w:tcW w:w="1092" w:type="dxa"/>
            <w:shd w:val="clear" w:color="auto" w:fill="auto"/>
            <w:vAlign w:val="bottom"/>
          </w:tcPr>
          <w:p w14:paraId="5557C68A" w14:textId="77777777" w:rsidR="00161A6C" w:rsidRPr="00EC050D" w:rsidRDefault="00161A6C" w:rsidP="00130C72">
            <w:pPr>
              <w:rPr>
                <w:sz w:val="20"/>
                <w:szCs w:val="20"/>
              </w:rPr>
            </w:pPr>
            <w:r w:rsidRPr="00EC050D">
              <w:rPr>
                <w:sz w:val="20"/>
                <w:szCs w:val="20"/>
              </w:rPr>
              <w:t>61%</w:t>
            </w:r>
          </w:p>
        </w:tc>
        <w:tc>
          <w:tcPr>
            <w:tcW w:w="1058" w:type="dxa"/>
            <w:shd w:val="clear" w:color="auto" w:fill="auto"/>
            <w:vAlign w:val="bottom"/>
          </w:tcPr>
          <w:p w14:paraId="2368839D" w14:textId="77777777" w:rsidR="00161A6C" w:rsidRPr="00EC050D" w:rsidRDefault="00161A6C" w:rsidP="00130C72">
            <w:pPr>
              <w:rPr>
                <w:sz w:val="20"/>
                <w:szCs w:val="20"/>
              </w:rPr>
            </w:pPr>
            <w:r w:rsidRPr="00EC050D">
              <w:rPr>
                <w:sz w:val="20"/>
                <w:szCs w:val="20"/>
              </w:rPr>
              <w:t>33%</w:t>
            </w:r>
          </w:p>
        </w:tc>
        <w:tc>
          <w:tcPr>
            <w:tcW w:w="1132" w:type="dxa"/>
            <w:shd w:val="clear" w:color="auto" w:fill="auto"/>
            <w:vAlign w:val="bottom"/>
          </w:tcPr>
          <w:p w14:paraId="7B8DE297" w14:textId="77777777" w:rsidR="00161A6C" w:rsidRPr="00EC050D" w:rsidRDefault="00161A6C" w:rsidP="00130C72">
            <w:pPr>
              <w:rPr>
                <w:sz w:val="20"/>
                <w:szCs w:val="20"/>
              </w:rPr>
            </w:pPr>
            <w:r w:rsidRPr="00EC050D">
              <w:rPr>
                <w:sz w:val="20"/>
                <w:szCs w:val="20"/>
              </w:rPr>
              <w:t>1009/20.8</w:t>
            </w:r>
          </w:p>
        </w:tc>
        <w:tc>
          <w:tcPr>
            <w:tcW w:w="267" w:type="dxa"/>
            <w:shd w:val="clear" w:color="auto" w:fill="auto"/>
          </w:tcPr>
          <w:p w14:paraId="0D3AC2C7" w14:textId="77777777" w:rsidR="00161A6C" w:rsidRPr="00EC050D" w:rsidRDefault="00161A6C" w:rsidP="00130C72">
            <w:pPr>
              <w:rPr>
                <w:sz w:val="20"/>
                <w:szCs w:val="20"/>
              </w:rPr>
            </w:pPr>
          </w:p>
        </w:tc>
        <w:tc>
          <w:tcPr>
            <w:tcW w:w="835" w:type="dxa"/>
            <w:shd w:val="clear" w:color="auto" w:fill="auto"/>
            <w:vAlign w:val="bottom"/>
          </w:tcPr>
          <w:p w14:paraId="224F12F4" w14:textId="77777777" w:rsidR="00161A6C" w:rsidRPr="00EC050D" w:rsidRDefault="00161A6C" w:rsidP="00130C72">
            <w:pPr>
              <w:rPr>
                <w:sz w:val="20"/>
                <w:szCs w:val="20"/>
              </w:rPr>
            </w:pPr>
            <w:r w:rsidRPr="00EC050D">
              <w:rPr>
                <w:sz w:val="20"/>
                <w:szCs w:val="20"/>
              </w:rPr>
              <w:t>64%</w:t>
            </w:r>
          </w:p>
        </w:tc>
        <w:tc>
          <w:tcPr>
            <w:tcW w:w="924" w:type="dxa"/>
            <w:shd w:val="clear" w:color="auto" w:fill="auto"/>
            <w:vAlign w:val="bottom"/>
          </w:tcPr>
          <w:p w14:paraId="4E96D921" w14:textId="77777777" w:rsidR="00161A6C" w:rsidRPr="00EC050D" w:rsidRDefault="00161A6C" w:rsidP="00130C72">
            <w:pPr>
              <w:jc w:val="right"/>
              <w:rPr>
                <w:sz w:val="20"/>
                <w:szCs w:val="20"/>
              </w:rPr>
            </w:pPr>
            <w:r w:rsidRPr="00EC050D">
              <w:rPr>
                <w:sz w:val="20"/>
                <w:szCs w:val="20"/>
              </w:rPr>
              <w:t>32%</w:t>
            </w:r>
          </w:p>
        </w:tc>
        <w:tc>
          <w:tcPr>
            <w:tcW w:w="1076" w:type="dxa"/>
            <w:gridSpan w:val="2"/>
            <w:shd w:val="clear" w:color="auto" w:fill="auto"/>
            <w:vAlign w:val="bottom"/>
          </w:tcPr>
          <w:p w14:paraId="0C14B390" w14:textId="77777777" w:rsidR="00161A6C" w:rsidRPr="00EC050D" w:rsidRDefault="00161A6C" w:rsidP="00130C72">
            <w:pPr>
              <w:rPr>
                <w:sz w:val="20"/>
                <w:szCs w:val="20"/>
              </w:rPr>
            </w:pPr>
            <w:r w:rsidRPr="00EC050D">
              <w:rPr>
                <w:sz w:val="20"/>
                <w:szCs w:val="20"/>
              </w:rPr>
              <w:t>1021/20.8</w:t>
            </w:r>
          </w:p>
        </w:tc>
      </w:tr>
      <w:tr w:rsidR="00161A6C" w:rsidRPr="00EC050D" w14:paraId="56F97CF0" w14:textId="77777777" w:rsidTr="00130C72">
        <w:tc>
          <w:tcPr>
            <w:tcW w:w="781" w:type="dxa"/>
            <w:shd w:val="clear" w:color="auto" w:fill="auto"/>
            <w:vAlign w:val="center"/>
          </w:tcPr>
          <w:p w14:paraId="5FB2BFFE" w14:textId="77777777" w:rsidR="00161A6C" w:rsidRPr="00EC050D" w:rsidRDefault="00161A6C" w:rsidP="00130C72">
            <w:pPr>
              <w:rPr>
                <w:sz w:val="20"/>
                <w:szCs w:val="20"/>
              </w:rPr>
            </w:pPr>
            <w:r w:rsidRPr="00EC050D">
              <w:rPr>
                <w:sz w:val="20"/>
                <w:szCs w:val="20"/>
              </w:rPr>
              <w:t>2004</w:t>
            </w:r>
          </w:p>
        </w:tc>
        <w:tc>
          <w:tcPr>
            <w:tcW w:w="838" w:type="dxa"/>
            <w:shd w:val="clear" w:color="auto" w:fill="auto"/>
            <w:vAlign w:val="bottom"/>
          </w:tcPr>
          <w:p w14:paraId="677C526E" w14:textId="77777777" w:rsidR="00161A6C" w:rsidRPr="00EC050D" w:rsidRDefault="00161A6C" w:rsidP="00130C72">
            <w:pPr>
              <w:rPr>
                <w:sz w:val="20"/>
                <w:szCs w:val="20"/>
              </w:rPr>
            </w:pPr>
            <w:r w:rsidRPr="00EC050D">
              <w:rPr>
                <w:sz w:val="20"/>
                <w:szCs w:val="20"/>
              </w:rPr>
              <w:t>62%</w:t>
            </w:r>
          </w:p>
        </w:tc>
        <w:tc>
          <w:tcPr>
            <w:tcW w:w="1038" w:type="dxa"/>
            <w:shd w:val="clear" w:color="auto" w:fill="auto"/>
            <w:vAlign w:val="bottom"/>
          </w:tcPr>
          <w:p w14:paraId="27733A07" w14:textId="77777777" w:rsidR="00161A6C" w:rsidRPr="00EC050D" w:rsidRDefault="00161A6C" w:rsidP="00130C72">
            <w:pPr>
              <w:rPr>
                <w:sz w:val="20"/>
                <w:szCs w:val="20"/>
              </w:rPr>
            </w:pPr>
            <w:r w:rsidRPr="00EC050D">
              <w:rPr>
                <w:sz w:val="20"/>
                <w:szCs w:val="20"/>
              </w:rPr>
              <w:t>27%</w:t>
            </w:r>
          </w:p>
        </w:tc>
        <w:tc>
          <w:tcPr>
            <w:tcW w:w="1181" w:type="dxa"/>
            <w:shd w:val="clear" w:color="auto" w:fill="auto"/>
            <w:vAlign w:val="bottom"/>
          </w:tcPr>
          <w:p w14:paraId="0A85DFE2" w14:textId="77777777" w:rsidR="00161A6C" w:rsidRPr="00EC050D" w:rsidRDefault="00161A6C" w:rsidP="00130C72">
            <w:pPr>
              <w:rPr>
                <w:sz w:val="20"/>
                <w:szCs w:val="20"/>
              </w:rPr>
            </w:pPr>
            <w:r w:rsidRPr="00EC050D">
              <w:rPr>
                <w:sz w:val="20"/>
                <w:szCs w:val="20"/>
              </w:rPr>
              <w:t>987/20.1</w:t>
            </w:r>
          </w:p>
        </w:tc>
        <w:tc>
          <w:tcPr>
            <w:tcW w:w="236" w:type="dxa"/>
            <w:shd w:val="clear" w:color="auto" w:fill="auto"/>
          </w:tcPr>
          <w:p w14:paraId="4CEAA390" w14:textId="77777777" w:rsidR="00161A6C" w:rsidRPr="00EC050D" w:rsidRDefault="00161A6C" w:rsidP="00130C72">
            <w:pPr>
              <w:rPr>
                <w:sz w:val="20"/>
                <w:szCs w:val="20"/>
              </w:rPr>
            </w:pPr>
          </w:p>
        </w:tc>
        <w:tc>
          <w:tcPr>
            <w:tcW w:w="1092" w:type="dxa"/>
            <w:shd w:val="clear" w:color="auto" w:fill="auto"/>
            <w:vAlign w:val="bottom"/>
          </w:tcPr>
          <w:p w14:paraId="6091A992" w14:textId="77777777" w:rsidR="00161A6C" w:rsidRPr="00EC050D" w:rsidRDefault="00161A6C" w:rsidP="00130C72">
            <w:pPr>
              <w:rPr>
                <w:sz w:val="20"/>
                <w:szCs w:val="20"/>
              </w:rPr>
            </w:pPr>
            <w:r w:rsidRPr="00EC050D">
              <w:rPr>
                <w:sz w:val="20"/>
                <w:szCs w:val="20"/>
              </w:rPr>
              <w:t>60%</w:t>
            </w:r>
          </w:p>
        </w:tc>
        <w:tc>
          <w:tcPr>
            <w:tcW w:w="1058" w:type="dxa"/>
            <w:shd w:val="clear" w:color="auto" w:fill="auto"/>
            <w:vAlign w:val="bottom"/>
          </w:tcPr>
          <w:p w14:paraId="4F233335" w14:textId="77777777" w:rsidR="00161A6C" w:rsidRPr="00EC050D" w:rsidRDefault="00161A6C" w:rsidP="00130C72">
            <w:pPr>
              <w:rPr>
                <w:sz w:val="20"/>
                <w:szCs w:val="20"/>
              </w:rPr>
            </w:pPr>
            <w:r w:rsidRPr="00EC050D">
              <w:rPr>
                <w:sz w:val="20"/>
                <w:szCs w:val="20"/>
              </w:rPr>
              <w:t>32%</w:t>
            </w:r>
          </w:p>
        </w:tc>
        <w:tc>
          <w:tcPr>
            <w:tcW w:w="1132" w:type="dxa"/>
            <w:shd w:val="clear" w:color="auto" w:fill="auto"/>
            <w:vAlign w:val="bottom"/>
          </w:tcPr>
          <w:p w14:paraId="14706B0C" w14:textId="77777777" w:rsidR="00161A6C" w:rsidRPr="00EC050D" w:rsidRDefault="00161A6C" w:rsidP="00130C72">
            <w:pPr>
              <w:rPr>
                <w:sz w:val="20"/>
                <w:szCs w:val="20"/>
              </w:rPr>
            </w:pPr>
            <w:r w:rsidRPr="00EC050D">
              <w:rPr>
                <w:sz w:val="20"/>
                <w:szCs w:val="20"/>
              </w:rPr>
              <w:t>1008/20.9</w:t>
            </w:r>
          </w:p>
        </w:tc>
        <w:tc>
          <w:tcPr>
            <w:tcW w:w="267" w:type="dxa"/>
            <w:shd w:val="clear" w:color="auto" w:fill="auto"/>
          </w:tcPr>
          <w:p w14:paraId="37C76953" w14:textId="77777777" w:rsidR="00161A6C" w:rsidRPr="00EC050D" w:rsidRDefault="00161A6C" w:rsidP="00130C72">
            <w:pPr>
              <w:rPr>
                <w:sz w:val="20"/>
                <w:szCs w:val="20"/>
              </w:rPr>
            </w:pPr>
          </w:p>
        </w:tc>
        <w:tc>
          <w:tcPr>
            <w:tcW w:w="835" w:type="dxa"/>
            <w:shd w:val="clear" w:color="auto" w:fill="auto"/>
            <w:vAlign w:val="bottom"/>
          </w:tcPr>
          <w:p w14:paraId="7820774E" w14:textId="77777777" w:rsidR="00161A6C" w:rsidRPr="00EC050D" w:rsidRDefault="00161A6C" w:rsidP="00130C72">
            <w:pPr>
              <w:rPr>
                <w:sz w:val="20"/>
                <w:szCs w:val="20"/>
              </w:rPr>
            </w:pPr>
            <w:r w:rsidRPr="00EC050D">
              <w:rPr>
                <w:sz w:val="20"/>
                <w:szCs w:val="20"/>
              </w:rPr>
              <w:t>63%</w:t>
            </w:r>
          </w:p>
        </w:tc>
        <w:tc>
          <w:tcPr>
            <w:tcW w:w="924" w:type="dxa"/>
            <w:shd w:val="clear" w:color="auto" w:fill="auto"/>
            <w:vAlign w:val="bottom"/>
          </w:tcPr>
          <w:p w14:paraId="108DE998" w14:textId="77777777" w:rsidR="00161A6C" w:rsidRPr="00EC050D" w:rsidRDefault="00161A6C" w:rsidP="00130C72">
            <w:pPr>
              <w:jc w:val="right"/>
              <w:rPr>
                <w:sz w:val="20"/>
                <w:szCs w:val="20"/>
              </w:rPr>
            </w:pPr>
            <w:r w:rsidRPr="00EC050D">
              <w:rPr>
                <w:sz w:val="20"/>
                <w:szCs w:val="20"/>
              </w:rPr>
              <w:t>33%</w:t>
            </w:r>
          </w:p>
        </w:tc>
        <w:tc>
          <w:tcPr>
            <w:tcW w:w="1076" w:type="dxa"/>
            <w:gridSpan w:val="2"/>
            <w:shd w:val="clear" w:color="auto" w:fill="auto"/>
            <w:vAlign w:val="bottom"/>
          </w:tcPr>
          <w:p w14:paraId="2F47223E" w14:textId="77777777" w:rsidR="00161A6C" w:rsidRPr="00EC050D" w:rsidRDefault="00161A6C" w:rsidP="00130C72">
            <w:pPr>
              <w:rPr>
                <w:sz w:val="20"/>
                <w:szCs w:val="20"/>
              </w:rPr>
            </w:pPr>
            <w:r w:rsidRPr="00EC050D">
              <w:rPr>
                <w:sz w:val="20"/>
                <w:szCs w:val="20"/>
              </w:rPr>
              <w:t>1023/21.1</w:t>
            </w:r>
          </w:p>
        </w:tc>
      </w:tr>
      <w:tr w:rsidR="00161A6C" w:rsidRPr="00EC050D" w14:paraId="7B3D1B2A" w14:textId="77777777" w:rsidTr="00130C72">
        <w:tc>
          <w:tcPr>
            <w:tcW w:w="781" w:type="dxa"/>
            <w:shd w:val="clear" w:color="auto" w:fill="auto"/>
            <w:vAlign w:val="center"/>
          </w:tcPr>
          <w:p w14:paraId="3C3AE9EA" w14:textId="77777777" w:rsidR="00161A6C" w:rsidRPr="00EC050D" w:rsidRDefault="00161A6C" w:rsidP="00130C72">
            <w:pPr>
              <w:rPr>
                <w:sz w:val="20"/>
                <w:szCs w:val="20"/>
              </w:rPr>
            </w:pPr>
            <w:r w:rsidRPr="00EC050D">
              <w:rPr>
                <w:sz w:val="20"/>
                <w:szCs w:val="20"/>
              </w:rPr>
              <w:t>2005</w:t>
            </w:r>
          </w:p>
        </w:tc>
        <w:tc>
          <w:tcPr>
            <w:tcW w:w="838" w:type="dxa"/>
            <w:shd w:val="clear" w:color="auto" w:fill="auto"/>
            <w:vAlign w:val="bottom"/>
          </w:tcPr>
          <w:p w14:paraId="3B2C90F9" w14:textId="77777777" w:rsidR="00161A6C" w:rsidRPr="00EC050D" w:rsidRDefault="00161A6C" w:rsidP="00130C72">
            <w:pPr>
              <w:rPr>
                <w:sz w:val="20"/>
                <w:szCs w:val="20"/>
              </w:rPr>
            </w:pPr>
            <w:r w:rsidRPr="00EC050D">
              <w:rPr>
                <w:sz w:val="20"/>
                <w:szCs w:val="20"/>
              </w:rPr>
              <w:t>66%</w:t>
            </w:r>
          </w:p>
        </w:tc>
        <w:tc>
          <w:tcPr>
            <w:tcW w:w="1038" w:type="dxa"/>
            <w:shd w:val="clear" w:color="auto" w:fill="auto"/>
            <w:vAlign w:val="bottom"/>
          </w:tcPr>
          <w:p w14:paraId="37C26791" w14:textId="77777777" w:rsidR="00161A6C" w:rsidRPr="00EC050D" w:rsidRDefault="00161A6C" w:rsidP="00130C72">
            <w:pPr>
              <w:rPr>
                <w:sz w:val="20"/>
                <w:szCs w:val="20"/>
              </w:rPr>
            </w:pPr>
            <w:r w:rsidRPr="00EC050D">
              <w:rPr>
                <w:sz w:val="20"/>
                <w:szCs w:val="20"/>
              </w:rPr>
              <w:t>27%</w:t>
            </w:r>
          </w:p>
        </w:tc>
        <w:tc>
          <w:tcPr>
            <w:tcW w:w="1181" w:type="dxa"/>
            <w:shd w:val="clear" w:color="auto" w:fill="auto"/>
            <w:vAlign w:val="bottom"/>
          </w:tcPr>
          <w:p w14:paraId="380BE79D" w14:textId="77777777" w:rsidR="00161A6C" w:rsidRPr="00EC050D" w:rsidRDefault="00161A6C" w:rsidP="00130C72">
            <w:pPr>
              <w:rPr>
                <w:sz w:val="20"/>
                <w:szCs w:val="20"/>
              </w:rPr>
            </w:pPr>
            <w:r w:rsidRPr="00EC050D">
              <w:rPr>
                <w:sz w:val="20"/>
                <w:szCs w:val="20"/>
              </w:rPr>
              <w:t>992/20.0</w:t>
            </w:r>
          </w:p>
        </w:tc>
        <w:tc>
          <w:tcPr>
            <w:tcW w:w="236" w:type="dxa"/>
            <w:shd w:val="clear" w:color="auto" w:fill="auto"/>
          </w:tcPr>
          <w:p w14:paraId="3BC145E1" w14:textId="77777777" w:rsidR="00161A6C" w:rsidRPr="00EC050D" w:rsidRDefault="00161A6C" w:rsidP="00130C72">
            <w:pPr>
              <w:rPr>
                <w:sz w:val="20"/>
                <w:szCs w:val="20"/>
              </w:rPr>
            </w:pPr>
          </w:p>
        </w:tc>
        <w:tc>
          <w:tcPr>
            <w:tcW w:w="1092" w:type="dxa"/>
            <w:shd w:val="clear" w:color="auto" w:fill="auto"/>
            <w:vAlign w:val="bottom"/>
          </w:tcPr>
          <w:p w14:paraId="00A2AC66" w14:textId="77777777" w:rsidR="00161A6C" w:rsidRPr="00EC050D" w:rsidRDefault="00161A6C" w:rsidP="00130C72">
            <w:pPr>
              <w:rPr>
                <w:sz w:val="20"/>
                <w:szCs w:val="20"/>
              </w:rPr>
            </w:pPr>
            <w:r w:rsidRPr="00EC050D">
              <w:rPr>
                <w:sz w:val="20"/>
                <w:szCs w:val="20"/>
              </w:rPr>
              <w:t>65%</w:t>
            </w:r>
          </w:p>
        </w:tc>
        <w:tc>
          <w:tcPr>
            <w:tcW w:w="1058" w:type="dxa"/>
            <w:shd w:val="clear" w:color="auto" w:fill="auto"/>
            <w:vAlign w:val="bottom"/>
          </w:tcPr>
          <w:p w14:paraId="7BBC687E" w14:textId="77777777" w:rsidR="00161A6C" w:rsidRPr="00EC050D" w:rsidRDefault="00161A6C" w:rsidP="00130C72">
            <w:pPr>
              <w:rPr>
                <w:sz w:val="20"/>
                <w:szCs w:val="20"/>
              </w:rPr>
            </w:pPr>
            <w:r w:rsidRPr="00EC050D">
              <w:rPr>
                <w:sz w:val="20"/>
                <w:szCs w:val="20"/>
              </w:rPr>
              <w:t>32%</w:t>
            </w:r>
          </w:p>
        </w:tc>
        <w:tc>
          <w:tcPr>
            <w:tcW w:w="1132" w:type="dxa"/>
            <w:shd w:val="clear" w:color="auto" w:fill="auto"/>
            <w:vAlign w:val="bottom"/>
          </w:tcPr>
          <w:p w14:paraId="0601A6C2" w14:textId="77777777" w:rsidR="00161A6C" w:rsidRPr="00EC050D" w:rsidRDefault="00161A6C" w:rsidP="00130C72">
            <w:pPr>
              <w:rPr>
                <w:sz w:val="20"/>
                <w:szCs w:val="20"/>
              </w:rPr>
            </w:pPr>
            <w:r w:rsidRPr="00EC050D">
              <w:rPr>
                <w:sz w:val="20"/>
                <w:szCs w:val="20"/>
              </w:rPr>
              <w:t>1008/20.8</w:t>
            </w:r>
          </w:p>
        </w:tc>
        <w:tc>
          <w:tcPr>
            <w:tcW w:w="267" w:type="dxa"/>
            <w:shd w:val="clear" w:color="auto" w:fill="auto"/>
          </w:tcPr>
          <w:p w14:paraId="08671E99" w14:textId="77777777" w:rsidR="00161A6C" w:rsidRPr="00EC050D" w:rsidRDefault="00161A6C" w:rsidP="00130C72">
            <w:pPr>
              <w:rPr>
                <w:sz w:val="20"/>
                <w:szCs w:val="20"/>
              </w:rPr>
            </w:pPr>
          </w:p>
        </w:tc>
        <w:tc>
          <w:tcPr>
            <w:tcW w:w="835" w:type="dxa"/>
            <w:shd w:val="clear" w:color="auto" w:fill="auto"/>
            <w:vAlign w:val="bottom"/>
          </w:tcPr>
          <w:p w14:paraId="770D76F2" w14:textId="77777777" w:rsidR="00161A6C" w:rsidRPr="00EC050D" w:rsidRDefault="00161A6C" w:rsidP="00130C72">
            <w:pPr>
              <w:rPr>
                <w:sz w:val="20"/>
                <w:szCs w:val="20"/>
              </w:rPr>
            </w:pPr>
            <w:r w:rsidRPr="00EC050D">
              <w:rPr>
                <w:sz w:val="20"/>
                <w:szCs w:val="20"/>
              </w:rPr>
              <w:t>66%</w:t>
            </w:r>
          </w:p>
        </w:tc>
        <w:tc>
          <w:tcPr>
            <w:tcW w:w="924" w:type="dxa"/>
            <w:shd w:val="clear" w:color="auto" w:fill="auto"/>
            <w:vAlign w:val="bottom"/>
          </w:tcPr>
          <w:p w14:paraId="5A9917ED" w14:textId="77777777" w:rsidR="00161A6C" w:rsidRPr="00EC050D" w:rsidRDefault="00161A6C" w:rsidP="00130C72">
            <w:pPr>
              <w:jc w:val="right"/>
              <w:rPr>
                <w:sz w:val="20"/>
                <w:szCs w:val="20"/>
              </w:rPr>
            </w:pPr>
            <w:r w:rsidRPr="00EC050D">
              <w:rPr>
                <w:sz w:val="20"/>
                <w:szCs w:val="20"/>
              </w:rPr>
              <w:t>34%</w:t>
            </w:r>
          </w:p>
        </w:tc>
        <w:tc>
          <w:tcPr>
            <w:tcW w:w="1076" w:type="dxa"/>
            <w:gridSpan w:val="2"/>
            <w:shd w:val="clear" w:color="auto" w:fill="auto"/>
            <w:vAlign w:val="bottom"/>
          </w:tcPr>
          <w:p w14:paraId="3E37BC3C" w14:textId="77777777" w:rsidR="00161A6C" w:rsidRPr="00EC050D" w:rsidRDefault="00161A6C" w:rsidP="00130C72">
            <w:pPr>
              <w:rPr>
                <w:sz w:val="20"/>
                <w:szCs w:val="20"/>
              </w:rPr>
            </w:pPr>
            <w:r w:rsidRPr="00EC050D">
              <w:rPr>
                <w:sz w:val="20"/>
                <w:szCs w:val="20"/>
              </w:rPr>
              <w:t>1029/21.0</w:t>
            </w:r>
          </w:p>
        </w:tc>
      </w:tr>
      <w:tr w:rsidR="00161A6C" w:rsidRPr="00EC050D" w14:paraId="7FD65B74" w14:textId="77777777" w:rsidTr="00130C72">
        <w:tc>
          <w:tcPr>
            <w:tcW w:w="781" w:type="dxa"/>
            <w:shd w:val="clear" w:color="auto" w:fill="auto"/>
            <w:vAlign w:val="bottom"/>
          </w:tcPr>
          <w:p w14:paraId="7248247F" w14:textId="77777777" w:rsidR="00161A6C" w:rsidRPr="00EC050D" w:rsidRDefault="00161A6C" w:rsidP="00130C72">
            <w:pPr>
              <w:rPr>
                <w:sz w:val="20"/>
                <w:szCs w:val="20"/>
              </w:rPr>
            </w:pPr>
            <w:r w:rsidRPr="00EC050D">
              <w:rPr>
                <w:sz w:val="20"/>
                <w:szCs w:val="20"/>
              </w:rPr>
              <w:t>2006</w:t>
            </w:r>
          </w:p>
        </w:tc>
        <w:tc>
          <w:tcPr>
            <w:tcW w:w="838" w:type="dxa"/>
            <w:shd w:val="clear" w:color="auto" w:fill="auto"/>
            <w:vAlign w:val="center"/>
          </w:tcPr>
          <w:p w14:paraId="54AD2149" w14:textId="77777777" w:rsidR="00161A6C" w:rsidRPr="00EC050D" w:rsidRDefault="00161A6C" w:rsidP="00130C72">
            <w:pPr>
              <w:rPr>
                <w:rFonts w:cs="Tahoma"/>
                <w:sz w:val="20"/>
                <w:szCs w:val="20"/>
              </w:rPr>
            </w:pPr>
            <w:r w:rsidRPr="00EC050D">
              <w:rPr>
                <w:rFonts w:cs="Tahoma"/>
                <w:sz w:val="20"/>
                <w:szCs w:val="20"/>
              </w:rPr>
              <w:t>66%</w:t>
            </w:r>
          </w:p>
        </w:tc>
        <w:tc>
          <w:tcPr>
            <w:tcW w:w="1038" w:type="dxa"/>
            <w:shd w:val="clear" w:color="auto" w:fill="auto"/>
            <w:vAlign w:val="center"/>
          </w:tcPr>
          <w:p w14:paraId="10E2BED2" w14:textId="77777777" w:rsidR="00161A6C" w:rsidRPr="00EC050D" w:rsidRDefault="00161A6C" w:rsidP="00130C72">
            <w:pPr>
              <w:rPr>
                <w:rFonts w:cs="Tahoma"/>
                <w:sz w:val="20"/>
                <w:szCs w:val="20"/>
              </w:rPr>
            </w:pPr>
            <w:r w:rsidRPr="00EC050D">
              <w:rPr>
                <w:rFonts w:cs="Tahoma"/>
                <w:sz w:val="20"/>
                <w:szCs w:val="20"/>
              </w:rPr>
              <w:t>27%</w:t>
            </w:r>
          </w:p>
        </w:tc>
        <w:tc>
          <w:tcPr>
            <w:tcW w:w="1181" w:type="dxa"/>
            <w:shd w:val="clear" w:color="auto" w:fill="auto"/>
            <w:vAlign w:val="center"/>
          </w:tcPr>
          <w:p w14:paraId="65BF34D6" w14:textId="77777777" w:rsidR="00161A6C" w:rsidRPr="00EC050D" w:rsidRDefault="00161A6C" w:rsidP="00130C72">
            <w:pPr>
              <w:rPr>
                <w:rFonts w:cs="Tahoma"/>
                <w:sz w:val="20"/>
                <w:szCs w:val="20"/>
              </w:rPr>
            </w:pPr>
            <w:r w:rsidRPr="00EC050D">
              <w:rPr>
                <w:rFonts w:cs="Tahoma"/>
                <w:sz w:val="20"/>
                <w:szCs w:val="20"/>
              </w:rPr>
              <w:t>991/20.2</w:t>
            </w:r>
          </w:p>
        </w:tc>
        <w:tc>
          <w:tcPr>
            <w:tcW w:w="236" w:type="dxa"/>
            <w:shd w:val="clear" w:color="auto" w:fill="auto"/>
          </w:tcPr>
          <w:p w14:paraId="735AD892" w14:textId="77777777" w:rsidR="00161A6C" w:rsidRPr="00EC050D" w:rsidRDefault="00161A6C" w:rsidP="00130C72">
            <w:pPr>
              <w:rPr>
                <w:sz w:val="20"/>
                <w:szCs w:val="20"/>
              </w:rPr>
            </w:pPr>
          </w:p>
        </w:tc>
        <w:tc>
          <w:tcPr>
            <w:tcW w:w="1092" w:type="dxa"/>
            <w:shd w:val="clear" w:color="auto" w:fill="auto"/>
            <w:vAlign w:val="center"/>
          </w:tcPr>
          <w:p w14:paraId="7F334947" w14:textId="77777777" w:rsidR="00161A6C" w:rsidRPr="00EC050D" w:rsidRDefault="00161A6C" w:rsidP="00130C72">
            <w:pPr>
              <w:rPr>
                <w:rFonts w:cs="Tahoma"/>
                <w:sz w:val="20"/>
                <w:szCs w:val="20"/>
              </w:rPr>
            </w:pPr>
            <w:r w:rsidRPr="00EC050D">
              <w:rPr>
                <w:rFonts w:cs="Tahoma"/>
                <w:sz w:val="20"/>
                <w:szCs w:val="20"/>
              </w:rPr>
              <w:t>66%</w:t>
            </w:r>
          </w:p>
        </w:tc>
        <w:tc>
          <w:tcPr>
            <w:tcW w:w="1058" w:type="dxa"/>
            <w:shd w:val="clear" w:color="auto" w:fill="auto"/>
            <w:vAlign w:val="center"/>
          </w:tcPr>
          <w:p w14:paraId="6D8F2CE4" w14:textId="77777777" w:rsidR="00161A6C" w:rsidRPr="00EC050D" w:rsidRDefault="00161A6C" w:rsidP="00130C72">
            <w:pPr>
              <w:rPr>
                <w:rFonts w:cs="Tahoma"/>
                <w:sz w:val="20"/>
                <w:szCs w:val="20"/>
              </w:rPr>
            </w:pPr>
            <w:r w:rsidRPr="00EC050D">
              <w:rPr>
                <w:rFonts w:cs="Tahoma"/>
                <w:sz w:val="20"/>
                <w:szCs w:val="20"/>
              </w:rPr>
              <w:t>33%</w:t>
            </w:r>
          </w:p>
        </w:tc>
        <w:tc>
          <w:tcPr>
            <w:tcW w:w="1132" w:type="dxa"/>
            <w:shd w:val="clear" w:color="auto" w:fill="auto"/>
            <w:vAlign w:val="center"/>
          </w:tcPr>
          <w:p w14:paraId="28BA09A9" w14:textId="77777777" w:rsidR="00161A6C" w:rsidRPr="00EC050D" w:rsidRDefault="00161A6C" w:rsidP="00130C72">
            <w:pPr>
              <w:rPr>
                <w:rFonts w:cs="Tahoma"/>
                <w:sz w:val="20"/>
                <w:szCs w:val="20"/>
              </w:rPr>
            </w:pPr>
            <w:r w:rsidRPr="00EC050D">
              <w:rPr>
                <w:rFonts w:cs="Tahoma"/>
                <w:sz w:val="20"/>
                <w:szCs w:val="20"/>
              </w:rPr>
              <w:t>1011/21.1</w:t>
            </w:r>
          </w:p>
        </w:tc>
        <w:tc>
          <w:tcPr>
            <w:tcW w:w="267" w:type="dxa"/>
            <w:shd w:val="clear" w:color="auto" w:fill="auto"/>
          </w:tcPr>
          <w:p w14:paraId="0411625A" w14:textId="77777777" w:rsidR="00161A6C" w:rsidRPr="00EC050D" w:rsidRDefault="00161A6C" w:rsidP="00130C72">
            <w:pPr>
              <w:rPr>
                <w:sz w:val="20"/>
                <w:szCs w:val="20"/>
              </w:rPr>
            </w:pPr>
          </w:p>
        </w:tc>
        <w:tc>
          <w:tcPr>
            <w:tcW w:w="835" w:type="dxa"/>
            <w:shd w:val="clear" w:color="auto" w:fill="auto"/>
            <w:vAlign w:val="center"/>
          </w:tcPr>
          <w:p w14:paraId="29F6D4E3" w14:textId="77777777" w:rsidR="00161A6C" w:rsidRPr="00EC050D" w:rsidRDefault="00161A6C" w:rsidP="00130C72">
            <w:pPr>
              <w:rPr>
                <w:rFonts w:cs="Tahoma"/>
                <w:sz w:val="20"/>
                <w:szCs w:val="20"/>
              </w:rPr>
            </w:pPr>
            <w:r w:rsidRPr="00EC050D">
              <w:rPr>
                <w:rFonts w:cs="Tahoma"/>
                <w:sz w:val="20"/>
                <w:szCs w:val="20"/>
              </w:rPr>
              <w:t>67%</w:t>
            </w:r>
          </w:p>
        </w:tc>
        <w:tc>
          <w:tcPr>
            <w:tcW w:w="924" w:type="dxa"/>
            <w:shd w:val="clear" w:color="auto" w:fill="auto"/>
            <w:vAlign w:val="center"/>
          </w:tcPr>
          <w:p w14:paraId="7D51D929" w14:textId="77777777" w:rsidR="00161A6C" w:rsidRPr="00EC050D" w:rsidRDefault="00161A6C" w:rsidP="00130C72">
            <w:pPr>
              <w:jc w:val="right"/>
              <w:rPr>
                <w:rFonts w:cs="Tahoma"/>
                <w:sz w:val="20"/>
                <w:szCs w:val="20"/>
              </w:rPr>
            </w:pPr>
            <w:r w:rsidRPr="00EC050D">
              <w:rPr>
                <w:rFonts w:cs="Tahoma"/>
                <w:sz w:val="20"/>
                <w:szCs w:val="20"/>
              </w:rPr>
              <w:t>33%</w:t>
            </w:r>
          </w:p>
        </w:tc>
        <w:tc>
          <w:tcPr>
            <w:tcW w:w="1076" w:type="dxa"/>
            <w:gridSpan w:val="2"/>
            <w:shd w:val="clear" w:color="auto" w:fill="auto"/>
            <w:vAlign w:val="center"/>
          </w:tcPr>
          <w:p w14:paraId="4804EBC9" w14:textId="77777777" w:rsidR="00161A6C" w:rsidRPr="00EC050D" w:rsidRDefault="00161A6C" w:rsidP="00130C72">
            <w:pPr>
              <w:rPr>
                <w:rFonts w:cs="Tahoma"/>
                <w:sz w:val="20"/>
                <w:szCs w:val="20"/>
              </w:rPr>
            </w:pPr>
            <w:r w:rsidRPr="00EC050D">
              <w:rPr>
                <w:rFonts w:cs="Tahoma"/>
                <w:sz w:val="20"/>
                <w:szCs w:val="20"/>
              </w:rPr>
              <w:t>1025/21.2</w:t>
            </w:r>
          </w:p>
        </w:tc>
      </w:tr>
      <w:tr w:rsidR="00161A6C" w:rsidRPr="00EC050D" w14:paraId="3F17AED5" w14:textId="77777777" w:rsidTr="00130C72">
        <w:tc>
          <w:tcPr>
            <w:tcW w:w="781" w:type="dxa"/>
            <w:shd w:val="clear" w:color="auto" w:fill="auto"/>
            <w:vAlign w:val="bottom"/>
          </w:tcPr>
          <w:p w14:paraId="5D7F5E62" w14:textId="77777777" w:rsidR="00161A6C" w:rsidRPr="00EC050D" w:rsidRDefault="00161A6C" w:rsidP="00130C72">
            <w:pPr>
              <w:rPr>
                <w:sz w:val="20"/>
                <w:szCs w:val="20"/>
              </w:rPr>
            </w:pPr>
            <w:r w:rsidRPr="00EC050D">
              <w:rPr>
                <w:sz w:val="20"/>
                <w:szCs w:val="20"/>
              </w:rPr>
              <w:t>2007</w:t>
            </w:r>
          </w:p>
        </w:tc>
        <w:tc>
          <w:tcPr>
            <w:tcW w:w="838" w:type="dxa"/>
            <w:shd w:val="clear" w:color="auto" w:fill="auto"/>
            <w:vAlign w:val="center"/>
          </w:tcPr>
          <w:p w14:paraId="7A54CF82" w14:textId="77777777" w:rsidR="00161A6C" w:rsidRPr="00EC050D" w:rsidRDefault="00161A6C" w:rsidP="00130C72">
            <w:pPr>
              <w:rPr>
                <w:rFonts w:cs="Tahoma"/>
                <w:sz w:val="20"/>
                <w:szCs w:val="20"/>
              </w:rPr>
            </w:pPr>
            <w:r w:rsidRPr="00EC050D">
              <w:rPr>
                <w:rFonts w:cs="Tahoma"/>
                <w:sz w:val="20"/>
                <w:szCs w:val="20"/>
              </w:rPr>
              <w:t>68%</w:t>
            </w:r>
          </w:p>
        </w:tc>
        <w:tc>
          <w:tcPr>
            <w:tcW w:w="1038" w:type="dxa"/>
            <w:shd w:val="clear" w:color="auto" w:fill="auto"/>
            <w:vAlign w:val="center"/>
          </w:tcPr>
          <w:p w14:paraId="22A99C60" w14:textId="77777777" w:rsidR="00161A6C" w:rsidRPr="00EC050D" w:rsidRDefault="00161A6C" w:rsidP="00130C72">
            <w:pPr>
              <w:rPr>
                <w:rFonts w:cs="Tahoma"/>
                <w:sz w:val="20"/>
                <w:szCs w:val="20"/>
              </w:rPr>
            </w:pPr>
            <w:r w:rsidRPr="00EC050D">
              <w:rPr>
                <w:rFonts w:cs="Tahoma"/>
                <w:sz w:val="20"/>
                <w:szCs w:val="20"/>
              </w:rPr>
              <w:t>27%</w:t>
            </w:r>
          </w:p>
        </w:tc>
        <w:tc>
          <w:tcPr>
            <w:tcW w:w="1181" w:type="dxa"/>
            <w:shd w:val="clear" w:color="auto" w:fill="auto"/>
            <w:vAlign w:val="center"/>
          </w:tcPr>
          <w:p w14:paraId="5FE0C2F3" w14:textId="77777777" w:rsidR="00161A6C" w:rsidRPr="00EC050D" w:rsidRDefault="00161A6C" w:rsidP="00130C72">
            <w:pPr>
              <w:rPr>
                <w:rFonts w:cs="Tahoma"/>
                <w:sz w:val="20"/>
                <w:szCs w:val="20"/>
              </w:rPr>
            </w:pPr>
            <w:r w:rsidRPr="00EC050D">
              <w:rPr>
                <w:rFonts w:cs="Tahoma"/>
                <w:sz w:val="20"/>
                <w:szCs w:val="20"/>
              </w:rPr>
              <w:t>992/20.1</w:t>
            </w:r>
          </w:p>
        </w:tc>
        <w:tc>
          <w:tcPr>
            <w:tcW w:w="236" w:type="dxa"/>
            <w:shd w:val="clear" w:color="auto" w:fill="auto"/>
          </w:tcPr>
          <w:p w14:paraId="4CA3C755" w14:textId="77777777" w:rsidR="00161A6C" w:rsidRPr="00EC050D" w:rsidRDefault="00161A6C" w:rsidP="00130C72">
            <w:pPr>
              <w:rPr>
                <w:sz w:val="20"/>
                <w:szCs w:val="20"/>
              </w:rPr>
            </w:pPr>
          </w:p>
        </w:tc>
        <w:tc>
          <w:tcPr>
            <w:tcW w:w="1092" w:type="dxa"/>
            <w:shd w:val="clear" w:color="auto" w:fill="auto"/>
            <w:vAlign w:val="center"/>
          </w:tcPr>
          <w:p w14:paraId="4222E6AA" w14:textId="77777777" w:rsidR="00161A6C" w:rsidRPr="00EC050D" w:rsidRDefault="00161A6C" w:rsidP="00130C72">
            <w:pPr>
              <w:rPr>
                <w:rFonts w:cs="Tahoma"/>
                <w:sz w:val="20"/>
                <w:szCs w:val="20"/>
              </w:rPr>
            </w:pPr>
            <w:r w:rsidRPr="00EC050D">
              <w:rPr>
                <w:rFonts w:cs="Tahoma"/>
                <w:sz w:val="20"/>
                <w:szCs w:val="20"/>
              </w:rPr>
              <w:t>68%</w:t>
            </w:r>
          </w:p>
        </w:tc>
        <w:tc>
          <w:tcPr>
            <w:tcW w:w="1058" w:type="dxa"/>
            <w:shd w:val="clear" w:color="auto" w:fill="auto"/>
            <w:vAlign w:val="center"/>
          </w:tcPr>
          <w:p w14:paraId="4FF7D8FB" w14:textId="77777777" w:rsidR="00161A6C" w:rsidRPr="00EC050D" w:rsidRDefault="00161A6C" w:rsidP="00130C72">
            <w:pPr>
              <w:rPr>
                <w:rFonts w:cs="Tahoma"/>
                <w:sz w:val="20"/>
                <w:szCs w:val="20"/>
              </w:rPr>
            </w:pPr>
            <w:r w:rsidRPr="00EC050D">
              <w:rPr>
                <w:rFonts w:cs="Tahoma"/>
                <w:sz w:val="20"/>
                <w:szCs w:val="20"/>
              </w:rPr>
              <w:t>32%</w:t>
            </w:r>
          </w:p>
        </w:tc>
        <w:tc>
          <w:tcPr>
            <w:tcW w:w="1132" w:type="dxa"/>
            <w:shd w:val="clear" w:color="auto" w:fill="auto"/>
            <w:vAlign w:val="center"/>
          </w:tcPr>
          <w:p w14:paraId="724BEB20" w14:textId="77777777" w:rsidR="00161A6C" w:rsidRPr="00EC050D" w:rsidRDefault="00161A6C" w:rsidP="00130C72">
            <w:pPr>
              <w:rPr>
                <w:rFonts w:cs="Tahoma"/>
                <w:sz w:val="20"/>
                <w:szCs w:val="20"/>
              </w:rPr>
            </w:pPr>
            <w:r w:rsidRPr="00EC050D">
              <w:rPr>
                <w:rFonts w:cs="Tahoma"/>
                <w:sz w:val="20"/>
                <w:szCs w:val="20"/>
              </w:rPr>
              <w:t>1012/21.1</w:t>
            </w:r>
          </w:p>
        </w:tc>
        <w:tc>
          <w:tcPr>
            <w:tcW w:w="267" w:type="dxa"/>
            <w:shd w:val="clear" w:color="auto" w:fill="auto"/>
          </w:tcPr>
          <w:p w14:paraId="65881193" w14:textId="77777777" w:rsidR="00161A6C" w:rsidRPr="00EC050D" w:rsidRDefault="00161A6C" w:rsidP="00130C72">
            <w:pPr>
              <w:rPr>
                <w:sz w:val="20"/>
                <w:szCs w:val="20"/>
              </w:rPr>
            </w:pPr>
          </w:p>
        </w:tc>
        <w:tc>
          <w:tcPr>
            <w:tcW w:w="835" w:type="dxa"/>
            <w:shd w:val="clear" w:color="auto" w:fill="auto"/>
            <w:vAlign w:val="center"/>
          </w:tcPr>
          <w:p w14:paraId="3017246C" w14:textId="77777777" w:rsidR="00161A6C" w:rsidRPr="00EC050D" w:rsidRDefault="00161A6C" w:rsidP="00130C72">
            <w:pPr>
              <w:rPr>
                <w:rFonts w:cs="Tahoma"/>
                <w:sz w:val="20"/>
                <w:szCs w:val="20"/>
              </w:rPr>
            </w:pPr>
            <w:r w:rsidRPr="00EC050D">
              <w:rPr>
                <w:rFonts w:cs="Tahoma"/>
                <w:sz w:val="20"/>
                <w:szCs w:val="20"/>
              </w:rPr>
              <w:t>69%</w:t>
            </w:r>
          </w:p>
        </w:tc>
        <w:tc>
          <w:tcPr>
            <w:tcW w:w="924" w:type="dxa"/>
            <w:shd w:val="clear" w:color="auto" w:fill="auto"/>
            <w:vAlign w:val="center"/>
          </w:tcPr>
          <w:p w14:paraId="02DD0BEB" w14:textId="77777777" w:rsidR="00161A6C" w:rsidRPr="00EC050D" w:rsidRDefault="00161A6C" w:rsidP="00130C72">
            <w:pPr>
              <w:jc w:val="right"/>
              <w:rPr>
                <w:rFonts w:cs="Tahoma"/>
                <w:sz w:val="20"/>
                <w:szCs w:val="20"/>
              </w:rPr>
            </w:pPr>
            <w:r w:rsidRPr="00EC050D">
              <w:rPr>
                <w:rFonts w:cs="Tahoma"/>
                <w:sz w:val="20"/>
                <w:szCs w:val="20"/>
              </w:rPr>
              <w:t>33%</w:t>
            </w:r>
          </w:p>
        </w:tc>
        <w:tc>
          <w:tcPr>
            <w:tcW w:w="1076" w:type="dxa"/>
            <w:gridSpan w:val="2"/>
            <w:shd w:val="clear" w:color="auto" w:fill="auto"/>
            <w:vAlign w:val="center"/>
          </w:tcPr>
          <w:p w14:paraId="751EF130" w14:textId="77777777" w:rsidR="00161A6C" w:rsidRPr="00EC050D" w:rsidRDefault="00161A6C" w:rsidP="00130C72">
            <w:pPr>
              <w:rPr>
                <w:rFonts w:cs="Tahoma"/>
                <w:sz w:val="20"/>
                <w:szCs w:val="20"/>
              </w:rPr>
            </w:pPr>
            <w:r w:rsidRPr="00EC050D">
              <w:rPr>
                <w:rFonts w:cs="Tahoma"/>
                <w:sz w:val="20"/>
                <w:szCs w:val="20"/>
              </w:rPr>
              <w:t>1023/21.3</w:t>
            </w:r>
          </w:p>
        </w:tc>
      </w:tr>
      <w:tr w:rsidR="00161A6C" w:rsidRPr="00EC050D" w14:paraId="6380B76A" w14:textId="77777777" w:rsidTr="00130C72">
        <w:tc>
          <w:tcPr>
            <w:tcW w:w="781" w:type="dxa"/>
            <w:shd w:val="clear" w:color="auto" w:fill="auto"/>
            <w:vAlign w:val="bottom"/>
          </w:tcPr>
          <w:p w14:paraId="0A9AFD9F" w14:textId="77777777" w:rsidR="00161A6C" w:rsidRPr="00EC050D" w:rsidRDefault="00161A6C" w:rsidP="00130C72">
            <w:pPr>
              <w:rPr>
                <w:sz w:val="20"/>
                <w:szCs w:val="20"/>
              </w:rPr>
            </w:pPr>
            <w:r w:rsidRPr="00EC050D">
              <w:rPr>
                <w:sz w:val="20"/>
                <w:szCs w:val="20"/>
              </w:rPr>
              <w:t>2008</w:t>
            </w:r>
          </w:p>
        </w:tc>
        <w:tc>
          <w:tcPr>
            <w:tcW w:w="838" w:type="dxa"/>
            <w:shd w:val="clear" w:color="auto" w:fill="auto"/>
            <w:vAlign w:val="bottom"/>
          </w:tcPr>
          <w:p w14:paraId="770060E0" w14:textId="77777777" w:rsidR="00161A6C" w:rsidRPr="00EC050D" w:rsidRDefault="00161A6C" w:rsidP="00130C72">
            <w:pPr>
              <w:rPr>
                <w:sz w:val="20"/>
                <w:szCs w:val="20"/>
              </w:rPr>
            </w:pPr>
            <w:r w:rsidRPr="00EC050D">
              <w:rPr>
                <w:sz w:val="20"/>
                <w:szCs w:val="20"/>
              </w:rPr>
              <w:t>65%</w:t>
            </w:r>
          </w:p>
        </w:tc>
        <w:tc>
          <w:tcPr>
            <w:tcW w:w="1038" w:type="dxa"/>
            <w:shd w:val="clear" w:color="auto" w:fill="auto"/>
            <w:vAlign w:val="bottom"/>
          </w:tcPr>
          <w:p w14:paraId="64916058" w14:textId="77777777" w:rsidR="00161A6C" w:rsidRPr="00EC050D" w:rsidRDefault="00161A6C" w:rsidP="00130C72">
            <w:pPr>
              <w:rPr>
                <w:sz w:val="20"/>
                <w:szCs w:val="20"/>
              </w:rPr>
            </w:pPr>
            <w:r w:rsidRPr="00EC050D">
              <w:rPr>
                <w:sz w:val="20"/>
                <w:szCs w:val="20"/>
              </w:rPr>
              <w:t>27%</w:t>
            </w:r>
          </w:p>
        </w:tc>
        <w:tc>
          <w:tcPr>
            <w:tcW w:w="1181" w:type="dxa"/>
            <w:shd w:val="clear" w:color="auto" w:fill="auto"/>
            <w:vAlign w:val="bottom"/>
          </w:tcPr>
          <w:p w14:paraId="3829EA42" w14:textId="77777777" w:rsidR="00161A6C" w:rsidRPr="00EC050D" w:rsidRDefault="00161A6C" w:rsidP="00130C72">
            <w:pPr>
              <w:rPr>
                <w:sz w:val="20"/>
                <w:szCs w:val="20"/>
              </w:rPr>
            </w:pPr>
            <w:r w:rsidRPr="00EC050D">
              <w:rPr>
                <w:sz w:val="20"/>
                <w:szCs w:val="20"/>
              </w:rPr>
              <w:t>987/20.5</w:t>
            </w:r>
          </w:p>
        </w:tc>
        <w:tc>
          <w:tcPr>
            <w:tcW w:w="236" w:type="dxa"/>
            <w:shd w:val="clear" w:color="auto" w:fill="auto"/>
          </w:tcPr>
          <w:p w14:paraId="3B0CBB19" w14:textId="77777777" w:rsidR="00161A6C" w:rsidRPr="00EC050D" w:rsidRDefault="00161A6C" w:rsidP="00130C72">
            <w:pPr>
              <w:rPr>
                <w:sz w:val="20"/>
                <w:szCs w:val="20"/>
              </w:rPr>
            </w:pPr>
          </w:p>
        </w:tc>
        <w:tc>
          <w:tcPr>
            <w:tcW w:w="1092" w:type="dxa"/>
            <w:shd w:val="clear" w:color="auto" w:fill="auto"/>
            <w:vAlign w:val="bottom"/>
          </w:tcPr>
          <w:p w14:paraId="72726EBE" w14:textId="77777777" w:rsidR="00161A6C" w:rsidRPr="00EC050D" w:rsidRDefault="00161A6C" w:rsidP="00130C72">
            <w:pPr>
              <w:rPr>
                <w:sz w:val="20"/>
                <w:szCs w:val="20"/>
              </w:rPr>
            </w:pPr>
            <w:r w:rsidRPr="00EC050D">
              <w:rPr>
                <w:sz w:val="20"/>
                <w:szCs w:val="20"/>
              </w:rPr>
              <w:t>64%</w:t>
            </w:r>
          </w:p>
        </w:tc>
        <w:tc>
          <w:tcPr>
            <w:tcW w:w="1058" w:type="dxa"/>
            <w:shd w:val="clear" w:color="auto" w:fill="auto"/>
            <w:vAlign w:val="bottom"/>
          </w:tcPr>
          <w:p w14:paraId="2B0F65DC" w14:textId="77777777" w:rsidR="00161A6C" w:rsidRPr="00EC050D" w:rsidRDefault="00161A6C" w:rsidP="00130C72">
            <w:pPr>
              <w:rPr>
                <w:sz w:val="20"/>
                <w:szCs w:val="20"/>
              </w:rPr>
            </w:pPr>
            <w:r w:rsidRPr="00EC050D">
              <w:rPr>
                <w:sz w:val="20"/>
                <w:szCs w:val="20"/>
              </w:rPr>
              <w:t>33%</w:t>
            </w:r>
          </w:p>
        </w:tc>
        <w:tc>
          <w:tcPr>
            <w:tcW w:w="1132" w:type="dxa"/>
            <w:shd w:val="clear" w:color="auto" w:fill="auto"/>
            <w:vAlign w:val="bottom"/>
          </w:tcPr>
          <w:p w14:paraId="08C38610" w14:textId="77777777" w:rsidR="00161A6C" w:rsidRPr="00EC050D" w:rsidRDefault="00161A6C" w:rsidP="00130C72">
            <w:pPr>
              <w:rPr>
                <w:sz w:val="20"/>
                <w:szCs w:val="20"/>
              </w:rPr>
            </w:pPr>
            <w:r w:rsidRPr="00EC050D">
              <w:rPr>
                <w:sz w:val="20"/>
                <w:szCs w:val="20"/>
              </w:rPr>
              <w:t>1011/21.3</w:t>
            </w:r>
          </w:p>
        </w:tc>
        <w:tc>
          <w:tcPr>
            <w:tcW w:w="267" w:type="dxa"/>
            <w:shd w:val="clear" w:color="auto" w:fill="auto"/>
          </w:tcPr>
          <w:p w14:paraId="4FFABED2" w14:textId="77777777" w:rsidR="00161A6C" w:rsidRPr="00EC050D" w:rsidRDefault="00161A6C" w:rsidP="00130C72">
            <w:pPr>
              <w:rPr>
                <w:sz w:val="20"/>
                <w:szCs w:val="20"/>
              </w:rPr>
            </w:pPr>
          </w:p>
        </w:tc>
        <w:tc>
          <w:tcPr>
            <w:tcW w:w="835" w:type="dxa"/>
            <w:shd w:val="clear" w:color="auto" w:fill="auto"/>
            <w:vAlign w:val="bottom"/>
          </w:tcPr>
          <w:p w14:paraId="6177622B" w14:textId="77777777" w:rsidR="00161A6C" w:rsidRPr="00EC050D" w:rsidRDefault="00161A6C" w:rsidP="00130C72">
            <w:pPr>
              <w:rPr>
                <w:sz w:val="20"/>
                <w:szCs w:val="20"/>
              </w:rPr>
            </w:pPr>
            <w:r w:rsidRPr="00EC050D">
              <w:rPr>
                <w:sz w:val="20"/>
                <w:szCs w:val="20"/>
              </w:rPr>
              <w:t>65%</w:t>
            </w:r>
          </w:p>
        </w:tc>
        <w:tc>
          <w:tcPr>
            <w:tcW w:w="924" w:type="dxa"/>
            <w:shd w:val="clear" w:color="auto" w:fill="auto"/>
            <w:vAlign w:val="bottom"/>
          </w:tcPr>
          <w:p w14:paraId="3BFDEA55" w14:textId="77777777" w:rsidR="00161A6C" w:rsidRPr="00EC050D" w:rsidRDefault="00161A6C" w:rsidP="00130C72">
            <w:pPr>
              <w:jc w:val="right"/>
              <w:rPr>
                <w:sz w:val="20"/>
                <w:szCs w:val="20"/>
              </w:rPr>
            </w:pPr>
            <w:r w:rsidRPr="00EC050D">
              <w:rPr>
                <w:sz w:val="20"/>
                <w:szCs w:val="20"/>
              </w:rPr>
              <w:t>34%</w:t>
            </w:r>
          </w:p>
        </w:tc>
        <w:tc>
          <w:tcPr>
            <w:tcW w:w="1076" w:type="dxa"/>
            <w:gridSpan w:val="2"/>
            <w:shd w:val="clear" w:color="auto" w:fill="auto"/>
            <w:vAlign w:val="bottom"/>
          </w:tcPr>
          <w:p w14:paraId="17138923" w14:textId="77777777" w:rsidR="00161A6C" w:rsidRPr="00EC050D" w:rsidRDefault="00161A6C" w:rsidP="00130C72">
            <w:pPr>
              <w:rPr>
                <w:sz w:val="20"/>
                <w:szCs w:val="20"/>
              </w:rPr>
            </w:pPr>
            <w:r w:rsidRPr="00EC050D">
              <w:rPr>
                <w:sz w:val="20"/>
                <w:szCs w:val="20"/>
              </w:rPr>
              <w:t>1019/21.6</w:t>
            </w:r>
          </w:p>
        </w:tc>
      </w:tr>
      <w:tr w:rsidR="00161A6C" w:rsidRPr="00EC050D" w14:paraId="427ABCE2" w14:textId="77777777" w:rsidTr="00130C72">
        <w:tc>
          <w:tcPr>
            <w:tcW w:w="781" w:type="dxa"/>
            <w:shd w:val="clear" w:color="auto" w:fill="auto"/>
            <w:vAlign w:val="bottom"/>
          </w:tcPr>
          <w:p w14:paraId="5C094415" w14:textId="77777777" w:rsidR="00161A6C" w:rsidRPr="00EC050D" w:rsidRDefault="00161A6C" w:rsidP="00130C72">
            <w:pPr>
              <w:rPr>
                <w:sz w:val="20"/>
                <w:szCs w:val="20"/>
              </w:rPr>
            </w:pPr>
            <w:r w:rsidRPr="00EC050D">
              <w:rPr>
                <w:sz w:val="20"/>
                <w:szCs w:val="20"/>
              </w:rPr>
              <w:t>2009</w:t>
            </w:r>
          </w:p>
        </w:tc>
        <w:tc>
          <w:tcPr>
            <w:tcW w:w="838" w:type="dxa"/>
            <w:shd w:val="clear" w:color="auto" w:fill="auto"/>
            <w:vAlign w:val="bottom"/>
          </w:tcPr>
          <w:p w14:paraId="6A85CD04" w14:textId="77777777" w:rsidR="00161A6C" w:rsidRPr="00EC050D" w:rsidRDefault="00161A6C" w:rsidP="00130C72">
            <w:pPr>
              <w:rPr>
                <w:sz w:val="20"/>
                <w:szCs w:val="20"/>
              </w:rPr>
            </w:pPr>
            <w:r w:rsidRPr="00EC050D">
              <w:rPr>
                <w:sz w:val="20"/>
                <w:szCs w:val="20"/>
              </w:rPr>
              <w:t>62%</w:t>
            </w:r>
          </w:p>
        </w:tc>
        <w:tc>
          <w:tcPr>
            <w:tcW w:w="1038" w:type="dxa"/>
            <w:shd w:val="clear" w:color="auto" w:fill="auto"/>
            <w:vAlign w:val="bottom"/>
          </w:tcPr>
          <w:p w14:paraId="2A17082B" w14:textId="77777777" w:rsidR="00161A6C" w:rsidRPr="00EC050D" w:rsidRDefault="00161A6C" w:rsidP="00130C72">
            <w:pPr>
              <w:rPr>
                <w:sz w:val="20"/>
                <w:szCs w:val="20"/>
              </w:rPr>
            </w:pPr>
            <w:r w:rsidRPr="00EC050D">
              <w:rPr>
                <w:sz w:val="20"/>
                <w:szCs w:val="20"/>
              </w:rPr>
              <w:t>27%</w:t>
            </w:r>
          </w:p>
        </w:tc>
        <w:tc>
          <w:tcPr>
            <w:tcW w:w="1181" w:type="dxa"/>
            <w:shd w:val="clear" w:color="auto" w:fill="auto"/>
            <w:vAlign w:val="bottom"/>
          </w:tcPr>
          <w:p w14:paraId="50A11ACF" w14:textId="77777777" w:rsidR="00161A6C" w:rsidRPr="00EC050D" w:rsidRDefault="00161A6C" w:rsidP="00130C72">
            <w:pPr>
              <w:rPr>
                <w:sz w:val="20"/>
                <w:szCs w:val="20"/>
              </w:rPr>
            </w:pPr>
            <w:r w:rsidRPr="00EC050D">
              <w:rPr>
                <w:sz w:val="20"/>
                <w:szCs w:val="20"/>
              </w:rPr>
              <w:t>985/20.5</w:t>
            </w:r>
          </w:p>
        </w:tc>
        <w:tc>
          <w:tcPr>
            <w:tcW w:w="236" w:type="dxa"/>
            <w:shd w:val="clear" w:color="auto" w:fill="auto"/>
          </w:tcPr>
          <w:p w14:paraId="4F8E5216" w14:textId="77777777" w:rsidR="00161A6C" w:rsidRPr="00EC050D" w:rsidRDefault="00161A6C" w:rsidP="00130C72">
            <w:pPr>
              <w:rPr>
                <w:sz w:val="20"/>
                <w:szCs w:val="20"/>
              </w:rPr>
            </w:pPr>
          </w:p>
        </w:tc>
        <w:tc>
          <w:tcPr>
            <w:tcW w:w="1092" w:type="dxa"/>
            <w:shd w:val="clear" w:color="auto" w:fill="auto"/>
            <w:vAlign w:val="bottom"/>
          </w:tcPr>
          <w:p w14:paraId="21EFFC7F" w14:textId="77777777" w:rsidR="00161A6C" w:rsidRPr="00EC050D" w:rsidRDefault="00161A6C" w:rsidP="00130C72">
            <w:pPr>
              <w:rPr>
                <w:sz w:val="20"/>
                <w:szCs w:val="20"/>
              </w:rPr>
            </w:pPr>
            <w:r w:rsidRPr="00EC050D">
              <w:rPr>
                <w:sz w:val="20"/>
                <w:szCs w:val="20"/>
              </w:rPr>
              <w:t>61%</w:t>
            </w:r>
          </w:p>
        </w:tc>
        <w:tc>
          <w:tcPr>
            <w:tcW w:w="1058" w:type="dxa"/>
            <w:shd w:val="clear" w:color="auto" w:fill="auto"/>
            <w:vAlign w:val="bottom"/>
          </w:tcPr>
          <w:p w14:paraId="0EB65A33" w14:textId="77777777" w:rsidR="00161A6C" w:rsidRPr="00EC050D" w:rsidRDefault="00161A6C" w:rsidP="00130C72">
            <w:pPr>
              <w:rPr>
                <w:sz w:val="20"/>
                <w:szCs w:val="20"/>
              </w:rPr>
            </w:pPr>
            <w:r w:rsidRPr="00EC050D">
              <w:rPr>
                <w:sz w:val="20"/>
                <w:szCs w:val="20"/>
              </w:rPr>
              <w:t>32%</w:t>
            </w:r>
          </w:p>
        </w:tc>
        <w:tc>
          <w:tcPr>
            <w:tcW w:w="1132" w:type="dxa"/>
            <w:shd w:val="clear" w:color="auto" w:fill="auto"/>
            <w:vAlign w:val="bottom"/>
          </w:tcPr>
          <w:p w14:paraId="04AF03A3" w14:textId="77777777" w:rsidR="00161A6C" w:rsidRPr="00EC050D" w:rsidRDefault="00161A6C" w:rsidP="00130C72">
            <w:pPr>
              <w:rPr>
                <w:sz w:val="20"/>
                <w:szCs w:val="20"/>
              </w:rPr>
            </w:pPr>
            <w:r w:rsidRPr="00EC050D">
              <w:rPr>
                <w:sz w:val="20"/>
                <w:szCs w:val="20"/>
              </w:rPr>
              <w:t>1007/21.3</w:t>
            </w:r>
          </w:p>
        </w:tc>
        <w:tc>
          <w:tcPr>
            <w:tcW w:w="267" w:type="dxa"/>
            <w:shd w:val="clear" w:color="auto" w:fill="auto"/>
          </w:tcPr>
          <w:p w14:paraId="492B4507" w14:textId="77777777" w:rsidR="00161A6C" w:rsidRPr="00EC050D" w:rsidRDefault="00161A6C" w:rsidP="00130C72">
            <w:pPr>
              <w:rPr>
                <w:sz w:val="20"/>
                <w:szCs w:val="20"/>
              </w:rPr>
            </w:pPr>
          </w:p>
        </w:tc>
        <w:tc>
          <w:tcPr>
            <w:tcW w:w="835" w:type="dxa"/>
            <w:shd w:val="clear" w:color="auto" w:fill="auto"/>
            <w:vAlign w:val="bottom"/>
          </w:tcPr>
          <w:p w14:paraId="1C03FBF5" w14:textId="77777777" w:rsidR="00161A6C" w:rsidRPr="00EC050D" w:rsidRDefault="00161A6C" w:rsidP="00130C72">
            <w:pPr>
              <w:rPr>
                <w:sz w:val="20"/>
                <w:szCs w:val="20"/>
              </w:rPr>
            </w:pPr>
            <w:r w:rsidRPr="00EC050D">
              <w:rPr>
                <w:sz w:val="20"/>
                <w:szCs w:val="20"/>
              </w:rPr>
              <w:t>62%</w:t>
            </w:r>
          </w:p>
        </w:tc>
        <w:tc>
          <w:tcPr>
            <w:tcW w:w="924" w:type="dxa"/>
            <w:shd w:val="clear" w:color="auto" w:fill="auto"/>
            <w:vAlign w:val="bottom"/>
          </w:tcPr>
          <w:p w14:paraId="5FE59462" w14:textId="77777777" w:rsidR="00161A6C" w:rsidRPr="00EC050D" w:rsidRDefault="00161A6C" w:rsidP="00130C72">
            <w:pPr>
              <w:jc w:val="right"/>
              <w:rPr>
                <w:sz w:val="20"/>
                <w:szCs w:val="20"/>
              </w:rPr>
            </w:pPr>
            <w:r w:rsidRPr="00EC050D">
              <w:rPr>
                <w:sz w:val="20"/>
                <w:szCs w:val="20"/>
              </w:rPr>
              <w:t>34%</w:t>
            </w:r>
          </w:p>
        </w:tc>
        <w:tc>
          <w:tcPr>
            <w:tcW w:w="1076" w:type="dxa"/>
            <w:gridSpan w:val="2"/>
            <w:shd w:val="clear" w:color="auto" w:fill="auto"/>
            <w:vAlign w:val="bottom"/>
          </w:tcPr>
          <w:p w14:paraId="057A5E27" w14:textId="77777777" w:rsidR="00161A6C" w:rsidRPr="00EC050D" w:rsidRDefault="00161A6C" w:rsidP="00130C72">
            <w:pPr>
              <w:rPr>
                <w:sz w:val="20"/>
                <w:szCs w:val="20"/>
              </w:rPr>
            </w:pPr>
            <w:r w:rsidRPr="00EC050D">
              <w:rPr>
                <w:sz w:val="20"/>
                <w:szCs w:val="20"/>
              </w:rPr>
              <w:t>1021</w:t>
            </w:r>
            <w:r>
              <w:rPr>
                <w:sz w:val="20"/>
                <w:szCs w:val="20"/>
              </w:rPr>
              <w:t>/</w:t>
            </w:r>
            <w:r w:rsidRPr="00EC050D">
              <w:rPr>
                <w:sz w:val="20"/>
                <w:szCs w:val="20"/>
              </w:rPr>
              <w:t>21.8</w:t>
            </w:r>
          </w:p>
        </w:tc>
      </w:tr>
      <w:tr w:rsidR="00161A6C" w:rsidRPr="00EC050D" w14:paraId="48492212" w14:textId="77777777" w:rsidTr="00130C72">
        <w:tc>
          <w:tcPr>
            <w:tcW w:w="781" w:type="dxa"/>
            <w:shd w:val="clear" w:color="auto" w:fill="auto"/>
            <w:vAlign w:val="center"/>
          </w:tcPr>
          <w:p w14:paraId="79AD0536" w14:textId="77777777" w:rsidR="00161A6C" w:rsidRPr="00EC050D" w:rsidRDefault="00161A6C" w:rsidP="00130C72">
            <w:pPr>
              <w:rPr>
                <w:rFonts w:cs="Tahoma"/>
                <w:sz w:val="20"/>
                <w:szCs w:val="20"/>
              </w:rPr>
            </w:pPr>
            <w:r w:rsidRPr="00EC050D">
              <w:rPr>
                <w:rFonts w:cs="Tahoma"/>
                <w:sz w:val="20"/>
                <w:szCs w:val="20"/>
              </w:rPr>
              <w:t>2010</w:t>
            </w:r>
          </w:p>
        </w:tc>
        <w:tc>
          <w:tcPr>
            <w:tcW w:w="838" w:type="dxa"/>
            <w:shd w:val="clear" w:color="auto" w:fill="auto"/>
            <w:vAlign w:val="center"/>
          </w:tcPr>
          <w:p w14:paraId="7DADE405" w14:textId="77777777" w:rsidR="00161A6C" w:rsidRPr="00EC050D" w:rsidRDefault="00161A6C" w:rsidP="00130C72">
            <w:pPr>
              <w:rPr>
                <w:rFonts w:cs="Tahoma"/>
                <w:sz w:val="20"/>
                <w:szCs w:val="20"/>
              </w:rPr>
            </w:pPr>
            <w:r w:rsidRPr="00EC050D">
              <w:rPr>
                <w:rFonts w:cs="Tahoma"/>
                <w:sz w:val="20"/>
                <w:szCs w:val="20"/>
              </w:rPr>
              <w:t>63%</w:t>
            </w:r>
          </w:p>
        </w:tc>
        <w:tc>
          <w:tcPr>
            <w:tcW w:w="1038" w:type="dxa"/>
            <w:shd w:val="clear" w:color="auto" w:fill="auto"/>
            <w:vAlign w:val="center"/>
          </w:tcPr>
          <w:p w14:paraId="13119A51" w14:textId="77777777" w:rsidR="00161A6C" w:rsidRPr="00EC050D" w:rsidRDefault="00161A6C" w:rsidP="00130C72">
            <w:pPr>
              <w:rPr>
                <w:rFonts w:cs="Tahoma"/>
                <w:sz w:val="20"/>
                <w:szCs w:val="20"/>
              </w:rPr>
            </w:pPr>
            <w:r w:rsidRPr="00EC050D">
              <w:rPr>
                <w:rFonts w:cs="Tahoma"/>
                <w:sz w:val="20"/>
                <w:szCs w:val="20"/>
              </w:rPr>
              <w:t>27%</w:t>
            </w:r>
          </w:p>
        </w:tc>
        <w:tc>
          <w:tcPr>
            <w:tcW w:w="1181" w:type="dxa"/>
            <w:shd w:val="clear" w:color="auto" w:fill="auto"/>
            <w:vAlign w:val="center"/>
          </w:tcPr>
          <w:p w14:paraId="2559CAB4" w14:textId="77777777" w:rsidR="00161A6C" w:rsidRPr="00EC050D" w:rsidRDefault="00161A6C" w:rsidP="00130C72">
            <w:pPr>
              <w:rPr>
                <w:rFonts w:cs="Tahoma"/>
                <w:sz w:val="20"/>
                <w:szCs w:val="20"/>
              </w:rPr>
            </w:pPr>
            <w:r w:rsidRPr="00EC050D">
              <w:rPr>
                <w:rFonts w:cs="Tahoma"/>
                <w:sz w:val="20"/>
                <w:szCs w:val="20"/>
              </w:rPr>
              <w:t>985/20.5</w:t>
            </w:r>
          </w:p>
        </w:tc>
        <w:tc>
          <w:tcPr>
            <w:tcW w:w="236" w:type="dxa"/>
            <w:shd w:val="clear" w:color="auto" w:fill="auto"/>
          </w:tcPr>
          <w:p w14:paraId="00C2147D" w14:textId="77777777" w:rsidR="00161A6C" w:rsidRPr="00EC050D" w:rsidRDefault="00161A6C" w:rsidP="00130C72">
            <w:pPr>
              <w:rPr>
                <w:sz w:val="20"/>
                <w:szCs w:val="20"/>
              </w:rPr>
            </w:pPr>
          </w:p>
        </w:tc>
        <w:tc>
          <w:tcPr>
            <w:tcW w:w="1092" w:type="dxa"/>
            <w:shd w:val="clear" w:color="auto" w:fill="auto"/>
            <w:vAlign w:val="center"/>
          </w:tcPr>
          <w:p w14:paraId="3098C29F" w14:textId="77777777" w:rsidR="00161A6C" w:rsidRPr="00EC050D" w:rsidRDefault="00161A6C" w:rsidP="00130C72">
            <w:pPr>
              <w:rPr>
                <w:rFonts w:cs="Tahoma"/>
                <w:sz w:val="20"/>
                <w:szCs w:val="20"/>
              </w:rPr>
            </w:pPr>
            <w:r w:rsidRPr="00EC050D">
              <w:rPr>
                <w:rFonts w:cs="Tahoma"/>
                <w:sz w:val="20"/>
                <w:szCs w:val="20"/>
              </w:rPr>
              <w:t>64%</w:t>
            </w:r>
          </w:p>
        </w:tc>
        <w:tc>
          <w:tcPr>
            <w:tcW w:w="1058" w:type="dxa"/>
            <w:shd w:val="clear" w:color="auto" w:fill="auto"/>
            <w:vAlign w:val="center"/>
          </w:tcPr>
          <w:p w14:paraId="6F6F24FA" w14:textId="77777777" w:rsidR="00161A6C" w:rsidRPr="00EC050D" w:rsidRDefault="00161A6C" w:rsidP="00130C72">
            <w:pPr>
              <w:rPr>
                <w:rFonts w:cs="Tahoma"/>
                <w:sz w:val="20"/>
                <w:szCs w:val="20"/>
              </w:rPr>
            </w:pPr>
            <w:r w:rsidRPr="00EC050D">
              <w:rPr>
                <w:rFonts w:cs="Tahoma"/>
                <w:sz w:val="20"/>
                <w:szCs w:val="20"/>
              </w:rPr>
              <w:t>32%</w:t>
            </w:r>
          </w:p>
        </w:tc>
        <w:tc>
          <w:tcPr>
            <w:tcW w:w="1132" w:type="dxa"/>
            <w:shd w:val="clear" w:color="auto" w:fill="auto"/>
            <w:vAlign w:val="center"/>
          </w:tcPr>
          <w:p w14:paraId="15EA80A6" w14:textId="77777777" w:rsidR="00161A6C" w:rsidRPr="00EC050D" w:rsidRDefault="00161A6C" w:rsidP="00130C72">
            <w:pPr>
              <w:rPr>
                <w:rFonts w:cs="Tahoma"/>
                <w:sz w:val="20"/>
                <w:szCs w:val="20"/>
              </w:rPr>
            </w:pPr>
            <w:r w:rsidRPr="00EC050D">
              <w:rPr>
                <w:rFonts w:cs="Tahoma"/>
                <w:sz w:val="20"/>
                <w:szCs w:val="20"/>
              </w:rPr>
              <w:t>1000/21.4</w:t>
            </w:r>
          </w:p>
        </w:tc>
        <w:tc>
          <w:tcPr>
            <w:tcW w:w="267" w:type="dxa"/>
            <w:shd w:val="clear" w:color="auto" w:fill="auto"/>
          </w:tcPr>
          <w:p w14:paraId="605618E0" w14:textId="77777777" w:rsidR="00161A6C" w:rsidRPr="00EC050D" w:rsidRDefault="00161A6C" w:rsidP="00130C72">
            <w:pPr>
              <w:rPr>
                <w:sz w:val="20"/>
                <w:szCs w:val="20"/>
              </w:rPr>
            </w:pPr>
          </w:p>
        </w:tc>
        <w:tc>
          <w:tcPr>
            <w:tcW w:w="835" w:type="dxa"/>
            <w:shd w:val="clear" w:color="auto" w:fill="auto"/>
            <w:vAlign w:val="center"/>
          </w:tcPr>
          <w:p w14:paraId="62052888" w14:textId="77777777" w:rsidR="00161A6C" w:rsidRPr="00EC050D" w:rsidRDefault="00161A6C" w:rsidP="00130C72">
            <w:pPr>
              <w:rPr>
                <w:rFonts w:cs="Tahoma"/>
                <w:sz w:val="20"/>
                <w:szCs w:val="20"/>
              </w:rPr>
            </w:pPr>
            <w:r w:rsidRPr="00EC050D">
              <w:rPr>
                <w:rFonts w:cs="Tahoma"/>
                <w:sz w:val="20"/>
                <w:szCs w:val="20"/>
              </w:rPr>
              <w:t>64%</w:t>
            </w:r>
          </w:p>
        </w:tc>
        <w:tc>
          <w:tcPr>
            <w:tcW w:w="924" w:type="dxa"/>
            <w:shd w:val="clear" w:color="auto" w:fill="auto"/>
            <w:vAlign w:val="center"/>
          </w:tcPr>
          <w:p w14:paraId="7AF0DD78" w14:textId="77777777" w:rsidR="00161A6C" w:rsidRPr="00EC050D" w:rsidRDefault="00161A6C" w:rsidP="00130C72">
            <w:pPr>
              <w:jc w:val="right"/>
              <w:rPr>
                <w:rFonts w:cs="Tahoma"/>
                <w:sz w:val="20"/>
                <w:szCs w:val="20"/>
              </w:rPr>
            </w:pPr>
            <w:r w:rsidRPr="00EC050D">
              <w:rPr>
                <w:rFonts w:cs="Tahoma"/>
                <w:sz w:val="20"/>
                <w:szCs w:val="20"/>
              </w:rPr>
              <w:t>35%</w:t>
            </w:r>
          </w:p>
        </w:tc>
        <w:tc>
          <w:tcPr>
            <w:tcW w:w="1076" w:type="dxa"/>
            <w:gridSpan w:val="2"/>
            <w:shd w:val="clear" w:color="auto" w:fill="auto"/>
            <w:vAlign w:val="center"/>
          </w:tcPr>
          <w:p w14:paraId="056D2C4C" w14:textId="77777777" w:rsidR="00161A6C" w:rsidRPr="00EC050D" w:rsidRDefault="00161A6C" w:rsidP="00130C72">
            <w:pPr>
              <w:rPr>
                <w:rFonts w:cs="Tahoma"/>
                <w:sz w:val="20"/>
                <w:szCs w:val="20"/>
              </w:rPr>
            </w:pPr>
            <w:r w:rsidRPr="00EC050D">
              <w:rPr>
                <w:rFonts w:cs="Tahoma"/>
                <w:sz w:val="20"/>
                <w:szCs w:val="20"/>
              </w:rPr>
              <w:t>1020/22.0</w:t>
            </w:r>
          </w:p>
        </w:tc>
      </w:tr>
      <w:tr w:rsidR="00161A6C" w:rsidRPr="00EC050D" w14:paraId="6BAF0453" w14:textId="77777777" w:rsidTr="00130C72">
        <w:tc>
          <w:tcPr>
            <w:tcW w:w="781" w:type="dxa"/>
            <w:shd w:val="clear" w:color="auto" w:fill="auto"/>
            <w:vAlign w:val="center"/>
          </w:tcPr>
          <w:p w14:paraId="38ACEACD" w14:textId="77777777" w:rsidR="00161A6C" w:rsidRPr="00EC050D" w:rsidRDefault="00161A6C" w:rsidP="00130C72">
            <w:pPr>
              <w:rPr>
                <w:rFonts w:cs="Tahoma"/>
                <w:sz w:val="20"/>
                <w:szCs w:val="20"/>
              </w:rPr>
            </w:pPr>
            <w:r w:rsidRPr="00EC050D">
              <w:rPr>
                <w:rFonts w:cs="Tahoma"/>
                <w:sz w:val="20"/>
                <w:szCs w:val="20"/>
              </w:rPr>
              <w:t>2011</w:t>
            </w:r>
          </w:p>
        </w:tc>
        <w:tc>
          <w:tcPr>
            <w:tcW w:w="838" w:type="dxa"/>
            <w:shd w:val="clear" w:color="auto" w:fill="auto"/>
            <w:vAlign w:val="center"/>
          </w:tcPr>
          <w:p w14:paraId="5CB88147" w14:textId="77777777" w:rsidR="00161A6C" w:rsidRPr="00EC050D" w:rsidRDefault="00161A6C" w:rsidP="00130C72">
            <w:pPr>
              <w:rPr>
                <w:rFonts w:cs="Tahoma"/>
                <w:sz w:val="20"/>
                <w:szCs w:val="20"/>
              </w:rPr>
            </w:pPr>
            <w:r w:rsidRPr="00EC050D">
              <w:rPr>
                <w:rFonts w:cs="Tahoma"/>
                <w:sz w:val="20"/>
                <w:szCs w:val="20"/>
              </w:rPr>
              <w:t>69%</w:t>
            </w:r>
          </w:p>
        </w:tc>
        <w:tc>
          <w:tcPr>
            <w:tcW w:w="1038" w:type="dxa"/>
            <w:shd w:val="clear" w:color="auto" w:fill="auto"/>
            <w:vAlign w:val="center"/>
          </w:tcPr>
          <w:p w14:paraId="2D447396" w14:textId="77777777" w:rsidR="00161A6C" w:rsidRPr="00EC050D" w:rsidRDefault="00161A6C" w:rsidP="00130C72">
            <w:pPr>
              <w:rPr>
                <w:rFonts w:cs="Tahoma"/>
                <w:sz w:val="20"/>
                <w:szCs w:val="20"/>
              </w:rPr>
            </w:pPr>
            <w:r w:rsidRPr="00EC050D">
              <w:rPr>
                <w:rFonts w:cs="Tahoma"/>
                <w:sz w:val="20"/>
                <w:szCs w:val="20"/>
              </w:rPr>
              <w:t>26%</w:t>
            </w:r>
          </w:p>
        </w:tc>
        <w:tc>
          <w:tcPr>
            <w:tcW w:w="1181" w:type="dxa"/>
            <w:shd w:val="clear" w:color="auto" w:fill="auto"/>
            <w:vAlign w:val="center"/>
          </w:tcPr>
          <w:p w14:paraId="3612FF75" w14:textId="77777777" w:rsidR="00161A6C" w:rsidRPr="00EC050D" w:rsidRDefault="00161A6C" w:rsidP="00130C72">
            <w:pPr>
              <w:rPr>
                <w:rFonts w:cs="Tahoma"/>
                <w:sz w:val="20"/>
                <w:szCs w:val="20"/>
              </w:rPr>
            </w:pPr>
            <w:r w:rsidRPr="00EC050D">
              <w:rPr>
                <w:rFonts w:cs="Tahoma"/>
                <w:sz w:val="20"/>
                <w:szCs w:val="20"/>
              </w:rPr>
              <w:t>976/20.5</w:t>
            </w:r>
          </w:p>
        </w:tc>
        <w:tc>
          <w:tcPr>
            <w:tcW w:w="236" w:type="dxa"/>
            <w:shd w:val="clear" w:color="auto" w:fill="auto"/>
          </w:tcPr>
          <w:p w14:paraId="11DF0DAA" w14:textId="77777777" w:rsidR="00161A6C" w:rsidRPr="00EC050D" w:rsidRDefault="00161A6C" w:rsidP="00130C72">
            <w:pPr>
              <w:rPr>
                <w:sz w:val="20"/>
                <w:szCs w:val="20"/>
              </w:rPr>
            </w:pPr>
          </w:p>
        </w:tc>
        <w:tc>
          <w:tcPr>
            <w:tcW w:w="1092" w:type="dxa"/>
            <w:shd w:val="clear" w:color="auto" w:fill="auto"/>
            <w:vAlign w:val="center"/>
          </w:tcPr>
          <w:p w14:paraId="351BE449" w14:textId="77777777" w:rsidR="00161A6C" w:rsidRPr="00EC050D" w:rsidRDefault="00161A6C" w:rsidP="00130C72">
            <w:pPr>
              <w:rPr>
                <w:rFonts w:cs="Tahoma"/>
                <w:sz w:val="20"/>
                <w:szCs w:val="20"/>
              </w:rPr>
            </w:pPr>
            <w:r>
              <w:rPr>
                <w:rFonts w:cs="Tahoma"/>
                <w:sz w:val="20"/>
                <w:szCs w:val="20"/>
              </w:rPr>
              <w:t>71</w:t>
            </w:r>
            <w:r w:rsidRPr="00EC050D">
              <w:rPr>
                <w:rFonts w:cs="Tahoma"/>
                <w:sz w:val="20"/>
                <w:szCs w:val="20"/>
              </w:rPr>
              <w:t>%</w:t>
            </w:r>
          </w:p>
        </w:tc>
        <w:tc>
          <w:tcPr>
            <w:tcW w:w="1058" w:type="dxa"/>
            <w:shd w:val="clear" w:color="auto" w:fill="auto"/>
            <w:vAlign w:val="center"/>
          </w:tcPr>
          <w:p w14:paraId="0A11A0D6" w14:textId="77777777" w:rsidR="00161A6C" w:rsidRPr="00EC050D" w:rsidRDefault="00161A6C" w:rsidP="00130C72">
            <w:pPr>
              <w:rPr>
                <w:rFonts w:cs="Tahoma"/>
                <w:sz w:val="20"/>
                <w:szCs w:val="20"/>
              </w:rPr>
            </w:pPr>
            <w:r w:rsidRPr="00EC050D">
              <w:rPr>
                <w:rFonts w:cs="Tahoma"/>
                <w:sz w:val="20"/>
                <w:szCs w:val="20"/>
              </w:rPr>
              <w:t>30%</w:t>
            </w:r>
          </w:p>
        </w:tc>
        <w:tc>
          <w:tcPr>
            <w:tcW w:w="1132" w:type="dxa"/>
            <w:shd w:val="clear" w:color="auto" w:fill="auto"/>
            <w:vAlign w:val="center"/>
          </w:tcPr>
          <w:p w14:paraId="6153DCD3" w14:textId="77777777" w:rsidR="00161A6C" w:rsidRPr="00EC050D" w:rsidRDefault="00161A6C" w:rsidP="00130C72">
            <w:pPr>
              <w:rPr>
                <w:rFonts w:cs="Tahoma"/>
                <w:sz w:val="20"/>
                <w:szCs w:val="20"/>
              </w:rPr>
            </w:pPr>
            <w:r>
              <w:rPr>
                <w:rFonts w:cs="Tahoma"/>
                <w:sz w:val="20"/>
                <w:szCs w:val="20"/>
              </w:rPr>
              <w:t>986</w:t>
            </w:r>
            <w:r w:rsidRPr="00EC050D">
              <w:rPr>
                <w:rFonts w:cs="Tahoma"/>
                <w:sz w:val="20"/>
                <w:szCs w:val="20"/>
              </w:rPr>
              <w:t>/21.</w:t>
            </w:r>
            <w:r>
              <w:rPr>
                <w:rFonts w:cs="Tahoma"/>
                <w:sz w:val="20"/>
                <w:szCs w:val="20"/>
              </w:rPr>
              <w:t>2</w:t>
            </w:r>
          </w:p>
        </w:tc>
        <w:tc>
          <w:tcPr>
            <w:tcW w:w="267" w:type="dxa"/>
            <w:shd w:val="clear" w:color="auto" w:fill="auto"/>
          </w:tcPr>
          <w:p w14:paraId="694B757F" w14:textId="77777777" w:rsidR="00161A6C" w:rsidRPr="00EC050D" w:rsidRDefault="00161A6C" w:rsidP="00130C72">
            <w:pPr>
              <w:rPr>
                <w:sz w:val="20"/>
                <w:szCs w:val="20"/>
              </w:rPr>
            </w:pPr>
          </w:p>
        </w:tc>
        <w:tc>
          <w:tcPr>
            <w:tcW w:w="835" w:type="dxa"/>
            <w:shd w:val="clear" w:color="auto" w:fill="auto"/>
            <w:vAlign w:val="center"/>
          </w:tcPr>
          <w:p w14:paraId="0EE78A17" w14:textId="77777777" w:rsidR="00161A6C" w:rsidRPr="00EC050D" w:rsidRDefault="00161A6C" w:rsidP="00130C72">
            <w:pPr>
              <w:rPr>
                <w:rFonts w:cs="Tahoma"/>
                <w:sz w:val="20"/>
                <w:szCs w:val="20"/>
              </w:rPr>
            </w:pPr>
            <w:r w:rsidRPr="00EC050D">
              <w:rPr>
                <w:rFonts w:cs="Tahoma"/>
                <w:sz w:val="20"/>
                <w:szCs w:val="20"/>
              </w:rPr>
              <w:t>70%</w:t>
            </w:r>
          </w:p>
        </w:tc>
        <w:tc>
          <w:tcPr>
            <w:tcW w:w="924" w:type="dxa"/>
            <w:shd w:val="clear" w:color="auto" w:fill="auto"/>
            <w:vAlign w:val="center"/>
          </w:tcPr>
          <w:p w14:paraId="63A95EFB" w14:textId="77777777" w:rsidR="00161A6C" w:rsidRPr="00EC050D" w:rsidRDefault="00161A6C" w:rsidP="00130C72">
            <w:pPr>
              <w:jc w:val="right"/>
              <w:rPr>
                <w:rFonts w:cs="Tahoma"/>
                <w:sz w:val="20"/>
                <w:szCs w:val="20"/>
              </w:rPr>
            </w:pPr>
            <w:r w:rsidRPr="00EC050D">
              <w:rPr>
                <w:rFonts w:cs="Tahoma"/>
                <w:sz w:val="20"/>
                <w:szCs w:val="20"/>
              </w:rPr>
              <w:t>33%</w:t>
            </w:r>
          </w:p>
        </w:tc>
        <w:tc>
          <w:tcPr>
            <w:tcW w:w="1076" w:type="dxa"/>
            <w:gridSpan w:val="2"/>
            <w:shd w:val="clear" w:color="auto" w:fill="auto"/>
            <w:vAlign w:val="center"/>
          </w:tcPr>
          <w:p w14:paraId="73ADC016" w14:textId="77777777" w:rsidR="00161A6C" w:rsidRPr="00EC050D" w:rsidRDefault="00161A6C" w:rsidP="00130C72">
            <w:pPr>
              <w:rPr>
                <w:rFonts w:cs="Tahoma"/>
                <w:sz w:val="20"/>
                <w:szCs w:val="20"/>
              </w:rPr>
            </w:pPr>
            <w:r w:rsidRPr="00EC050D">
              <w:rPr>
                <w:rFonts w:cs="Tahoma"/>
                <w:sz w:val="20"/>
                <w:szCs w:val="20"/>
              </w:rPr>
              <w:t>1010/21.9</w:t>
            </w:r>
          </w:p>
        </w:tc>
      </w:tr>
      <w:tr w:rsidR="00161A6C" w:rsidRPr="00EC050D" w14:paraId="573F20D5" w14:textId="77777777" w:rsidTr="00130C72">
        <w:tc>
          <w:tcPr>
            <w:tcW w:w="781" w:type="dxa"/>
            <w:shd w:val="clear" w:color="auto" w:fill="auto"/>
            <w:vAlign w:val="center"/>
          </w:tcPr>
          <w:p w14:paraId="3445D991" w14:textId="77777777" w:rsidR="00161A6C" w:rsidRPr="00182898" w:rsidRDefault="00161A6C" w:rsidP="00130C72">
            <w:pPr>
              <w:rPr>
                <w:rFonts w:cs="Tahoma"/>
                <w:sz w:val="20"/>
                <w:szCs w:val="20"/>
              </w:rPr>
            </w:pPr>
            <w:r w:rsidRPr="00182898">
              <w:rPr>
                <w:rFonts w:cs="Tahoma"/>
                <w:sz w:val="20"/>
                <w:szCs w:val="20"/>
              </w:rPr>
              <w:t>2012</w:t>
            </w:r>
          </w:p>
        </w:tc>
        <w:tc>
          <w:tcPr>
            <w:tcW w:w="838" w:type="dxa"/>
            <w:shd w:val="clear" w:color="auto" w:fill="auto"/>
            <w:vAlign w:val="center"/>
          </w:tcPr>
          <w:p w14:paraId="76B85B6D" w14:textId="77777777" w:rsidR="00161A6C" w:rsidRPr="00182898" w:rsidRDefault="00161A6C" w:rsidP="00130C72">
            <w:pPr>
              <w:rPr>
                <w:rFonts w:cs="Tahoma"/>
                <w:sz w:val="20"/>
                <w:szCs w:val="20"/>
              </w:rPr>
            </w:pPr>
            <w:r w:rsidRPr="00182898">
              <w:rPr>
                <w:rFonts w:cs="Tahoma"/>
                <w:sz w:val="20"/>
                <w:szCs w:val="20"/>
              </w:rPr>
              <w:t>67%</w:t>
            </w:r>
          </w:p>
        </w:tc>
        <w:tc>
          <w:tcPr>
            <w:tcW w:w="1038" w:type="dxa"/>
            <w:shd w:val="clear" w:color="auto" w:fill="auto"/>
            <w:vAlign w:val="center"/>
          </w:tcPr>
          <w:p w14:paraId="199856F1" w14:textId="77777777" w:rsidR="00161A6C" w:rsidRPr="00182898" w:rsidRDefault="00161A6C" w:rsidP="00130C72">
            <w:pPr>
              <w:rPr>
                <w:rFonts w:cs="Tahoma"/>
                <w:sz w:val="20"/>
                <w:szCs w:val="20"/>
              </w:rPr>
            </w:pPr>
            <w:r w:rsidRPr="00182898">
              <w:rPr>
                <w:rFonts w:cs="Tahoma"/>
                <w:sz w:val="20"/>
                <w:szCs w:val="20"/>
              </w:rPr>
              <w:t>25%</w:t>
            </w:r>
          </w:p>
        </w:tc>
        <w:tc>
          <w:tcPr>
            <w:tcW w:w="1181" w:type="dxa"/>
            <w:shd w:val="clear" w:color="auto" w:fill="auto"/>
            <w:vAlign w:val="center"/>
          </w:tcPr>
          <w:p w14:paraId="044C1639" w14:textId="77777777" w:rsidR="00161A6C" w:rsidRPr="00182898" w:rsidRDefault="00161A6C" w:rsidP="00130C72">
            <w:pPr>
              <w:ind w:left="-36" w:firstLine="36"/>
              <w:rPr>
                <w:rFonts w:cs="Tahoma"/>
                <w:sz w:val="20"/>
                <w:szCs w:val="20"/>
              </w:rPr>
            </w:pPr>
            <w:r w:rsidRPr="00182898">
              <w:rPr>
                <w:rFonts w:cs="Tahoma"/>
                <w:sz w:val="20"/>
                <w:szCs w:val="20"/>
              </w:rPr>
              <w:t>966/20.5</w:t>
            </w:r>
          </w:p>
        </w:tc>
        <w:tc>
          <w:tcPr>
            <w:tcW w:w="236" w:type="dxa"/>
            <w:shd w:val="clear" w:color="auto" w:fill="auto"/>
          </w:tcPr>
          <w:p w14:paraId="75FD44CC" w14:textId="77777777" w:rsidR="00161A6C" w:rsidRPr="00182898" w:rsidRDefault="00161A6C" w:rsidP="00130C72">
            <w:pPr>
              <w:rPr>
                <w:sz w:val="20"/>
                <w:szCs w:val="20"/>
              </w:rPr>
            </w:pPr>
          </w:p>
        </w:tc>
        <w:tc>
          <w:tcPr>
            <w:tcW w:w="1092" w:type="dxa"/>
            <w:shd w:val="clear" w:color="auto" w:fill="auto"/>
            <w:vAlign w:val="center"/>
          </w:tcPr>
          <w:p w14:paraId="104539E0" w14:textId="77777777" w:rsidR="00161A6C" w:rsidRPr="00182898" w:rsidRDefault="00161A6C" w:rsidP="00130C72">
            <w:pPr>
              <w:rPr>
                <w:rFonts w:cs="Tahoma"/>
                <w:sz w:val="20"/>
                <w:szCs w:val="20"/>
              </w:rPr>
            </w:pPr>
            <w:r w:rsidRPr="00182898">
              <w:rPr>
                <w:rFonts w:cs="Tahoma"/>
                <w:sz w:val="20"/>
                <w:szCs w:val="20"/>
              </w:rPr>
              <w:t>69%</w:t>
            </w:r>
          </w:p>
        </w:tc>
        <w:tc>
          <w:tcPr>
            <w:tcW w:w="1058" w:type="dxa"/>
            <w:shd w:val="clear" w:color="auto" w:fill="auto"/>
            <w:vAlign w:val="center"/>
          </w:tcPr>
          <w:p w14:paraId="4ACA1247" w14:textId="77777777" w:rsidR="00161A6C" w:rsidRPr="00182898" w:rsidRDefault="00161A6C" w:rsidP="00130C72">
            <w:pPr>
              <w:rPr>
                <w:rFonts w:cs="Tahoma"/>
                <w:sz w:val="20"/>
                <w:szCs w:val="20"/>
              </w:rPr>
            </w:pPr>
            <w:r w:rsidRPr="00182898">
              <w:rPr>
                <w:rFonts w:cs="Tahoma"/>
                <w:sz w:val="20"/>
                <w:szCs w:val="20"/>
              </w:rPr>
              <w:t>30%</w:t>
            </w:r>
          </w:p>
        </w:tc>
        <w:tc>
          <w:tcPr>
            <w:tcW w:w="1132" w:type="dxa"/>
            <w:shd w:val="clear" w:color="auto" w:fill="auto"/>
            <w:vAlign w:val="center"/>
          </w:tcPr>
          <w:p w14:paraId="452C07B5" w14:textId="77777777" w:rsidR="00161A6C" w:rsidRPr="00182898" w:rsidRDefault="00161A6C" w:rsidP="00130C72">
            <w:pPr>
              <w:rPr>
                <w:rFonts w:cs="Tahoma"/>
                <w:sz w:val="20"/>
                <w:szCs w:val="20"/>
              </w:rPr>
            </w:pPr>
            <w:r w:rsidRPr="00182898">
              <w:rPr>
                <w:rFonts w:cs="Tahoma"/>
                <w:sz w:val="20"/>
                <w:szCs w:val="20"/>
              </w:rPr>
              <w:t>985/21.3</w:t>
            </w:r>
          </w:p>
        </w:tc>
        <w:tc>
          <w:tcPr>
            <w:tcW w:w="267" w:type="dxa"/>
            <w:shd w:val="clear" w:color="auto" w:fill="auto"/>
          </w:tcPr>
          <w:p w14:paraId="45308365" w14:textId="77777777" w:rsidR="00161A6C" w:rsidRPr="00182898" w:rsidRDefault="00161A6C" w:rsidP="00130C72">
            <w:pPr>
              <w:rPr>
                <w:sz w:val="20"/>
                <w:szCs w:val="20"/>
              </w:rPr>
            </w:pPr>
          </w:p>
        </w:tc>
        <w:tc>
          <w:tcPr>
            <w:tcW w:w="835" w:type="dxa"/>
            <w:shd w:val="clear" w:color="auto" w:fill="auto"/>
            <w:vAlign w:val="center"/>
          </w:tcPr>
          <w:p w14:paraId="712D8EF5" w14:textId="77777777" w:rsidR="00161A6C" w:rsidRPr="00182898" w:rsidRDefault="00161A6C" w:rsidP="00130C72">
            <w:pPr>
              <w:rPr>
                <w:rFonts w:cs="Tahoma"/>
                <w:sz w:val="20"/>
                <w:szCs w:val="20"/>
              </w:rPr>
            </w:pPr>
            <w:r w:rsidRPr="00182898">
              <w:rPr>
                <w:rFonts w:cs="Tahoma"/>
                <w:sz w:val="20"/>
                <w:szCs w:val="20"/>
              </w:rPr>
              <w:t>66%</w:t>
            </w:r>
          </w:p>
        </w:tc>
        <w:tc>
          <w:tcPr>
            <w:tcW w:w="924" w:type="dxa"/>
            <w:shd w:val="clear" w:color="auto" w:fill="auto"/>
            <w:vAlign w:val="center"/>
          </w:tcPr>
          <w:p w14:paraId="7BD241F7" w14:textId="77777777" w:rsidR="00161A6C" w:rsidRPr="00182898" w:rsidRDefault="00161A6C" w:rsidP="00130C72">
            <w:pPr>
              <w:jc w:val="right"/>
              <w:rPr>
                <w:rFonts w:cs="Tahoma"/>
                <w:sz w:val="20"/>
                <w:szCs w:val="20"/>
              </w:rPr>
            </w:pPr>
            <w:r w:rsidRPr="00182898">
              <w:rPr>
                <w:rFonts w:cs="Tahoma"/>
                <w:sz w:val="20"/>
                <w:szCs w:val="20"/>
              </w:rPr>
              <w:t>32%</w:t>
            </w:r>
          </w:p>
        </w:tc>
        <w:tc>
          <w:tcPr>
            <w:tcW w:w="1076" w:type="dxa"/>
            <w:gridSpan w:val="2"/>
            <w:shd w:val="clear" w:color="auto" w:fill="auto"/>
            <w:vAlign w:val="center"/>
          </w:tcPr>
          <w:p w14:paraId="4C398F66" w14:textId="77777777" w:rsidR="00161A6C" w:rsidRPr="00EC050D" w:rsidRDefault="00161A6C" w:rsidP="00130C72">
            <w:pPr>
              <w:rPr>
                <w:rFonts w:cs="Tahoma"/>
                <w:sz w:val="20"/>
                <w:szCs w:val="20"/>
              </w:rPr>
            </w:pPr>
            <w:r w:rsidRPr="00182898">
              <w:rPr>
                <w:rFonts w:cs="Tahoma"/>
                <w:sz w:val="20"/>
                <w:szCs w:val="20"/>
              </w:rPr>
              <w:t>1006/21.9</w:t>
            </w:r>
          </w:p>
        </w:tc>
      </w:tr>
      <w:tr w:rsidR="00161A6C" w:rsidRPr="00EC050D" w14:paraId="6995B3F7" w14:textId="77777777" w:rsidTr="00130C72">
        <w:tc>
          <w:tcPr>
            <w:tcW w:w="781" w:type="dxa"/>
            <w:shd w:val="clear" w:color="auto" w:fill="auto"/>
            <w:vAlign w:val="center"/>
          </w:tcPr>
          <w:p w14:paraId="2BDB70FC" w14:textId="77777777" w:rsidR="00161A6C" w:rsidRPr="00182898" w:rsidRDefault="00161A6C" w:rsidP="00130C72">
            <w:pPr>
              <w:rPr>
                <w:rFonts w:cs="Tahoma"/>
                <w:sz w:val="20"/>
                <w:szCs w:val="20"/>
              </w:rPr>
            </w:pPr>
            <w:r w:rsidRPr="00182898">
              <w:rPr>
                <w:rFonts w:cs="Tahoma"/>
                <w:sz w:val="20"/>
                <w:szCs w:val="20"/>
              </w:rPr>
              <w:t>201</w:t>
            </w:r>
            <w:r>
              <w:rPr>
                <w:rFonts w:cs="Tahoma"/>
                <w:sz w:val="20"/>
                <w:szCs w:val="20"/>
              </w:rPr>
              <w:t>3</w:t>
            </w:r>
          </w:p>
        </w:tc>
        <w:tc>
          <w:tcPr>
            <w:tcW w:w="838" w:type="dxa"/>
            <w:shd w:val="clear" w:color="auto" w:fill="auto"/>
            <w:vAlign w:val="center"/>
          </w:tcPr>
          <w:p w14:paraId="1C8A32B7" w14:textId="77777777" w:rsidR="00161A6C" w:rsidRPr="00182898" w:rsidRDefault="00161A6C" w:rsidP="00130C72">
            <w:pPr>
              <w:rPr>
                <w:rFonts w:cs="Tahoma"/>
                <w:sz w:val="20"/>
                <w:szCs w:val="20"/>
              </w:rPr>
            </w:pPr>
            <w:r w:rsidRPr="00182898">
              <w:rPr>
                <w:rFonts w:cs="Tahoma"/>
                <w:sz w:val="20"/>
                <w:szCs w:val="20"/>
              </w:rPr>
              <w:t>6</w:t>
            </w:r>
            <w:r>
              <w:rPr>
                <w:rFonts w:cs="Tahoma"/>
                <w:sz w:val="20"/>
                <w:szCs w:val="20"/>
              </w:rPr>
              <w:t>3.8</w:t>
            </w:r>
            <w:r w:rsidRPr="00182898">
              <w:rPr>
                <w:rFonts w:cs="Tahoma"/>
                <w:sz w:val="20"/>
                <w:szCs w:val="20"/>
              </w:rPr>
              <w:t>%</w:t>
            </w:r>
          </w:p>
        </w:tc>
        <w:tc>
          <w:tcPr>
            <w:tcW w:w="1038" w:type="dxa"/>
            <w:shd w:val="clear" w:color="auto" w:fill="auto"/>
            <w:vAlign w:val="center"/>
          </w:tcPr>
          <w:p w14:paraId="7CC84EAC" w14:textId="77777777" w:rsidR="00161A6C" w:rsidRPr="00182898" w:rsidRDefault="00161A6C" w:rsidP="00130C72">
            <w:pPr>
              <w:rPr>
                <w:rFonts w:cs="Tahoma"/>
                <w:sz w:val="20"/>
                <w:szCs w:val="20"/>
              </w:rPr>
            </w:pPr>
            <w:r w:rsidRPr="00182898">
              <w:rPr>
                <w:rFonts w:cs="Tahoma"/>
                <w:sz w:val="20"/>
                <w:szCs w:val="20"/>
              </w:rPr>
              <w:t>25</w:t>
            </w:r>
            <w:r>
              <w:rPr>
                <w:rFonts w:cs="Tahoma"/>
                <w:sz w:val="20"/>
                <w:szCs w:val="20"/>
              </w:rPr>
              <w:t>.4</w:t>
            </w:r>
            <w:r w:rsidRPr="00182898">
              <w:rPr>
                <w:rFonts w:cs="Tahoma"/>
                <w:sz w:val="20"/>
                <w:szCs w:val="20"/>
              </w:rPr>
              <w:t>%</w:t>
            </w:r>
          </w:p>
        </w:tc>
        <w:tc>
          <w:tcPr>
            <w:tcW w:w="1181" w:type="dxa"/>
            <w:shd w:val="clear" w:color="auto" w:fill="auto"/>
            <w:vAlign w:val="center"/>
          </w:tcPr>
          <w:p w14:paraId="2B7F2588" w14:textId="77777777" w:rsidR="00161A6C" w:rsidRPr="00705F9F" w:rsidRDefault="00161A6C" w:rsidP="00130C72">
            <w:pPr>
              <w:ind w:left="-36" w:firstLine="36"/>
              <w:rPr>
                <w:rFonts w:cs="Tahoma"/>
                <w:sz w:val="20"/>
                <w:szCs w:val="20"/>
              </w:rPr>
            </w:pPr>
            <w:r w:rsidRPr="00705F9F">
              <w:rPr>
                <w:rFonts w:cs="Tahoma"/>
                <w:sz w:val="20"/>
                <w:szCs w:val="20"/>
              </w:rPr>
              <w:t>967/20.6</w:t>
            </w:r>
          </w:p>
        </w:tc>
        <w:tc>
          <w:tcPr>
            <w:tcW w:w="236" w:type="dxa"/>
            <w:shd w:val="clear" w:color="auto" w:fill="auto"/>
          </w:tcPr>
          <w:p w14:paraId="47CF8E6C" w14:textId="77777777" w:rsidR="00161A6C" w:rsidRPr="00182898" w:rsidRDefault="00161A6C" w:rsidP="00130C72">
            <w:pPr>
              <w:rPr>
                <w:sz w:val="20"/>
                <w:szCs w:val="20"/>
              </w:rPr>
            </w:pPr>
          </w:p>
        </w:tc>
        <w:tc>
          <w:tcPr>
            <w:tcW w:w="1092" w:type="dxa"/>
            <w:shd w:val="clear" w:color="auto" w:fill="auto"/>
            <w:vAlign w:val="center"/>
          </w:tcPr>
          <w:p w14:paraId="0097B209" w14:textId="77777777" w:rsidR="00161A6C" w:rsidRPr="00182898" w:rsidRDefault="00161A6C" w:rsidP="00130C72">
            <w:pPr>
              <w:rPr>
                <w:rFonts w:cs="Tahoma"/>
                <w:sz w:val="20"/>
                <w:szCs w:val="20"/>
              </w:rPr>
            </w:pPr>
            <w:r w:rsidRPr="00182898">
              <w:rPr>
                <w:rFonts w:cs="Tahoma"/>
                <w:sz w:val="20"/>
                <w:szCs w:val="20"/>
              </w:rPr>
              <w:t>6</w:t>
            </w:r>
            <w:r>
              <w:rPr>
                <w:rFonts w:cs="Tahoma"/>
                <w:sz w:val="20"/>
                <w:szCs w:val="20"/>
              </w:rPr>
              <w:t>5.9</w:t>
            </w:r>
            <w:r w:rsidRPr="00182898">
              <w:rPr>
                <w:rFonts w:cs="Tahoma"/>
                <w:sz w:val="20"/>
                <w:szCs w:val="20"/>
              </w:rPr>
              <w:t>%</w:t>
            </w:r>
          </w:p>
        </w:tc>
        <w:tc>
          <w:tcPr>
            <w:tcW w:w="1058" w:type="dxa"/>
            <w:shd w:val="clear" w:color="auto" w:fill="auto"/>
            <w:vAlign w:val="center"/>
          </w:tcPr>
          <w:p w14:paraId="5695ACDB" w14:textId="77777777" w:rsidR="00161A6C" w:rsidRPr="00182898" w:rsidRDefault="00161A6C" w:rsidP="00130C72">
            <w:pPr>
              <w:rPr>
                <w:rFonts w:cs="Tahoma"/>
                <w:sz w:val="20"/>
                <w:szCs w:val="20"/>
              </w:rPr>
            </w:pPr>
            <w:r w:rsidRPr="00182898">
              <w:rPr>
                <w:rFonts w:cs="Tahoma"/>
                <w:sz w:val="20"/>
                <w:szCs w:val="20"/>
              </w:rPr>
              <w:t>30</w:t>
            </w:r>
            <w:r>
              <w:rPr>
                <w:rFonts w:cs="Tahoma"/>
                <w:sz w:val="20"/>
                <w:szCs w:val="20"/>
              </w:rPr>
              <w:t>.3</w:t>
            </w:r>
            <w:r w:rsidRPr="00182898">
              <w:rPr>
                <w:rFonts w:cs="Tahoma"/>
                <w:sz w:val="20"/>
                <w:szCs w:val="20"/>
              </w:rPr>
              <w:t>%</w:t>
            </w:r>
          </w:p>
        </w:tc>
        <w:tc>
          <w:tcPr>
            <w:tcW w:w="1132" w:type="dxa"/>
            <w:shd w:val="clear" w:color="auto" w:fill="auto"/>
            <w:vAlign w:val="center"/>
          </w:tcPr>
          <w:p w14:paraId="47152021" w14:textId="77777777" w:rsidR="00161A6C" w:rsidRPr="00182898" w:rsidRDefault="00161A6C" w:rsidP="00130C72">
            <w:pPr>
              <w:rPr>
                <w:rFonts w:cs="Tahoma"/>
                <w:sz w:val="20"/>
                <w:szCs w:val="20"/>
              </w:rPr>
            </w:pPr>
            <w:r>
              <w:rPr>
                <w:rFonts w:cs="Tahoma"/>
                <w:sz w:val="20"/>
                <w:szCs w:val="20"/>
              </w:rPr>
              <w:t>982</w:t>
            </w:r>
            <w:r w:rsidRPr="00182898">
              <w:rPr>
                <w:rFonts w:cs="Tahoma"/>
                <w:sz w:val="20"/>
                <w:szCs w:val="20"/>
              </w:rPr>
              <w:t>/21.3</w:t>
            </w:r>
          </w:p>
        </w:tc>
        <w:tc>
          <w:tcPr>
            <w:tcW w:w="267" w:type="dxa"/>
            <w:shd w:val="clear" w:color="auto" w:fill="auto"/>
          </w:tcPr>
          <w:p w14:paraId="107E7DBD" w14:textId="77777777" w:rsidR="00161A6C" w:rsidRPr="00182898" w:rsidRDefault="00161A6C" w:rsidP="00130C72">
            <w:pPr>
              <w:rPr>
                <w:sz w:val="20"/>
                <w:szCs w:val="20"/>
              </w:rPr>
            </w:pPr>
          </w:p>
        </w:tc>
        <w:tc>
          <w:tcPr>
            <w:tcW w:w="835" w:type="dxa"/>
            <w:shd w:val="clear" w:color="auto" w:fill="auto"/>
            <w:vAlign w:val="center"/>
          </w:tcPr>
          <w:p w14:paraId="5FAA76C7" w14:textId="77777777" w:rsidR="00161A6C" w:rsidRPr="00182898" w:rsidRDefault="00161A6C" w:rsidP="00130C72">
            <w:pPr>
              <w:rPr>
                <w:rFonts w:cs="Tahoma"/>
                <w:sz w:val="20"/>
                <w:szCs w:val="20"/>
              </w:rPr>
            </w:pPr>
            <w:r w:rsidRPr="00182898">
              <w:rPr>
                <w:rFonts w:cs="Tahoma"/>
                <w:sz w:val="20"/>
                <w:szCs w:val="20"/>
              </w:rPr>
              <w:t>6</w:t>
            </w:r>
            <w:r>
              <w:rPr>
                <w:rFonts w:cs="Tahoma"/>
                <w:sz w:val="20"/>
                <w:szCs w:val="20"/>
              </w:rPr>
              <w:t>2.9</w:t>
            </w:r>
            <w:r w:rsidRPr="00182898">
              <w:rPr>
                <w:rFonts w:cs="Tahoma"/>
                <w:sz w:val="20"/>
                <w:szCs w:val="20"/>
              </w:rPr>
              <w:t>%</w:t>
            </w:r>
          </w:p>
        </w:tc>
        <w:tc>
          <w:tcPr>
            <w:tcW w:w="924" w:type="dxa"/>
            <w:shd w:val="clear" w:color="auto" w:fill="auto"/>
            <w:vAlign w:val="center"/>
          </w:tcPr>
          <w:p w14:paraId="299B9632" w14:textId="77777777" w:rsidR="00161A6C" w:rsidRPr="00182898" w:rsidRDefault="00161A6C" w:rsidP="00130C72">
            <w:pPr>
              <w:jc w:val="right"/>
              <w:rPr>
                <w:rFonts w:cs="Tahoma"/>
                <w:sz w:val="20"/>
                <w:szCs w:val="20"/>
              </w:rPr>
            </w:pPr>
            <w:r w:rsidRPr="00182898">
              <w:rPr>
                <w:rFonts w:cs="Tahoma"/>
                <w:sz w:val="20"/>
                <w:szCs w:val="20"/>
              </w:rPr>
              <w:t>3</w:t>
            </w:r>
            <w:r>
              <w:rPr>
                <w:rFonts w:cs="Tahoma"/>
                <w:sz w:val="20"/>
                <w:szCs w:val="20"/>
              </w:rPr>
              <w:t>2.9</w:t>
            </w:r>
            <w:r w:rsidRPr="00182898">
              <w:rPr>
                <w:rFonts w:cs="Tahoma"/>
                <w:sz w:val="20"/>
                <w:szCs w:val="20"/>
              </w:rPr>
              <w:t>%</w:t>
            </w:r>
          </w:p>
        </w:tc>
        <w:tc>
          <w:tcPr>
            <w:tcW w:w="1076" w:type="dxa"/>
            <w:gridSpan w:val="2"/>
            <w:shd w:val="clear" w:color="auto" w:fill="auto"/>
            <w:vAlign w:val="center"/>
          </w:tcPr>
          <w:p w14:paraId="50DDD734" w14:textId="77777777" w:rsidR="00161A6C" w:rsidRPr="00EC050D" w:rsidRDefault="00161A6C" w:rsidP="00130C72">
            <w:pPr>
              <w:rPr>
                <w:rFonts w:cs="Tahoma"/>
                <w:sz w:val="20"/>
                <w:szCs w:val="20"/>
              </w:rPr>
            </w:pPr>
            <w:r w:rsidRPr="00705F9F">
              <w:rPr>
                <w:rFonts w:cs="Tahoma"/>
                <w:sz w:val="20"/>
                <w:szCs w:val="20"/>
              </w:rPr>
              <w:t>100</w:t>
            </w:r>
            <w:r>
              <w:rPr>
                <w:rFonts w:cs="Tahoma"/>
                <w:sz w:val="20"/>
                <w:szCs w:val="20"/>
              </w:rPr>
              <w:t>4/21.8</w:t>
            </w:r>
          </w:p>
        </w:tc>
      </w:tr>
      <w:tr w:rsidR="00161A6C" w:rsidRPr="00B2631E" w14:paraId="3D770AA8" w14:textId="77777777" w:rsidTr="00130C72">
        <w:tc>
          <w:tcPr>
            <w:tcW w:w="781" w:type="dxa"/>
            <w:shd w:val="clear" w:color="auto" w:fill="auto"/>
            <w:vAlign w:val="center"/>
          </w:tcPr>
          <w:p w14:paraId="2F25EEE9" w14:textId="77777777" w:rsidR="00161A6C" w:rsidRPr="00225100" w:rsidRDefault="00161A6C" w:rsidP="00130C72">
            <w:pPr>
              <w:rPr>
                <w:rFonts w:cs="Tahoma"/>
                <w:sz w:val="20"/>
                <w:szCs w:val="20"/>
              </w:rPr>
            </w:pPr>
            <w:r w:rsidRPr="00225100">
              <w:rPr>
                <w:rFonts w:cs="Tahoma"/>
                <w:sz w:val="20"/>
                <w:szCs w:val="20"/>
              </w:rPr>
              <w:t>2014</w:t>
            </w:r>
          </w:p>
        </w:tc>
        <w:tc>
          <w:tcPr>
            <w:tcW w:w="838" w:type="dxa"/>
            <w:shd w:val="clear" w:color="auto" w:fill="auto"/>
            <w:vAlign w:val="center"/>
          </w:tcPr>
          <w:p w14:paraId="5D4B34DD" w14:textId="77777777" w:rsidR="00161A6C" w:rsidRPr="00225100" w:rsidRDefault="00161A6C" w:rsidP="00130C72">
            <w:pPr>
              <w:rPr>
                <w:rFonts w:cs="Tahoma"/>
                <w:sz w:val="20"/>
                <w:szCs w:val="20"/>
              </w:rPr>
            </w:pPr>
            <w:r w:rsidRPr="00225100">
              <w:rPr>
                <w:rFonts w:cs="Tahoma"/>
                <w:sz w:val="20"/>
                <w:szCs w:val="20"/>
              </w:rPr>
              <w:t>66.3%</w:t>
            </w:r>
          </w:p>
        </w:tc>
        <w:tc>
          <w:tcPr>
            <w:tcW w:w="1038" w:type="dxa"/>
            <w:shd w:val="clear" w:color="auto" w:fill="auto"/>
            <w:vAlign w:val="center"/>
          </w:tcPr>
          <w:p w14:paraId="2937E26B" w14:textId="77777777" w:rsidR="00161A6C" w:rsidRPr="00225100" w:rsidRDefault="00161A6C" w:rsidP="00130C72">
            <w:pPr>
              <w:rPr>
                <w:rFonts w:cs="Tahoma"/>
                <w:sz w:val="20"/>
                <w:szCs w:val="20"/>
              </w:rPr>
            </w:pPr>
            <w:r w:rsidRPr="00225100">
              <w:rPr>
                <w:rFonts w:cs="Tahoma"/>
                <w:sz w:val="20"/>
                <w:szCs w:val="20"/>
              </w:rPr>
              <w:t>25.1%</w:t>
            </w:r>
          </w:p>
        </w:tc>
        <w:tc>
          <w:tcPr>
            <w:tcW w:w="1181" w:type="dxa"/>
            <w:shd w:val="clear" w:color="auto" w:fill="auto"/>
            <w:vAlign w:val="center"/>
          </w:tcPr>
          <w:p w14:paraId="5FF5FE6F" w14:textId="77777777" w:rsidR="00161A6C" w:rsidRPr="00225100" w:rsidRDefault="00161A6C" w:rsidP="00130C72">
            <w:pPr>
              <w:ind w:left="-36" w:firstLine="36"/>
              <w:rPr>
                <w:rFonts w:cs="Tahoma"/>
                <w:sz w:val="20"/>
                <w:szCs w:val="20"/>
              </w:rPr>
            </w:pPr>
            <w:r w:rsidRPr="00225100">
              <w:rPr>
                <w:rFonts w:cs="Tahoma"/>
                <w:sz w:val="20"/>
                <w:szCs w:val="20"/>
              </w:rPr>
              <w:t>961/20.6</w:t>
            </w:r>
          </w:p>
        </w:tc>
        <w:tc>
          <w:tcPr>
            <w:tcW w:w="236" w:type="dxa"/>
            <w:shd w:val="clear" w:color="auto" w:fill="auto"/>
          </w:tcPr>
          <w:p w14:paraId="7B2EC0D0" w14:textId="77777777" w:rsidR="00161A6C" w:rsidRPr="00225100" w:rsidRDefault="00161A6C" w:rsidP="00130C72">
            <w:pPr>
              <w:rPr>
                <w:sz w:val="20"/>
                <w:szCs w:val="20"/>
              </w:rPr>
            </w:pPr>
          </w:p>
        </w:tc>
        <w:tc>
          <w:tcPr>
            <w:tcW w:w="1092" w:type="dxa"/>
            <w:shd w:val="clear" w:color="auto" w:fill="auto"/>
            <w:vAlign w:val="center"/>
          </w:tcPr>
          <w:p w14:paraId="4BA7D942" w14:textId="77777777" w:rsidR="00161A6C" w:rsidRPr="00225100" w:rsidRDefault="00161A6C" w:rsidP="00130C72">
            <w:pPr>
              <w:rPr>
                <w:rFonts w:cs="Tahoma"/>
                <w:sz w:val="20"/>
                <w:szCs w:val="20"/>
              </w:rPr>
            </w:pPr>
            <w:r w:rsidRPr="00225100">
              <w:rPr>
                <w:rFonts w:cs="Tahoma"/>
                <w:sz w:val="20"/>
                <w:szCs w:val="20"/>
              </w:rPr>
              <w:t>67.0%</w:t>
            </w:r>
          </w:p>
        </w:tc>
        <w:tc>
          <w:tcPr>
            <w:tcW w:w="1058" w:type="dxa"/>
            <w:shd w:val="clear" w:color="auto" w:fill="auto"/>
            <w:vAlign w:val="center"/>
          </w:tcPr>
          <w:p w14:paraId="01468FD3" w14:textId="77777777" w:rsidR="00161A6C" w:rsidRPr="00225100" w:rsidRDefault="00161A6C" w:rsidP="00130C72">
            <w:pPr>
              <w:rPr>
                <w:rFonts w:cs="Tahoma"/>
                <w:sz w:val="20"/>
                <w:szCs w:val="20"/>
              </w:rPr>
            </w:pPr>
            <w:r w:rsidRPr="00225100">
              <w:rPr>
                <w:rFonts w:cs="Tahoma"/>
                <w:sz w:val="20"/>
                <w:szCs w:val="20"/>
              </w:rPr>
              <w:t>30.1%</w:t>
            </w:r>
          </w:p>
        </w:tc>
        <w:tc>
          <w:tcPr>
            <w:tcW w:w="1132" w:type="dxa"/>
            <w:shd w:val="clear" w:color="auto" w:fill="auto"/>
            <w:vAlign w:val="center"/>
          </w:tcPr>
          <w:p w14:paraId="0B0832C6" w14:textId="77777777" w:rsidR="00161A6C" w:rsidRPr="00225100" w:rsidRDefault="00161A6C" w:rsidP="00130C72">
            <w:pPr>
              <w:rPr>
                <w:rFonts w:cs="Tahoma"/>
                <w:sz w:val="20"/>
                <w:szCs w:val="20"/>
              </w:rPr>
            </w:pPr>
            <w:r w:rsidRPr="00225100">
              <w:rPr>
                <w:rFonts w:cs="Tahoma"/>
                <w:sz w:val="20"/>
                <w:szCs w:val="20"/>
              </w:rPr>
              <w:t>985</w:t>
            </w:r>
            <w:r>
              <w:rPr>
                <w:rFonts w:cs="Tahoma"/>
                <w:sz w:val="20"/>
                <w:szCs w:val="20"/>
              </w:rPr>
              <w:t>/</w:t>
            </w:r>
            <w:r w:rsidRPr="00225100">
              <w:rPr>
                <w:rFonts w:cs="Tahoma"/>
                <w:sz w:val="20"/>
                <w:szCs w:val="20"/>
              </w:rPr>
              <w:t>21.2</w:t>
            </w:r>
          </w:p>
        </w:tc>
        <w:tc>
          <w:tcPr>
            <w:tcW w:w="267" w:type="dxa"/>
            <w:shd w:val="clear" w:color="auto" w:fill="auto"/>
          </w:tcPr>
          <w:p w14:paraId="54909458" w14:textId="77777777" w:rsidR="00161A6C" w:rsidRPr="00225100" w:rsidRDefault="00161A6C" w:rsidP="00130C72">
            <w:pPr>
              <w:rPr>
                <w:sz w:val="20"/>
                <w:szCs w:val="20"/>
              </w:rPr>
            </w:pPr>
          </w:p>
        </w:tc>
        <w:tc>
          <w:tcPr>
            <w:tcW w:w="835" w:type="dxa"/>
            <w:shd w:val="clear" w:color="auto" w:fill="auto"/>
            <w:vAlign w:val="center"/>
          </w:tcPr>
          <w:p w14:paraId="4997E513" w14:textId="77777777" w:rsidR="00161A6C" w:rsidRPr="00225100" w:rsidRDefault="00161A6C" w:rsidP="00130C72">
            <w:pPr>
              <w:rPr>
                <w:rFonts w:cs="Tahoma"/>
                <w:sz w:val="20"/>
                <w:szCs w:val="20"/>
              </w:rPr>
            </w:pPr>
            <w:r w:rsidRPr="00225100">
              <w:rPr>
                <w:rFonts w:cs="Tahoma"/>
                <w:sz w:val="20"/>
                <w:szCs w:val="20"/>
              </w:rPr>
              <w:t>68.4%</w:t>
            </w:r>
          </w:p>
        </w:tc>
        <w:tc>
          <w:tcPr>
            <w:tcW w:w="924" w:type="dxa"/>
            <w:shd w:val="clear" w:color="auto" w:fill="auto"/>
            <w:vAlign w:val="center"/>
          </w:tcPr>
          <w:p w14:paraId="633BD7AD" w14:textId="77777777" w:rsidR="00161A6C" w:rsidRPr="00225100" w:rsidRDefault="00161A6C" w:rsidP="00130C72">
            <w:pPr>
              <w:jc w:val="right"/>
              <w:rPr>
                <w:rFonts w:cs="Tahoma"/>
                <w:sz w:val="20"/>
                <w:szCs w:val="20"/>
              </w:rPr>
            </w:pPr>
            <w:r w:rsidRPr="00225100">
              <w:rPr>
                <w:rFonts w:cs="Tahoma"/>
                <w:sz w:val="20"/>
                <w:szCs w:val="20"/>
              </w:rPr>
              <w:t>31.2%</w:t>
            </w:r>
          </w:p>
        </w:tc>
        <w:tc>
          <w:tcPr>
            <w:tcW w:w="1076" w:type="dxa"/>
            <w:gridSpan w:val="2"/>
            <w:shd w:val="clear" w:color="auto" w:fill="auto"/>
            <w:vAlign w:val="center"/>
          </w:tcPr>
          <w:p w14:paraId="09CDF685" w14:textId="77777777" w:rsidR="00161A6C" w:rsidRPr="00B2631E" w:rsidRDefault="00161A6C" w:rsidP="00130C72">
            <w:pPr>
              <w:rPr>
                <w:rFonts w:cs="Tahoma"/>
                <w:sz w:val="20"/>
                <w:szCs w:val="20"/>
              </w:rPr>
            </w:pPr>
            <w:r w:rsidRPr="00225100">
              <w:rPr>
                <w:rFonts w:cs="Tahoma"/>
                <w:sz w:val="20"/>
                <w:szCs w:val="20"/>
              </w:rPr>
              <w:t>986/21.9</w:t>
            </w:r>
          </w:p>
        </w:tc>
      </w:tr>
      <w:tr w:rsidR="00161A6C" w:rsidRPr="00EC050D" w14:paraId="04A6D669" w14:textId="77777777" w:rsidTr="00130C72">
        <w:tc>
          <w:tcPr>
            <w:tcW w:w="781" w:type="dxa"/>
            <w:shd w:val="clear" w:color="auto" w:fill="auto"/>
            <w:vAlign w:val="center"/>
          </w:tcPr>
          <w:p w14:paraId="1AE0ADAB" w14:textId="77777777" w:rsidR="00161A6C" w:rsidRPr="00182898" w:rsidRDefault="00161A6C" w:rsidP="00130C72">
            <w:pPr>
              <w:rPr>
                <w:rFonts w:cs="Tahoma"/>
                <w:sz w:val="20"/>
                <w:szCs w:val="20"/>
              </w:rPr>
            </w:pPr>
          </w:p>
        </w:tc>
        <w:tc>
          <w:tcPr>
            <w:tcW w:w="838" w:type="dxa"/>
            <w:shd w:val="clear" w:color="auto" w:fill="auto"/>
            <w:vAlign w:val="center"/>
          </w:tcPr>
          <w:p w14:paraId="38733C68" w14:textId="77777777" w:rsidR="00161A6C" w:rsidRPr="00182898" w:rsidRDefault="00161A6C" w:rsidP="00130C72">
            <w:pPr>
              <w:rPr>
                <w:rFonts w:cs="Tahoma"/>
                <w:sz w:val="20"/>
                <w:szCs w:val="20"/>
              </w:rPr>
            </w:pPr>
          </w:p>
        </w:tc>
        <w:tc>
          <w:tcPr>
            <w:tcW w:w="1038" w:type="dxa"/>
            <w:shd w:val="clear" w:color="auto" w:fill="auto"/>
            <w:vAlign w:val="center"/>
          </w:tcPr>
          <w:p w14:paraId="37E13FF8" w14:textId="77777777" w:rsidR="00161A6C" w:rsidRPr="00182898" w:rsidRDefault="00161A6C" w:rsidP="00130C72">
            <w:pPr>
              <w:rPr>
                <w:rFonts w:cs="Tahoma"/>
                <w:sz w:val="20"/>
                <w:szCs w:val="20"/>
              </w:rPr>
            </w:pPr>
          </w:p>
        </w:tc>
        <w:tc>
          <w:tcPr>
            <w:tcW w:w="1181" w:type="dxa"/>
            <w:shd w:val="clear" w:color="auto" w:fill="auto"/>
            <w:vAlign w:val="center"/>
          </w:tcPr>
          <w:p w14:paraId="575FCCEE" w14:textId="77777777" w:rsidR="00161A6C" w:rsidRPr="00705F9F" w:rsidRDefault="00161A6C" w:rsidP="00130C72">
            <w:pPr>
              <w:ind w:left="-36" w:firstLine="36"/>
              <w:rPr>
                <w:rFonts w:cs="Tahoma"/>
                <w:sz w:val="20"/>
                <w:szCs w:val="20"/>
              </w:rPr>
            </w:pPr>
          </w:p>
        </w:tc>
        <w:tc>
          <w:tcPr>
            <w:tcW w:w="236" w:type="dxa"/>
            <w:shd w:val="clear" w:color="auto" w:fill="auto"/>
          </w:tcPr>
          <w:p w14:paraId="1145BD60" w14:textId="77777777" w:rsidR="00161A6C" w:rsidRPr="00182898" w:rsidRDefault="00161A6C" w:rsidP="00130C72">
            <w:pPr>
              <w:rPr>
                <w:sz w:val="20"/>
                <w:szCs w:val="20"/>
              </w:rPr>
            </w:pPr>
          </w:p>
        </w:tc>
        <w:tc>
          <w:tcPr>
            <w:tcW w:w="1092" w:type="dxa"/>
            <w:shd w:val="clear" w:color="auto" w:fill="auto"/>
            <w:vAlign w:val="center"/>
          </w:tcPr>
          <w:p w14:paraId="3B7EC977" w14:textId="77777777" w:rsidR="00161A6C" w:rsidRPr="00182898" w:rsidRDefault="00161A6C" w:rsidP="00130C72">
            <w:pPr>
              <w:rPr>
                <w:rFonts w:cs="Tahoma"/>
                <w:sz w:val="20"/>
                <w:szCs w:val="20"/>
              </w:rPr>
            </w:pPr>
          </w:p>
        </w:tc>
        <w:tc>
          <w:tcPr>
            <w:tcW w:w="1058" w:type="dxa"/>
            <w:shd w:val="clear" w:color="auto" w:fill="auto"/>
            <w:vAlign w:val="center"/>
          </w:tcPr>
          <w:p w14:paraId="0A03BFE9" w14:textId="77777777" w:rsidR="00161A6C" w:rsidRPr="00182898" w:rsidRDefault="00161A6C" w:rsidP="00130C72">
            <w:pPr>
              <w:rPr>
                <w:rFonts w:cs="Tahoma"/>
                <w:sz w:val="20"/>
                <w:szCs w:val="20"/>
              </w:rPr>
            </w:pPr>
          </w:p>
        </w:tc>
        <w:tc>
          <w:tcPr>
            <w:tcW w:w="1132" w:type="dxa"/>
            <w:shd w:val="clear" w:color="auto" w:fill="auto"/>
            <w:vAlign w:val="center"/>
          </w:tcPr>
          <w:p w14:paraId="4CE613C7" w14:textId="77777777" w:rsidR="00161A6C" w:rsidRDefault="00161A6C" w:rsidP="00130C72">
            <w:pPr>
              <w:rPr>
                <w:rFonts w:cs="Tahoma"/>
                <w:sz w:val="20"/>
                <w:szCs w:val="20"/>
              </w:rPr>
            </w:pPr>
          </w:p>
        </w:tc>
        <w:tc>
          <w:tcPr>
            <w:tcW w:w="267" w:type="dxa"/>
            <w:shd w:val="clear" w:color="auto" w:fill="auto"/>
          </w:tcPr>
          <w:p w14:paraId="319193BC" w14:textId="77777777" w:rsidR="00161A6C" w:rsidRPr="00182898" w:rsidRDefault="00161A6C" w:rsidP="00130C72">
            <w:pPr>
              <w:rPr>
                <w:sz w:val="20"/>
                <w:szCs w:val="20"/>
              </w:rPr>
            </w:pPr>
          </w:p>
        </w:tc>
        <w:tc>
          <w:tcPr>
            <w:tcW w:w="835" w:type="dxa"/>
            <w:shd w:val="clear" w:color="auto" w:fill="auto"/>
            <w:vAlign w:val="center"/>
          </w:tcPr>
          <w:p w14:paraId="38DD4FFD" w14:textId="77777777" w:rsidR="00161A6C" w:rsidRPr="00182898" w:rsidRDefault="00161A6C" w:rsidP="00130C72">
            <w:pPr>
              <w:rPr>
                <w:rFonts w:cs="Tahoma"/>
                <w:sz w:val="20"/>
                <w:szCs w:val="20"/>
              </w:rPr>
            </w:pPr>
          </w:p>
        </w:tc>
        <w:tc>
          <w:tcPr>
            <w:tcW w:w="924" w:type="dxa"/>
            <w:shd w:val="clear" w:color="auto" w:fill="auto"/>
            <w:vAlign w:val="center"/>
          </w:tcPr>
          <w:p w14:paraId="1D527BB2" w14:textId="77777777" w:rsidR="00161A6C" w:rsidRPr="00182898" w:rsidRDefault="00161A6C" w:rsidP="00130C72">
            <w:pPr>
              <w:jc w:val="right"/>
              <w:rPr>
                <w:rFonts w:cs="Tahoma"/>
                <w:sz w:val="20"/>
                <w:szCs w:val="20"/>
              </w:rPr>
            </w:pPr>
          </w:p>
        </w:tc>
        <w:tc>
          <w:tcPr>
            <w:tcW w:w="1076" w:type="dxa"/>
            <w:gridSpan w:val="2"/>
            <w:shd w:val="clear" w:color="auto" w:fill="auto"/>
            <w:vAlign w:val="center"/>
          </w:tcPr>
          <w:p w14:paraId="00602CE4" w14:textId="77777777" w:rsidR="00161A6C" w:rsidRPr="00705F9F" w:rsidRDefault="00161A6C" w:rsidP="00130C72">
            <w:pPr>
              <w:rPr>
                <w:rFonts w:cs="Tahoma"/>
                <w:sz w:val="20"/>
                <w:szCs w:val="20"/>
              </w:rPr>
            </w:pPr>
          </w:p>
        </w:tc>
      </w:tr>
      <w:tr w:rsidR="00161A6C" w:rsidRPr="00225100" w14:paraId="0AB9402B" w14:textId="77777777" w:rsidTr="00130C72">
        <w:tc>
          <w:tcPr>
            <w:tcW w:w="781" w:type="dxa"/>
            <w:shd w:val="clear" w:color="auto" w:fill="auto"/>
            <w:vAlign w:val="center"/>
          </w:tcPr>
          <w:p w14:paraId="0F7C3ABD" w14:textId="77777777" w:rsidR="00161A6C" w:rsidRPr="00182898" w:rsidRDefault="00161A6C" w:rsidP="00130C72">
            <w:pPr>
              <w:rPr>
                <w:rFonts w:cs="Tahoma"/>
                <w:sz w:val="20"/>
                <w:szCs w:val="20"/>
              </w:rPr>
            </w:pPr>
            <w:r w:rsidRPr="00B41525">
              <w:rPr>
                <w:rFonts w:ascii="Tahoma" w:hAnsi="Tahoma" w:cs="Tahoma"/>
                <w:sz w:val="32"/>
                <w:szCs w:val="32"/>
              </w:rPr>
              <w:sym w:font="Symbol" w:char="F044"/>
            </w:r>
          </w:p>
        </w:tc>
        <w:tc>
          <w:tcPr>
            <w:tcW w:w="838" w:type="dxa"/>
            <w:shd w:val="clear" w:color="auto" w:fill="auto"/>
            <w:vAlign w:val="center"/>
          </w:tcPr>
          <w:p w14:paraId="2BE6162D" w14:textId="77777777" w:rsidR="00161A6C" w:rsidRPr="00225100" w:rsidRDefault="00161A6C" w:rsidP="00130C72">
            <w:pPr>
              <w:rPr>
                <w:rFonts w:cs="Tahoma"/>
                <w:color w:val="FF0000"/>
                <w:sz w:val="20"/>
                <w:szCs w:val="20"/>
              </w:rPr>
            </w:pPr>
            <w:r w:rsidRPr="00225100">
              <w:rPr>
                <w:noProof/>
                <w:color w:val="FF0000"/>
                <w:sz w:val="20"/>
                <w:szCs w:val="20"/>
                <w:lang w:eastAsia="en-US"/>
              </w:rPr>
              <mc:AlternateContent>
                <mc:Choice Requires="wps">
                  <w:drawing>
                    <wp:anchor distT="0" distB="0" distL="114300" distR="114300" simplePos="0" relativeHeight="255277056" behindDoc="0" locked="0" layoutInCell="1" allowOverlap="1" wp14:anchorId="5DDBA87F" wp14:editId="4EDBFD75">
                      <wp:simplePos x="0" y="0"/>
                      <wp:positionH relativeFrom="column">
                        <wp:posOffset>45085</wp:posOffset>
                      </wp:positionH>
                      <wp:positionV relativeFrom="margin">
                        <wp:posOffset>1905</wp:posOffset>
                      </wp:positionV>
                      <wp:extent cx="0" cy="209550"/>
                      <wp:effectExtent l="57150" t="38100" r="76200" b="0"/>
                      <wp:wrapNone/>
                      <wp:docPr id="318" name="Straight Arrow Connector 318"/>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0FEBBC" id="Straight Arrow Connector 318" o:spid="_x0000_s1026" type="#_x0000_t32" style="position:absolute;margin-left:3.55pt;margin-top:.15pt;width:0;height:16.5pt;flip:y;z-index:2552770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" strokecolor="#0fdb53" strokeweight="2.25pt">
                      <v:stroke endarrow="open"/>
                      <w10:wrap anchory="margin"/>
                    </v:shape>
                  </w:pict>
                </mc:Fallback>
              </mc:AlternateContent>
            </w:r>
            <w:r w:rsidRPr="00225100">
              <w:rPr>
                <w:rFonts w:cs="Tahoma"/>
                <w:color w:val="FF0000"/>
                <w:sz w:val="20"/>
                <w:szCs w:val="20"/>
              </w:rPr>
              <w:t xml:space="preserve">    </w:t>
            </w:r>
            <w:r w:rsidRPr="00225100">
              <w:rPr>
                <w:rFonts w:cs="Tahoma"/>
                <w:color w:val="00B050"/>
                <w:sz w:val="20"/>
                <w:szCs w:val="20"/>
              </w:rPr>
              <w:t>2.5%</w:t>
            </w:r>
          </w:p>
        </w:tc>
        <w:tc>
          <w:tcPr>
            <w:tcW w:w="1038" w:type="dxa"/>
            <w:shd w:val="clear" w:color="auto" w:fill="auto"/>
            <w:vAlign w:val="center"/>
          </w:tcPr>
          <w:p w14:paraId="34ED81C5" w14:textId="77777777" w:rsidR="00161A6C" w:rsidRPr="00225100" w:rsidRDefault="00161A6C" w:rsidP="00130C72">
            <w:pPr>
              <w:rPr>
                <w:rFonts w:cs="Tahoma"/>
                <w:color w:val="FF0000"/>
                <w:sz w:val="20"/>
                <w:szCs w:val="20"/>
              </w:rPr>
            </w:pPr>
            <w:r w:rsidRPr="00225100">
              <w:rPr>
                <w:rFonts w:cs="Tahoma"/>
                <w:color w:val="FF0000"/>
                <w:sz w:val="20"/>
                <w:szCs w:val="20"/>
              </w:rPr>
              <w:t xml:space="preserve">   </w:t>
            </w:r>
            <w:r w:rsidRPr="00225100">
              <w:rPr>
                <w:noProof/>
                <w:color w:val="FF0000"/>
                <w:sz w:val="20"/>
                <w:szCs w:val="20"/>
                <w:lang w:eastAsia="en-US"/>
              </w:rPr>
              <mc:AlternateContent>
                <mc:Choice Requires="wps">
                  <w:drawing>
                    <wp:anchor distT="0" distB="0" distL="114300" distR="114300" simplePos="0" relativeHeight="255279104" behindDoc="0" locked="0" layoutInCell="1" allowOverlap="1" wp14:anchorId="68974BDE" wp14:editId="0F465FBD">
                      <wp:simplePos x="0" y="0"/>
                      <wp:positionH relativeFrom="column">
                        <wp:posOffset>635</wp:posOffset>
                      </wp:positionH>
                      <wp:positionV relativeFrom="paragraph">
                        <wp:posOffset>1905</wp:posOffset>
                      </wp:positionV>
                      <wp:extent cx="0" cy="209550"/>
                      <wp:effectExtent l="133350" t="0" r="76200" b="57150"/>
                      <wp:wrapNone/>
                      <wp:docPr id="319" name="Straight Arrow Connector 319"/>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660AD2" id="Straight Arrow Connector 319" o:spid="_x0000_s1026" type="#_x0000_t32" style="position:absolute;margin-left:.05pt;margin-top:.15pt;width:0;height:16.5pt;z-index:2552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" strokecolor="red" strokeweight="2.25pt">
                      <v:stroke endarrow="open"/>
                    </v:shape>
                  </w:pict>
                </mc:Fallback>
              </mc:AlternateContent>
            </w:r>
            <w:r w:rsidRPr="00225100">
              <w:rPr>
                <w:rFonts w:cs="Tahoma"/>
                <w:color w:val="FF0000"/>
                <w:sz w:val="20"/>
                <w:szCs w:val="20"/>
              </w:rPr>
              <w:t xml:space="preserve"> 0.3%</w:t>
            </w:r>
          </w:p>
        </w:tc>
        <w:tc>
          <w:tcPr>
            <w:tcW w:w="1181" w:type="dxa"/>
            <w:shd w:val="clear" w:color="auto" w:fill="auto"/>
          </w:tcPr>
          <w:p w14:paraId="1698345A" w14:textId="22DE3014" w:rsidR="00161A6C" w:rsidRPr="00225100" w:rsidRDefault="00161A6C" w:rsidP="00130C72">
            <w:pPr>
              <w:ind w:right="-126"/>
              <w:rPr>
                <w:color w:val="FF0000"/>
                <w:sz w:val="20"/>
                <w:szCs w:val="20"/>
              </w:rPr>
            </w:pPr>
            <w:r w:rsidRPr="00225100">
              <w:rPr>
                <w:color w:val="FF0000"/>
                <w:sz w:val="20"/>
                <w:szCs w:val="20"/>
              </w:rPr>
              <w:t xml:space="preserve">   </w:t>
            </w:r>
            <w:r w:rsidRPr="00225100">
              <w:rPr>
                <w:noProof/>
                <w:color w:val="FF0000"/>
                <w:sz w:val="20"/>
                <w:szCs w:val="20"/>
                <w:lang w:eastAsia="en-US"/>
              </w:rPr>
              <mc:AlternateContent>
                <mc:Choice Requires="wps">
                  <w:drawing>
                    <wp:anchor distT="0" distB="0" distL="114300" distR="114300" simplePos="0" relativeHeight="255280128" behindDoc="0" locked="0" layoutInCell="1" allowOverlap="1" wp14:anchorId="19D39234" wp14:editId="649CA5BD">
                      <wp:simplePos x="0" y="0"/>
                      <wp:positionH relativeFrom="column">
                        <wp:posOffset>-3175</wp:posOffset>
                      </wp:positionH>
                      <wp:positionV relativeFrom="paragraph">
                        <wp:posOffset>1905</wp:posOffset>
                      </wp:positionV>
                      <wp:extent cx="0" cy="209550"/>
                      <wp:effectExtent l="133350" t="0" r="76200" b="57150"/>
                      <wp:wrapNone/>
                      <wp:docPr id="320" name="Straight Arrow Connector 320"/>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C47BCB" id="Straight Arrow Connector 320" o:spid="_x0000_s1026" type="#_x0000_t32" style="position:absolute;margin-left:-.25pt;margin-top:.15pt;width:0;height:16.5pt;z-index:2552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" strokecolor="red" strokeweight="2.25pt">
                      <v:stroke endarrow="open"/>
                    </v:shape>
                  </w:pict>
                </mc:Fallback>
              </mc:AlternateContent>
            </w:r>
            <w:r>
              <w:rPr>
                <w:color w:val="FF0000"/>
                <w:sz w:val="20"/>
                <w:szCs w:val="20"/>
              </w:rPr>
              <w:t>6</w:t>
            </w:r>
            <w:r w:rsidRPr="00F21E78">
              <w:rPr>
                <w:sz w:val="20"/>
                <w:szCs w:val="20"/>
              </w:rPr>
              <w:t xml:space="preserve"> </w:t>
            </w:r>
            <w:r w:rsidRPr="00F21E78">
              <w:rPr>
                <w:b/>
                <w:sz w:val="20"/>
                <w:szCs w:val="20"/>
              </w:rPr>
              <w:t>/</w:t>
            </w:r>
            <w:r w:rsidRPr="00F21E78">
              <w:rPr>
                <w:sz w:val="20"/>
                <w:szCs w:val="20"/>
              </w:rPr>
              <w:t xml:space="preserve"> </w:t>
            </w:r>
            <w:r w:rsidRPr="00F21E78">
              <w:rPr>
                <w:color w:val="00B0F0"/>
                <w:sz w:val="20"/>
                <w:szCs w:val="20"/>
              </w:rPr>
              <w:t>.00</w:t>
            </w:r>
          </w:p>
        </w:tc>
        <w:tc>
          <w:tcPr>
            <w:tcW w:w="236" w:type="dxa"/>
            <w:shd w:val="clear" w:color="auto" w:fill="auto"/>
          </w:tcPr>
          <w:p w14:paraId="681D315A" w14:textId="77777777" w:rsidR="00161A6C" w:rsidRPr="00225100" w:rsidRDefault="00161A6C" w:rsidP="00130C72">
            <w:pPr>
              <w:rPr>
                <w:color w:val="FF0000"/>
                <w:sz w:val="20"/>
                <w:szCs w:val="20"/>
              </w:rPr>
            </w:pPr>
          </w:p>
        </w:tc>
        <w:tc>
          <w:tcPr>
            <w:tcW w:w="1092" w:type="dxa"/>
            <w:shd w:val="clear" w:color="auto" w:fill="auto"/>
            <w:vAlign w:val="center"/>
          </w:tcPr>
          <w:p w14:paraId="42FB4B49" w14:textId="77777777" w:rsidR="00161A6C" w:rsidRPr="00225100" w:rsidRDefault="00161A6C" w:rsidP="00130C72">
            <w:pPr>
              <w:rPr>
                <w:rFonts w:cs="Tahoma"/>
                <w:color w:val="FF0000"/>
                <w:sz w:val="20"/>
                <w:szCs w:val="20"/>
              </w:rPr>
            </w:pPr>
            <w:r w:rsidRPr="00225100">
              <w:rPr>
                <w:noProof/>
                <w:color w:val="FF0000"/>
                <w:sz w:val="20"/>
                <w:szCs w:val="20"/>
                <w:lang w:eastAsia="en-US"/>
              </w:rPr>
              <mc:AlternateContent>
                <mc:Choice Requires="wps">
                  <w:drawing>
                    <wp:anchor distT="0" distB="0" distL="114300" distR="114300" simplePos="0" relativeHeight="255281152" behindDoc="0" locked="0" layoutInCell="1" allowOverlap="1" wp14:anchorId="688F1D1F" wp14:editId="555D29D1">
                      <wp:simplePos x="0" y="0"/>
                      <wp:positionH relativeFrom="column">
                        <wp:posOffset>15240</wp:posOffset>
                      </wp:positionH>
                      <wp:positionV relativeFrom="paragraph">
                        <wp:posOffset>1905</wp:posOffset>
                      </wp:positionV>
                      <wp:extent cx="0" cy="209550"/>
                      <wp:effectExtent l="57150" t="38100" r="76200" b="0"/>
                      <wp:wrapNone/>
                      <wp:docPr id="321" name="Straight Arrow Connector 321"/>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BCDCF5" id="Straight Arrow Connector 321" o:spid="_x0000_s1026" type="#_x0000_t32" style="position:absolute;margin-left:1.2pt;margin-top:.15pt;width:0;height:16.5pt;flip:y;z-index:2552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" strokecolor="#0fdb53" strokeweight="2.25pt">
                      <v:stroke endarrow="open"/>
                    </v:shape>
                  </w:pict>
                </mc:Fallback>
              </mc:AlternateContent>
            </w:r>
            <w:r w:rsidRPr="00225100">
              <w:rPr>
                <w:rFonts w:cs="Tahoma"/>
                <w:color w:val="FF0000"/>
                <w:sz w:val="20"/>
                <w:szCs w:val="20"/>
              </w:rPr>
              <w:t xml:space="preserve">    </w:t>
            </w:r>
            <w:r w:rsidRPr="00225100">
              <w:rPr>
                <w:rFonts w:cs="Tahoma"/>
                <w:color w:val="00B050"/>
                <w:sz w:val="20"/>
                <w:szCs w:val="20"/>
              </w:rPr>
              <w:t>1.1%</w:t>
            </w:r>
          </w:p>
        </w:tc>
        <w:tc>
          <w:tcPr>
            <w:tcW w:w="1058" w:type="dxa"/>
            <w:shd w:val="clear" w:color="auto" w:fill="auto"/>
            <w:vAlign w:val="center"/>
          </w:tcPr>
          <w:p w14:paraId="3D83FBCC" w14:textId="77777777" w:rsidR="00161A6C" w:rsidRPr="00225100" w:rsidRDefault="00161A6C" w:rsidP="00130C72">
            <w:pPr>
              <w:rPr>
                <w:rFonts w:cs="Tahoma"/>
                <w:color w:val="FF0000"/>
                <w:sz w:val="20"/>
                <w:szCs w:val="20"/>
              </w:rPr>
            </w:pPr>
            <w:r w:rsidRPr="00225100">
              <w:rPr>
                <w:noProof/>
                <w:color w:val="FF0000"/>
                <w:sz w:val="20"/>
                <w:szCs w:val="20"/>
                <w:lang w:eastAsia="en-US"/>
              </w:rPr>
              <mc:AlternateContent>
                <mc:Choice Requires="wps">
                  <w:drawing>
                    <wp:anchor distT="0" distB="0" distL="114300" distR="114300" simplePos="0" relativeHeight="255282176" behindDoc="0" locked="0" layoutInCell="1" allowOverlap="1" wp14:anchorId="721A24EB" wp14:editId="70073E15">
                      <wp:simplePos x="0" y="0"/>
                      <wp:positionH relativeFrom="column">
                        <wp:posOffset>-3810</wp:posOffset>
                      </wp:positionH>
                      <wp:positionV relativeFrom="paragraph">
                        <wp:posOffset>1905</wp:posOffset>
                      </wp:positionV>
                      <wp:extent cx="0" cy="209550"/>
                      <wp:effectExtent l="133350" t="0" r="76200" b="57150"/>
                      <wp:wrapNone/>
                      <wp:docPr id="322" name="Straight Arrow Connector 322"/>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8DCE7A" id="Straight Arrow Connector 322" o:spid="_x0000_s1026" type="#_x0000_t32" style="position:absolute;margin-left:-.3pt;margin-top:.15pt;width:0;height:16.5pt;z-index:2552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" strokecolor="red" strokeweight="2.25pt">
                      <v:stroke endarrow="open"/>
                    </v:shape>
                  </w:pict>
                </mc:Fallback>
              </mc:AlternateContent>
            </w:r>
            <w:r w:rsidRPr="00225100">
              <w:rPr>
                <w:rFonts w:cs="Tahoma"/>
                <w:color w:val="FF0000"/>
                <w:sz w:val="20"/>
                <w:szCs w:val="20"/>
              </w:rPr>
              <w:t xml:space="preserve">   0.2%</w:t>
            </w:r>
          </w:p>
        </w:tc>
        <w:tc>
          <w:tcPr>
            <w:tcW w:w="1132" w:type="dxa"/>
            <w:shd w:val="clear" w:color="auto" w:fill="auto"/>
          </w:tcPr>
          <w:p w14:paraId="0B5F9781" w14:textId="77777777" w:rsidR="00161A6C" w:rsidRPr="00225100" w:rsidRDefault="00161A6C" w:rsidP="00130C72">
            <w:pPr>
              <w:ind w:right="-126"/>
              <w:rPr>
                <w:color w:val="FF0000"/>
                <w:sz w:val="20"/>
                <w:szCs w:val="20"/>
              </w:rPr>
            </w:pPr>
            <w:r w:rsidRPr="00225100">
              <w:rPr>
                <w:noProof/>
                <w:color w:val="FF0000"/>
                <w:sz w:val="20"/>
                <w:szCs w:val="20"/>
                <w:lang w:eastAsia="en-US"/>
              </w:rPr>
              <mc:AlternateContent>
                <mc:Choice Requires="wps">
                  <w:drawing>
                    <wp:anchor distT="0" distB="0" distL="114300" distR="114300" simplePos="0" relativeHeight="255284224" behindDoc="0" locked="0" layoutInCell="1" allowOverlap="1" wp14:anchorId="60E5AF6D" wp14:editId="6687D5EA">
                      <wp:simplePos x="0" y="0"/>
                      <wp:positionH relativeFrom="column">
                        <wp:posOffset>360680</wp:posOffset>
                      </wp:positionH>
                      <wp:positionV relativeFrom="paragraph">
                        <wp:posOffset>1905</wp:posOffset>
                      </wp:positionV>
                      <wp:extent cx="0" cy="209550"/>
                      <wp:effectExtent l="133350" t="0" r="76200" b="57150"/>
                      <wp:wrapNone/>
                      <wp:docPr id="323" name="Straight Arrow Connector 323"/>
                      <wp:cNvGraphicFramePr/>
                      <a:graphic xmlns:a="http://schemas.openxmlformats.org/drawingml/2006/main">
                        <a:graphicData uri="http://schemas.microsoft.com/office/word/2010/wordprocessingShape">
                          <wps:wsp>
                            <wps:cNvCnPr/>
                            <wps:spPr>
                              <a:xfrm>
                                <a:off x="0" y="0"/>
                                <a:ext cx="0" cy="2095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40EF7" id="Straight Arrow Connector 323" o:spid="_x0000_s1026" type="#_x0000_t32" style="position:absolute;margin-left:28.4pt;margin-top:.15pt;width:0;height:16.5pt;z-index:2552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" strokecolor="red" strokeweight="2.25pt">
                      <v:stroke endarrow="open"/>
                    </v:shape>
                  </w:pict>
                </mc:Fallback>
              </mc:AlternateContent>
            </w:r>
            <w:r w:rsidRPr="00225100">
              <w:rPr>
                <w:noProof/>
                <w:color w:val="FF0000"/>
                <w:sz w:val="20"/>
                <w:szCs w:val="20"/>
                <w:lang w:eastAsia="en-US"/>
              </w:rPr>
              <mc:AlternateContent>
                <mc:Choice Requires="wps">
                  <w:drawing>
                    <wp:anchor distT="0" distB="0" distL="114300" distR="114300" simplePos="0" relativeHeight="255283200" behindDoc="0" locked="0" layoutInCell="1" allowOverlap="1" wp14:anchorId="042672BD" wp14:editId="520C7262">
                      <wp:simplePos x="0" y="0"/>
                      <wp:positionH relativeFrom="column">
                        <wp:posOffset>10160</wp:posOffset>
                      </wp:positionH>
                      <wp:positionV relativeFrom="paragraph">
                        <wp:posOffset>1905</wp:posOffset>
                      </wp:positionV>
                      <wp:extent cx="0" cy="209550"/>
                      <wp:effectExtent l="57150" t="38100" r="76200" b="0"/>
                      <wp:wrapNone/>
                      <wp:docPr id="325" name="Straight Arrow Connector 325"/>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8BC6AC" id="Straight Arrow Connector 325" o:spid="_x0000_s1026" type="#_x0000_t32" style="position:absolute;margin-left:.8pt;margin-top:.15pt;width:0;height:16.5pt;flip:y;z-index:2552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" strokecolor="#0fdb53" strokeweight="2.25pt">
                      <v:stroke endarrow="open"/>
                    </v:shape>
                  </w:pict>
                </mc:Fallback>
              </mc:AlternateContent>
            </w:r>
            <w:r w:rsidRPr="00225100">
              <w:rPr>
                <w:color w:val="00B050"/>
                <w:sz w:val="20"/>
                <w:szCs w:val="20"/>
              </w:rPr>
              <w:t xml:space="preserve">   3.0</w:t>
            </w:r>
            <w:r w:rsidRPr="00F21E78">
              <w:rPr>
                <w:b/>
                <w:sz w:val="20"/>
                <w:szCs w:val="20"/>
              </w:rPr>
              <w:t>/</w:t>
            </w:r>
            <w:r w:rsidRPr="00225100">
              <w:rPr>
                <w:color w:val="FF0000"/>
                <w:sz w:val="20"/>
                <w:szCs w:val="20"/>
              </w:rPr>
              <w:t xml:space="preserve"> </w:t>
            </w:r>
            <w:r>
              <w:rPr>
                <w:color w:val="FF0000"/>
                <w:sz w:val="20"/>
                <w:szCs w:val="20"/>
              </w:rPr>
              <w:t xml:space="preserve">    </w:t>
            </w:r>
            <w:r w:rsidRPr="00225100">
              <w:rPr>
                <w:color w:val="FF0000"/>
                <w:sz w:val="20"/>
                <w:szCs w:val="20"/>
              </w:rPr>
              <w:t>0.1</w:t>
            </w:r>
          </w:p>
        </w:tc>
        <w:tc>
          <w:tcPr>
            <w:tcW w:w="267" w:type="dxa"/>
            <w:shd w:val="clear" w:color="auto" w:fill="auto"/>
          </w:tcPr>
          <w:p w14:paraId="6D43F3E5" w14:textId="77777777" w:rsidR="00161A6C" w:rsidRPr="00225100" w:rsidRDefault="00161A6C" w:rsidP="00130C72">
            <w:pPr>
              <w:rPr>
                <w:color w:val="FF0000"/>
                <w:sz w:val="20"/>
                <w:szCs w:val="20"/>
              </w:rPr>
            </w:pPr>
          </w:p>
        </w:tc>
        <w:tc>
          <w:tcPr>
            <w:tcW w:w="835" w:type="dxa"/>
            <w:shd w:val="clear" w:color="auto" w:fill="auto"/>
            <w:vAlign w:val="center"/>
          </w:tcPr>
          <w:p w14:paraId="62F095B2" w14:textId="77777777" w:rsidR="00161A6C" w:rsidRPr="00225100" w:rsidRDefault="00161A6C" w:rsidP="00130C72">
            <w:pPr>
              <w:rPr>
                <w:rFonts w:cs="Tahoma"/>
                <w:color w:val="FF0000"/>
                <w:sz w:val="20"/>
                <w:szCs w:val="20"/>
              </w:rPr>
            </w:pPr>
            <w:r w:rsidRPr="00225100">
              <w:rPr>
                <w:noProof/>
                <w:color w:val="FF0000"/>
                <w:sz w:val="20"/>
                <w:szCs w:val="20"/>
                <w:lang w:eastAsia="en-US"/>
              </w:rPr>
              <mc:AlternateContent>
                <mc:Choice Requires="wps">
                  <w:drawing>
                    <wp:anchor distT="0" distB="0" distL="114300" distR="114300" simplePos="0" relativeHeight="255285248" behindDoc="0" locked="0" layoutInCell="1" allowOverlap="1" wp14:anchorId="428CFC82" wp14:editId="35BFD813">
                      <wp:simplePos x="0" y="0"/>
                      <wp:positionH relativeFrom="column">
                        <wp:posOffset>15240</wp:posOffset>
                      </wp:positionH>
                      <wp:positionV relativeFrom="paragraph">
                        <wp:posOffset>1905</wp:posOffset>
                      </wp:positionV>
                      <wp:extent cx="0" cy="209550"/>
                      <wp:effectExtent l="57150" t="38100" r="76200" b="0"/>
                      <wp:wrapNone/>
                      <wp:docPr id="326" name="Straight Arrow Connector 326"/>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8B577E" id="Straight Arrow Connector 326" o:spid="_x0000_s1026" type="#_x0000_t32" style="position:absolute;margin-left:1.2pt;margin-top:.15pt;width:0;height:16.5pt;flip:y;z-index:2552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" strokecolor="#0fdb53" strokeweight="2.25pt">
                      <v:stroke endarrow="open"/>
                    </v:shape>
                  </w:pict>
                </mc:Fallback>
              </mc:AlternateContent>
            </w:r>
            <w:r w:rsidRPr="00225100">
              <w:rPr>
                <w:rFonts w:cs="Tahoma"/>
                <w:color w:val="00B050"/>
                <w:sz w:val="20"/>
                <w:szCs w:val="20"/>
              </w:rPr>
              <w:t xml:space="preserve">    5.5%</w:t>
            </w:r>
          </w:p>
        </w:tc>
        <w:tc>
          <w:tcPr>
            <w:tcW w:w="924" w:type="dxa"/>
            <w:shd w:val="clear" w:color="auto" w:fill="auto"/>
            <w:vAlign w:val="center"/>
          </w:tcPr>
          <w:p w14:paraId="42ABB118" w14:textId="77777777" w:rsidR="00161A6C" w:rsidRPr="00225100" w:rsidRDefault="00161A6C" w:rsidP="00130C72">
            <w:pPr>
              <w:jc w:val="right"/>
              <w:rPr>
                <w:rFonts w:cs="Tahoma"/>
                <w:color w:val="FF0000"/>
                <w:sz w:val="20"/>
                <w:szCs w:val="20"/>
              </w:rPr>
            </w:pPr>
            <w:r w:rsidRPr="00225100">
              <w:rPr>
                <w:noProof/>
                <w:color w:val="FF0000"/>
                <w:sz w:val="20"/>
                <w:szCs w:val="20"/>
                <w:lang w:eastAsia="en-US"/>
              </w:rPr>
              <mc:AlternateContent>
                <mc:Choice Requires="wps">
                  <w:drawing>
                    <wp:anchor distT="0" distB="0" distL="114300" distR="114300" simplePos="0" relativeHeight="255286272" behindDoc="0" locked="0" layoutInCell="1" allowOverlap="1" wp14:anchorId="1BD12A5F" wp14:editId="42532D58">
                      <wp:simplePos x="0" y="0"/>
                      <wp:positionH relativeFrom="column">
                        <wp:posOffset>128270</wp:posOffset>
                      </wp:positionH>
                      <wp:positionV relativeFrom="margin">
                        <wp:posOffset>1905</wp:posOffset>
                      </wp:positionV>
                      <wp:extent cx="0" cy="209550"/>
                      <wp:effectExtent l="133350" t="0" r="76200" b="57150"/>
                      <wp:wrapNone/>
                      <wp:docPr id="327" name="Straight Arrow Connector 327"/>
                      <wp:cNvGraphicFramePr/>
                      <a:graphic xmlns:a="http://schemas.openxmlformats.org/drawingml/2006/main">
                        <a:graphicData uri="http://schemas.microsoft.com/office/word/2010/wordprocessingShape">
                          <wps:wsp>
                            <wps:cNvCnPr/>
                            <wps:spPr>
                              <a:xfrm>
                                <a:off x="0" y="0"/>
                                <a:ext cx="0" cy="2095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BB5950" id="Straight Arrow Connector 327" o:spid="_x0000_s1026" type="#_x0000_t32" style="position:absolute;margin-left:10.1pt;margin-top:.15pt;width:0;height:16.5pt;z-index:2552862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" strokecolor="red" strokeweight="2.25pt">
                      <v:stroke endarrow="open"/>
                      <w10:wrap anchory="margin"/>
                    </v:shape>
                  </w:pict>
                </mc:Fallback>
              </mc:AlternateContent>
            </w:r>
            <w:r w:rsidRPr="00225100">
              <w:rPr>
                <w:noProof/>
                <w:color w:val="FF0000"/>
                <w:sz w:val="20"/>
                <w:szCs w:val="20"/>
                <w:lang w:eastAsia="en-US"/>
              </w:rPr>
              <mc:AlternateContent>
                <mc:Choice Requires="wps">
                  <w:drawing>
                    <wp:anchor distT="0" distB="0" distL="114300" distR="114300" simplePos="0" relativeHeight="255272960" behindDoc="0" locked="0" layoutInCell="1" allowOverlap="1" wp14:anchorId="0BFF509B" wp14:editId="5CC3F04C">
                      <wp:simplePos x="0" y="0"/>
                      <wp:positionH relativeFrom="column">
                        <wp:posOffset>147955</wp:posOffset>
                      </wp:positionH>
                      <wp:positionV relativeFrom="paragraph">
                        <wp:posOffset>260350</wp:posOffset>
                      </wp:positionV>
                      <wp:extent cx="0" cy="209550"/>
                      <wp:effectExtent l="57150" t="38100" r="76200" b="0"/>
                      <wp:wrapNone/>
                      <wp:docPr id="328" name="Straight Arrow Connector 328"/>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DFE8D8" id="Straight Arrow Connector 328" o:spid="_x0000_s1026" type="#_x0000_t32" style="position:absolute;margin-left:11.65pt;margin-top:20.5pt;width:0;height:16.5pt;flip:y;z-index:2552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" strokecolor="#0fdb53" strokeweight="2.25pt">
                      <v:stroke endarrow="open"/>
                    </v:shape>
                  </w:pict>
                </mc:Fallback>
              </mc:AlternateContent>
            </w:r>
            <w:r w:rsidRPr="00225100">
              <w:rPr>
                <w:rFonts w:cs="Tahoma"/>
                <w:color w:val="FF0000"/>
                <w:sz w:val="20"/>
                <w:szCs w:val="20"/>
              </w:rPr>
              <w:t>1.7%</w:t>
            </w:r>
          </w:p>
        </w:tc>
        <w:tc>
          <w:tcPr>
            <w:tcW w:w="1076" w:type="dxa"/>
            <w:gridSpan w:val="2"/>
            <w:shd w:val="clear" w:color="auto" w:fill="auto"/>
          </w:tcPr>
          <w:p w14:paraId="4FB5C0FB" w14:textId="77777777" w:rsidR="00161A6C" w:rsidRPr="00225100" w:rsidRDefault="00161A6C" w:rsidP="00130C72">
            <w:pPr>
              <w:ind w:right="-126"/>
              <w:rPr>
                <w:color w:val="FF0000"/>
                <w:sz w:val="20"/>
                <w:szCs w:val="20"/>
              </w:rPr>
            </w:pPr>
            <w:r w:rsidRPr="00225100">
              <w:rPr>
                <w:noProof/>
                <w:color w:val="FF0000"/>
                <w:sz w:val="20"/>
                <w:szCs w:val="20"/>
                <w:lang w:eastAsia="en-US"/>
              </w:rPr>
              <mc:AlternateContent>
                <mc:Choice Requires="wps">
                  <w:drawing>
                    <wp:anchor distT="0" distB="0" distL="114300" distR="114300" simplePos="0" relativeHeight="255287296" behindDoc="0" locked="0" layoutInCell="1" allowOverlap="1" wp14:anchorId="63E670F8" wp14:editId="1A88C060">
                      <wp:simplePos x="0" y="0"/>
                      <wp:positionH relativeFrom="column">
                        <wp:posOffset>359410</wp:posOffset>
                      </wp:positionH>
                      <wp:positionV relativeFrom="paragraph">
                        <wp:posOffset>1905</wp:posOffset>
                      </wp:positionV>
                      <wp:extent cx="0" cy="209550"/>
                      <wp:effectExtent l="57150" t="38100" r="76200" b="0"/>
                      <wp:wrapNone/>
                      <wp:docPr id="329" name="Straight Arrow Connector 329"/>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699AB7" id="Straight Arrow Connector 329" o:spid="_x0000_s1026" type="#_x0000_t32" style="position:absolute;margin-left:28.3pt;margin-top:.15pt;width:0;height:16.5pt;flip:y;z-index:2552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" strokecolor="#0fdb53" strokeweight="2.25pt">
                      <v:stroke endarrow="open"/>
                    </v:shape>
                  </w:pict>
                </mc:Fallback>
              </mc:AlternateContent>
            </w:r>
            <w:r w:rsidRPr="00225100">
              <w:rPr>
                <w:noProof/>
                <w:color w:val="FF0000"/>
                <w:sz w:val="20"/>
                <w:szCs w:val="20"/>
                <w:lang w:eastAsia="en-US"/>
              </w:rPr>
              <mc:AlternateContent>
                <mc:Choice Requires="wps">
                  <w:drawing>
                    <wp:anchor distT="0" distB="0" distL="114300" distR="114300" simplePos="0" relativeHeight="255278080" behindDoc="0" locked="0" layoutInCell="1" allowOverlap="1" wp14:anchorId="0B48D408" wp14:editId="03FAF061">
                      <wp:simplePos x="0" y="0"/>
                      <wp:positionH relativeFrom="column">
                        <wp:posOffset>53340</wp:posOffset>
                      </wp:positionH>
                      <wp:positionV relativeFrom="margin">
                        <wp:posOffset>1905</wp:posOffset>
                      </wp:positionV>
                      <wp:extent cx="0" cy="209550"/>
                      <wp:effectExtent l="133350" t="0" r="76200" b="57150"/>
                      <wp:wrapNone/>
                      <wp:docPr id="330" name="Straight Arrow Connector 330"/>
                      <wp:cNvGraphicFramePr/>
                      <a:graphic xmlns:a="http://schemas.openxmlformats.org/drawingml/2006/main">
                        <a:graphicData uri="http://schemas.microsoft.com/office/word/2010/wordprocessingShape">
                          <wps:wsp>
                            <wps:cNvCnPr/>
                            <wps:spPr>
                              <a:xfrm>
                                <a:off x="0" y="0"/>
                                <a:ext cx="0" cy="2095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3CAC49" id="Straight Arrow Connector 330" o:spid="_x0000_s1026" type="#_x0000_t32" style="position:absolute;margin-left:4.2pt;margin-top:.15pt;width:0;height:16.5pt;z-index:2552780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" strokecolor="red" strokeweight="2.25pt">
                      <v:stroke endarrow="open"/>
                      <w10:wrap anchory="margin"/>
                    </v:shape>
                  </w:pict>
                </mc:Fallback>
              </mc:AlternateContent>
            </w:r>
            <w:r w:rsidRPr="00225100">
              <w:rPr>
                <w:color w:val="FF0000"/>
                <w:sz w:val="20"/>
                <w:szCs w:val="20"/>
              </w:rPr>
              <w:t xml:space="preserve">    18</w:t>
            </w:r>
            <w:r w:rsidRPr="00F21E78">
              <w:rPr>
                <w:b/>
                <w:sz w:val="20"/>
                <w:szCs w:val="20"/>
              </w:rPr>
              <w:t>/</w:t>
            </w:r>
            <w:r w:rsidRPr="00225100">
              <w:rPr>
                <w:color w:val="FF0000"/>
                <w:sz w:val="20"/>
                <w:szCs w:val="20"/>
              </w:rPr>
              <w:t xml:space="preserve">     </w:t>
            </w:r>
            <w:r w:rsidRPr="00225100">
              <w:rPr>
                <w:color w:val="00B050"/>
                <w:sz w:val="20"/>
                <w:szCs w:val="20"/>
              </w:rPr>
              <w:t>0.1</w:t>
            </w:r>
          </w:p>
        </w:tc>
      </w:tr>
      <w:tr w:rsidR="00161A6C" w:rsidRPr="00225100" w14:paraId="36161ACC" w14:textId="77777777" w:rsidTr="00130C72">
        <w:trPr>
          <w:trHeight w:val="620"/>
        </w:trPr>
        <w:tc>
          <w:tcPr>
            <w:tcW w:w="781" w:type="dxa"/>
            <w:tcBorders>
              <w:bottom w:val="single" w:sz="4" w:space="0" w:color="auto"/>
            </w:tcBorders>
            <w:shd w:val="clear" w:color="auto" w:fill="auto"/>
          </w:tcPr>
          <w:p w14:paraId="7FDF6312" w14:textId="77777777" w:rsidR="00161A6C" w:rsidRPr="00EC050D" w:rsidRDefault="00161A6C" w:rsidP="00130C72">
            <w:pPr>
              <w:rPr>
                <w:rFonts w:cs="Tahoma"/>
                <w:sz w:val="20"/>
                <w:szCs w:val="20"/>
              </w:rPr>
            </w:pPr>
            <w:r w:rsidRPr="00EC050D">
              <w:rPr>
                <w:rFonts w:cs="Tahoma"/>
                <w:sz w:val="20"/>
                <w:szCs w:val="20"/>
              </w:rPr>
              <w:t>MARC</w:t>
            </w:r>
          </w:p>
        </w:tc>
        <w:tc>
          <w:tcPr>
            <w:tcW w:w="838" w:type="dxa"/>
            <w:tcBorders>
              <w:bottom w:val="single" w:sz="4" w:space="0" w:color="auto"/>
            </w:tcBorders>
            <w:shd w:val="clear" w:color="auto" w:fill="auto"/>
          </w:tcPr>
          <w:p w14:paraId="37E8A53F" w14:textId="77777777" w:rsidR="00161A6C" w:rsidRPr="00225100" w:rsidRDefault="00161A6C" w:rsidP="00130C72">
            <w:pPr>
              <w:jc w:val="center"/>
              <w:rPr>
                <w:color w:val="FF0000"/>
                <w:sz w:val="20"/>
                <w:szCs w:val="20"/>
              </w:rPr>
            </w:pPr>
            <w:r w:rsidRPr="00225100">
              <w:rPr>
                <w:noProof/>
                <w:color w:val="FF0000"/>
                <w:sz w:val="20"/>
                <w:szCs w:val="20"/>
                <w:lang w:eastAsia="en-US"/>
              </w:rPr>
              <mc:AlternateContent>
                <mc:Choice Requires="wps">
                  <w:drawing>
                    <wp:anchor distT="0" distB="0" distL="114300" distR="114300" simplePos="0" relativeHeight="255264768" behindDoc="0" locked="0" layoutInCell="1" allowOverlap="1" wp14:anchorId="4CE478ED" wp14:editId="74000512">
                      <wp:simplePos x="0" y="0"/>
                      <wp:positionH relativeFrom="column">
                        <wp:posOffset>41275</wp:posOffset>
                      </wp:positionH>
                      <wp:positionV relativeFrom="paragraph">
                        <wp:posOffset>4445</wp:posOffset>
                      </wp:positionV>
                      <wp:extent cx="0" cy="209550"/>
                      <wp:effectExtent l="57150" t="38100" r="76200" b="0"/>
                      <wp:wrapNone/>
                      <wp:docPr id="331" name="Straight Arrow Connector 331"/>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D9E1DF" id="Straight Arrow Connector 331" o:spid="_x0000_s1026" type="#_x0000_t32" style="position:absolute;margin-left:3.25pt;margin-top:.35pt;width:0;height:16.5pt;flip:y;z-index:255264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" strokecolor="#0fdb53" strokeweight="2.25pt">
                      <v:stroke endarrow="open"/>
                    </v:shape>
                  </w:pict>
                </mc:Fallback>
              </mc:AlternateContent>
            </w:r>
            <w:r w:rsidRPr="00225100">
              <w:rPr>
                <w:color w:val="FF0000"/>
                <w:sz w:val="20"/>
                <w:szCs w:val="20"/>
              </w:rPr>
              <w:t xml:space="preserve">   </w:t>
            </w:r>
            <w:r w:rsidRPr="005A0143">
              <w:rPr>
                <w:color w:val="00B050"/>
                <w:sz w:val="20"/>
                <w:szCs w:val="20"/>
              </w:rPr>
              <w:t>0.2%</w:t>
            </w:r>
          </w:p>
        </w:tc>
        <w:tc>
          <w:tcPr>
            <w:tcW w:w="1038" w:type="dxa"/>
            <w:tcBorders>
              <w:bottom w:val="single" w:sz="4" w:space="0" w:color="auto"/>
            </w:tcBorders>
            <w:shd w:val="clear" w:color="auto" w:fill="auto"/>
          </w:tcPr>
          <w:p w14:paraId="73183787" w14:textId="77777777" w:rsidR="00161A6C" w:rsidRPr="00225100" w:rsidRDefault="00161A6C" w:rsidP="00130C72">
            <w:pPr>
              <w:rPr>
                <w:color w:val="FF0000"/>
                <w:sz w:val="20"/>
                <w:szCs w:val="20"/>
              </w:rPr>
            </w:pPr>
            <w:r w:rsidRPr="00225100">
              <w:rPr>
                <w:noProof/>
                <w:color w:val="FF0000"/>
                <w:sz w:val="20"/>
                <w:szCs w:val="20"/>
                <w:lang w:eastAsia="en-US"/>
              </w:rPr>
              <mc:AlternateContent>
                <mc:Choice Requires="wps">
                  <w:drawing>
                    <wp:anchor distT="0" distB="0" distL="114300" distR="114300" simplePos="0" relativeHeight="255273984" behindDoc="0" locked="0" layoutInCell="1" allowOverlap="1" wp14:anchorId="3FCF6FBC" wp14:editId="13FE643A">
                      <wp:simplePos x="0" y="0"/>
                      <wp:positionH relativeFrom="column">
                        <wp:posOffset>16608</wp:posOffset>
                      </wp:positionH>
                      <wp:positionV relativeFrom="paragraph">
                        <wp:posOffset>2540</wp:posOffset>
                      </wp:positionV>
                      <wp:extent cx="0" cy="209550"/>
                      <wp:effectExtent l="133350" t="0" r="76200" b="57150"/>
                      <wp:wrapNone/>
                      <wp:docPr id="332" name="Straight Arrow Connector 332"/>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34C865" id="Straight Arrow Connector 332" o:spid="_x0000_s1026" type="#_x0000_t32" style="position:absolute;margin-left:1.3pt;margin-top:.2pt;width:0;height:16.5pt;z-index:2552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" strokecolor="red" strokeweight="2.25pt">
                      <v:stroke endarrow="open"/>
                    </v:shape>
                  </w:pict>
                </mc:Fallback>
              </mc:AlternateContent>
            </w:r>
            <w:r w:rsidRPr="00225100">
              <w:rPr>
                <w:color w:val="FF0000"/>
                <w:sz w:val="20"/>
                <w:szCs w:val="20"/>
              </w:rPr>
              <w:t xml:space="preserve">    0.1%</w:t>
            </w:r>
          </w:p>
        </w:tc>
        <w:tc>
          <w:tcPr>
            <w:tcW w:w="1181" w:type="dxa"/>
            <w:tcBorders>
              <w:bottom w:val="single" w:sz="4" w:space="0" w:color="auto"/>
            </w:tcBorders>
            <w:shd w:val="clear" w:color="auto" w:fill="auto"/>
          </w:tcPr>
          <w:p w14:paraId="0317277D" w14:textId="77777777" w:rsidR="00161A6C" w:rsidRPr="00225100" w:rsidRDefault="00161A6C" w:rsidP="00130C72">
            <w:pPr>
              <w:ind w:right="-126"/>
              <w:rPr>
                <w:color w:val="FF0000"/>
                <w:sz w:val="20"/>
                <w:szCs w:val="20"/>
              </w:rPr>
            </w:pPr>
            <w:r w:rsidRPr="00225100">
              <w:rPr>
                <w:noProof/>
                <w:color w:val="FF0000"/>
                <w:sz w:val="20"/>
                <w:szCs w:val="20"/>
                <w:lang w:eastAsia="en-US"/>
              </w:rPr>
              <mc:AlternateContent>
                <mc:Choice Requires="wps">
                  <w:drawing>
                    <wp:anchor distT="0" distB="0" distL="114300" distR="114300" simplePos="0" relativeHeight="255269888" behindDoc="0" locked="0" layoutInCell="1" allowOverlap="1" wp14:anchorId="2157D240" wp14:editId="4129982C">
                      <wp:simplePos x="0" y="0"/>
                      <wp:positionH relativeFrom="column">
                        <wp:posOffset>332740</wp:posOffset>
                      </wp:positionH>
                      <wp:positionV relativeFrom="paragraph">
                        <wp:posOffset>4445</wp:posOffset>
                      </wp:positionV>
                      <wp:extent cx="0" cy="209550"/>
                      <wp:effectExtent l="57150" t="38100" r="76200" b="0"/>
                      <wp:wrapNone/>
                      <wp:docPr id="333" name="Straight Arrow Connector 333"/>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E3F52E" id="Straight Arrow Connector 333" o:spid="_x0000_s1026" type="#_x0000_t32" style="position:absolute;margin-left:26.2pt;margin-top:.35pt;width:0;height:16.5pt;flip:y;z-index:2552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" strokecolor="#0fdb53" strokeweight="2.25pt">
                      <v:stroke endarrow="open"/>
                    </v:shape>
                  </w:pict>
                </mc:Fallback>
              </mc:AlternateContent>
            </w:r>
            <w:r w:rsidRPr="00225100">
              <w:rPr>
                <w:noProof/>
                <w:color w:val="FF0000"/>
                <w:sz w:val="20"/>
                <w:szCs w:val="20"/>
                <w:lang w:eastAsia="en-US"/>
              </w:rPr>
              <mc:AlternateContent>
                <mc:Choice Requires="wps">
                  <w:drawing>
                    <wp:anchor distT="0" distB="0" distL="114300" distR="114300" simplePos="0" relativeHeight="255265792" behindDoc="0" locked="0" layoutInCell="1" allowOverlap="1" wp14:anchorId="73BFAF4A" wp14:editId="1BB4ABE3">
                      <wp:simplePos x="0" y="0"/>
                      <wp:positionH relativeFrom="column">
                        <wp:posOffset>-15240</wp:posOffset>
                      </wp:positionH>
                      <wp:positionV relativeFrom="paragraph">
                        <wp:posOffset>4445</wp:posOffset>
                      </wp:positionV>
                      <wp:extent cx="0" cy="209550"/>
                      <wp:effectExtent l="133350" t="0" r="76200" b="57150"/>
                      <wp:wrapNone/>
                      <wp:docPr id="334" name="Straight Arrow Connector 334"/>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0D6DA2" id="Straight Arrow Connector 334" o:spid="_x0000_s1026" type="#_x0000_t32" style="position:absolute;margin-left:-1.2pt;margin-top:.35pt;width:0;height:16.5pt;z-index:2552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" strokecolor="red" strokeweight="2.25pt">
                      <v:stroke endarrow="open"/>
                    </v:shape>
                  </w:pict>
                </mc:Fallback>
              </mc:AlternateContent>
            </w:r>
            <w:r w:rsidRPr="00225100">
              <w:rPr>
                <w:color w:val="FF0000"/>
                <w:sz w:val="20"/>
                <w:szCs w:val="20"/>
              </w:rPr>
              <w:t xml:space="preserve">  1.</w:t>
            </w:r>
            <w:r>
              <w:rPr>
                <w:color w:val="FF0000"/>
                <w:sz w:val="20"/>
                <w:szCs w:val="20"/>
              </w:rPr>
              <w:t>4</w:t>
            </w:r>
            <w:r w:rsidRPr="00225100">
              <w:rPr>
                <w:b/>
                <w:color w:val="FF0000"/>
                <w:sz w:val="20"/>
                <w:szCs w:val="20"/>
              </w:rPr>
              <w:t>/</w:t>
            </w:r>
            <w:r w:rsidRPr="00225100">
              <w:rPr>
                <w:color w:val="FF0000"/>
                <w:sz w:val="20"/>
                <w:szCs w:val="20"/>
              </w:rPr>
              <w:t xml:space="preserve">     </w:t>
            </w:r>
            <w:r w:rsidRPr="005A0143">
              <w:rPr>
                <w:color w:val="00B050"/>
                <w:sz w:val="20"/>
                <w:szCs w:val="20"/>
              </w:rPr>
              <w:t>.03</w:t>
            </w:r>
          </w:p>
        </w:tc>
        <w:tc>
          <w:tcPr>
            <w:tcW w:w="236" w:type="dxa"/>
            <w:tcBorders>
              <w:bottom w:val="single" w:sz="4" w:space="0" w:color="auto"/>
            </w:tcBorders>
            <w:shd w:val="clear" w:color="auto" w:fill="auto"/>
          </w:tcPr>
          <w:p w14:paraId="2A529A30" w14:textId="77777777" w:rsidR="00161A6C" w:rsidRPr="00225100" w:rsidRDefault="00161A6C" w:rsidP="00130C72">
            <w:pPr>
              <w:rPr>
                <w:color w:val="FF0000"/>
                <w:sz w:val="20"/>
                <w:szCs w:val="20"/>
              </w:rPr>
            </w:pPr>
          </w:p>
        </w:tc>
        <w:tc>
          <w:tcPr>
            <w:tcW w:w="1092" w:type="dxa"/>
            <w:tcBorders>
              <w:bottom w:val="single" w:sz="4" w:space="0" w:color="auto"/>
            </w:tcBorders>
            <w:shd w:val="clear" w:color="auto" w:fill="auto"/>
          </w:tcPr>
          <w:p w14:paraId="3DF1EA9F" w14:textId="77777777" w:rsidR="00161A6C" w:rsidRPr="00225100" w:rsidRDefault="00161A6C" w:rsidP="00130C72">
            <w:pPr>
              <w:rPr>
                <w:color w:val="FF0000"/>
                <w:sz w:val="20"/>
                <w:szCs w:val="20"/>
              </w:rPr>
            </w:pPr>
            <w:r w:rsidRPr="00225100">
              <w:rPr>
                <w:noProof/>
                <w:color w:val="FF0000"/>
                <w:sz w:val="20"/>
                <w:szCs w:val="20"/>
                <w:lang w:eastAsia="en-US"/>
              </w:rPr>
              <mc:AlternateContent>
                <mc:Choice Requires="wps">
                  <w:drawing>
                    <wp:anchor distT="0" distB="0" distL="114300" distR="114300" simplePos="0" relativeHeight="255266816" behindDoc="0" locked="0" layoutInCell="1" allowOverlap="1" wp14:anchorId="7D32DCA2" wp14:editId="23472365">
                      <wp:simplePos x="0" y="0"/>
                      <wp:positionH relativeFrom="column">
                        <wp:posOffset>-2540</wp:posOffset>
                      </wp:positionH>
                      <wp:positionV relativeFrom="paragraph">
                        <wp:posOffset>4445</wp:posOffset>
                      </wp:positionV>
                      <wp:extent cx="0" cy="209550"/>
                      <wp:effectExtent l="57150" t="38100" r="76200" b="0"/>
                      <wp:wrapNone/>
                      <wp:docPr id="335" name="Straight Arrow Connector 335"/>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8BFA57" id="Straight Arrow Connector 335" o:spid="_x0000_s1026" type="#_x0000_t32" style="position:absolute;margin-left:-.2pt;margin-top:.35pt;width:0;height:16.5pt;flip:y;z-index:255266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" strokecolor="#0fdb53" strokeweight="2.25pt">
                      <v:stroke endarrow="open"/>
                    </v:shape>
                  </w:pict>
                </mc:Fallback>
              </mc:AlternateContent>
            </w:r>
            <w:r w:rsidRPr="00225100">
              <w:rPr>
                <w:color w:val="FF0000"/>
                <w:sz w:val="20"/>
                <w:szCs w:val="20"/>
              </w:rPr>
              <w:t xml:space="preserve">   </w:t>
            </w:r>
            <w:r w:rsidRPr="005A0143">
              <w:rPr>
                <w:color w:val="00B050"/>
                <w:sz w:val="20"/>
                <w:szCs w:val="20"/>
              </w:rPr>
              <w:t>0.2%</w:t>
            </w:r>
          </w:p>
        </w:tc>
        <w:tc>
          <w:tcPr>
            <w:tcW w:w="1058" w:type="dxa"/>
            <w:tcBorders>
              <w:bottom w:val="single" w:sz="4" w:space="0" w:color="auto"/>
            </w:tcBorders>
            <w:shd w:val="clear" w:color="auto" w:fill="auto"/>
          </w:tcPr>
          <w:p w14:paraId="04C2B5AD" w14:textId="77777777" w:rsidR="00161A6C" w:rsidRPr="00225100" w:rsidRDefault="00161A6C" w:rsidP="00130C72">
            <w:pPr>
              <w:rPr>
                <w:color w:val="FF0000"/>
                <w:sz w:val="20"/>
                <w:szCs w:val="20"/>
              </w:rPr>
            </w:pPr>
            <w:r w:rsidRPr="00225100">
              <w:rPr>
                <w:noProof/>
                <w:color w:val="FF0000"/>
                <w:sz w:val="20"/>
                <w:szCs w:val="20"/>
                <w:lang w:eastAsia="en-US"/>
              </w:rPr>
              <mc:AlternateContent>
                <mc:Choice Requires="wps">
                  <w:drawing>
                    <wp:anchor distT="0" distB="0" distL="114300" distR="114300" simplePos="0" relativeHeight="255275008" behindDoc="0" locked="0" layoutInCell="1" allowOverlap="1" wp14:anchorId="7B25ACEF" wp14:editId="6F684575">
                      <wp:simplePos x="0" y="0"/>
                      <wp:positionH relativeFrom="column">
                        <wp:posOffset>5715</wp:posOffset>
                      </wp:positionH>
                      <wp:positionV relativeFrom="paragraph">
                        <wp:posOffset>2540</wp:posOffset>
                      </wp:positionV>
                      <wp:extent cx="0" cy="209550"/>
                      <wp:effectExtent l="133350" t="0" r="76200" b="57150"/>
                      <wp:wrapNone/>
                      <wp:docPr id="336" name="Straight Arrow Connector 336"/>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7BD01F" id="Straight Arrow Connector 336" o:spid="_x0000_s1026" type="#_x0000_t32" style="position:absolute;margin-left:.45pt;margin-top:.2pt;width:0;height:16.5pt;z-index:2552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" strokecolor="red" strokeweight="2.25pt">
                      <v:stroke endarrow="open"/>
                    </v:shape>
                  </w:pict>
                </mc:Fallback>
              </mc:AlternateContent>
            </w:r>
            <w:r w:rsidRPr="00225100">
              <w:rPr>
                <w:color w:val="FF0000"/>
                <w:sz w:val="20"/>
                <w:szCs w:val="20"/>
              </w:rPr>
              <w:t xml:space="preserve">   0.1%</w:t>
            </w:r>
          </w:p>
        </w:tc>
        <w:tc>
          <w:tcPr>
            <w:tcW w:w="1132" w:type="dxa"/>
            <w:tcBorders>
              <w:bottom w:val="single" w:sz="4" w:space="0" w:color="auto"/>
            </w:tcBorders>
            <w:shd w:val="clear" w:color="auto" w:fill="auto"/>
          </w:tcPr>
          <w:p w14:paraId="3CC04E24" w14:textId="77777777" w:rsidR="00161A6C" w:rsidRPr="00225100" w:rsidRDefault="00161A6C" w:rsidP="00130C72">
            <w:pPr>
              <w:ind w:right="-126"/>
              <w:rPr>
                <w:color w:val="FF0000"/>
                <w:sz w:val="20"/>
                <w:szCs w:val="20"/>
              </w:rPr>
            </w:pPr>
            <w:r w:rsidRPr="00225100">
              <w:rPr>
                <w:noProof/>
                <w:color w:val="FF0000"/>
                <w:sz w:val="20"/>
                <w:szCs w:val="20"/>
                <w:lang w:eastAsia="en-US"/>
              </w:rPr>
              <mc:AlternateContent>
                <mc:Choice Requires="wps">
                  <w:drawing>
                    <wp:anchor distT="0" distB="0" distL="114300" distR="114300" simplePos="0" relativeHeight="255270912" behindDoc="0" locked="0" layoutInCell="1" allowOverlap="1" wp14:anchorId="0E3D846E" wp14:editId="690E2B3A">
                      <wp:simplePos x="0" y="0"/>
                      <wp:positionH relativeFrom="column">
                        <wp:posOffset>363220</wp:posOffset>
                      </wp:positionH>
                      <wp:positionV relativeFrom="paragraph">
                        <wp:posOffset>4445</wp:posOffset>
                      </wp:positionV>
                      <wp:extent cx="0" cy="209550"/>
                      <wp:effectExtent l="57150" t="38100" r="76200" b="0"/>
                      <wp:wrapNone/>
                      <wp:docPr id="337" name="Straight Arrow Connector 337"/>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BBAB5C" id="Straight Arrow Connector 337" o:spid="_x0000_s1026" type="#_x0000_t32" style="position:absolute;margin-left:28.6pt;margin-top:.35pt;width:0;height:16.5pt;flip:y;z-index:2552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" strokecolor="#0fdb53" strokeweight="2.25pt">
                      <v:stroke endarrow="open"/>
                    </v:shape>
                  </w:pict>
                </mc:Fallback>
              </mc:AlternateContent>
            </w:r>
            <w:r w:rsidRPr="00225100">
              <w:rPr>
                <w:noProof/>
                <w:color w:val="FF0000"/>
                <w:sz w:val="20"/>
                <w:szCs w:val="20"/>
                <w:lang w:eastAsia="en-US"/>
              </w:rPr>
              <mc:AlternateContent>
                <mc:Choice Requires="wps">
                  <w:drawing>
                    <wp:anchor distT="0" distB="0" distL="114300" distR="114300" simplePos="0" relativeHeight="255267840" behindDoc="0" locked="0" layoutInCell="1" allowOverlap="1" wp14:anchorId="5F9D43E8" wp14:editId="2F431471">
                      <wp:simplePos x="0" y="0"/>
                      <wp:positionH relativeFrom="column">
                        <wp:posOffset>-4445</wp:posOffset>
                      </wp:positionH>
                      <wp:positionV relativeFrom="paragraph">
                        <wp:posOffset>4445</wp:posOffset>
                      </wp:positionV>
                      <wp:extent cx="0" cy="209550"/>
                      <wp:effectExtent l="133350" t="0" r="76200" b="57150"/>
                      <wp:wrapNone/>
                      <wp:docPr id="338" name="Straight Arrow Connector 338"/>
                      <wp:cNvGraphicFramePr/>
                      <a:graphic xmlns:a="http://schemas.openxmlformats.org/drawingml/2006/main">
                        <a:graphicData uri="http://schemas.microsoft.com/office/word/2010/wordprocessingShape">
                          <wps:wsp>
                            <wps:cNvCnPr/>
                            <wps:spPr>
                              <a:xfrm>
                                <a:off x="0" y="0"/>
                                <a:ext cx="0" cy="2095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D9D28F" id="Straight Arrow Connector 338" o:spid="_x0000_s1026" type="#_x0000_t32" style="position:absolute;margin-left:-.35pt;margin-top:.35pt;width:0;height:16.5pt;z-index:2552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" strokecolor="red" strokeweight="2.25pt">
                      <v:stroke endarrow="open"/>
                    </v:shape>
                  </w:pict>
                </mc:Fallback>
              </mc:AlternateContent>
            </w:r>
            <w:r w:rsidRPr="00225100">
              <w:rPr>
                <w:color w:val="FF0000"/>
                <w:sz w:val="20"/>
                <w:szCs w:val="20"/>
              </w:rPr>
              <w:t xml:space="preserve">   1.</w:t>
            </w:r>
            <w:r>
              <w:rPr>
                <w:color w:val="FF0000"/>
                <w:sz w:val="20"/>
                <w:szCs w:val="20"/>
              </w:rPr>
              <w:t>6</w:t>
            </w:r>
            <w:r w:rsidRPr="00225100">
              <w:rPr>
                <w:b/>
                <w:color w:val="FF0000"/>
                <w:sz w:val="20"/>
                <w:szCs w:val="20"/>
              </w:rPr>
              <w:t>/</w:t>
            </w:r>
            <w:r w:rsidRPr="00225100">
              <w:rPr>
                <w:color w:val="FF0000"/>
                <w:sz w:val="20"/>
                <w:szCs w:val="20"/>
              </w:rPr>
              <w:t xml:space="preserve">    </w:t>
            </w:r>
            <w:r w:rsidRPr="005A0143">
              <w:rPr>
                <w:color w:val="00B050"/>
                <w:sz w:val="20"/>
                <w:szCs w:val="20"/>
              </w:rPr>
              <w:t xml:space="preserve"> .0</w:t>
            </w:r>
            <w:r>
              <w:rPr>
                <w:color w:val="00B050"/>
                <w:sz w:val="20"/>
                <w:szCs w:val="20"/>
              </w:rPr>
              <w:t>3</w:t>
            </w:r>
          </w:p>
        </w:tc>
        <w:tc>
          <w:tcPr>
            <w:tcW w:w="267" w:type="dxa"/>
            <w:tcBorders>
              <w:bottom w:val="single" w:sz="4" w:space="0" w:color="auto"/>
            </w:tcBorders>
            <w:shd w:val="clear" w:color="auto" w:fill="auto"/>
          </w:tcPr>
          <w:p w14:paraId="38829FEF" w14:textId="77777777" w:rsidR="00161A6C" w:rsidRPr="00225100" w:rsidRDefault="00161A6C" w:rsidP="00130C72">
            <w:pPr>
              <w:rPr>
                <w:color w:val="FF0000"/>
                <w:sz w:val="20"/>
                <w:szCs w:val="20"/>
              </w:rPr>
            </w:pPr>
          </w:p>
        </w:tc>
        <w:tc>
          <w:tcPr>
            <w:tcW w:w="835" w:type="dxa"/>
            <w:tcBorders>
              <w:bottom w:val="single" w:sz="4" w:space="0" w:color="auto"/>
            </w:tcBorders>
            <w:shd w:val="clear" w:color="auto" w:fill="auto"/>
          </w:tcPr>
          <w:p w14:paraId="063E5A09" w14:textId="77777777" w:rsidR="00161A6C" w:rsidRPr="00225100" w:rsidRDefault="00161A6C" w:rsidP="00130C72">
            <w:pPr>
              <w:ind w:right="-126"/>
              <w:rPr>
                <w:color w:val="FF0000"/>
                <w:sz w:val="20"/>
                <w:szCs w:val="20"/>
              </w:rPr>
            </w:pPr>
            <w:r w:rsidRPr="00225100">
              <w:rPr>
                <w:noProof/>
                <w:color w:val="FF0000"/>
                <w:sz w:val="20"/>
                <w:szCs w:val="20"/>
                <w:lang w:eastAsia="en-US"/>
              </w:rPr>
              <mc:AlternateContent>
                <mc:Choice Requires="wps">
                  <w:drawing>
                    <wp:anchor distT="0" distB="0" distL="114300" distR="114300" simplePos="0" relativeHeight="255268864" behindDoc="0" locked="0" layoutInCell="1" allowOverlap="1" wp14:anchorId="3B7401E0" wp14:editId="6C78CB82">
                      <wp:simplePos x="0" y="0"/>
                      <wp:positionH relativeFrom="column">
                        <wp:posOffset>24130</wp:posOffset>
                      </wp:positionH>
                      <wp:positionV relativeFrom="paragraph">
                        <wp:posOffset>8255</wp:posOffset>
                      </wp:positionV>
                      <wp:extent cx="0" cy="209550"/>
                      <wp:effectExtent l="57150" t="38100" r="76200" b="0"/>
                      <wp:wrapNone/>
                      <wp:docPr id="339" name="Straight Arrow Connector 339"/>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7102F5" id="Straight Arrow Connector 339" o:spid="_x0000_s1026" type="#_x0000_t32" style="position:absolute;margin-left:1.9pt;margin-top:.65pt;width:0;height:16.5pt;flip:y;z-index:2552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" strokecolor="#0fdb53" strokeweight="2.25pt">
                      <v:stroke endarrow="open"/>
                    </v:shape>
                  </w:pict>
                </mc:Fallback>
              </mc:AlternateContent>
            </w:r>
            <w:r w:rsidRPr="00225100">
              <w:rPr>
                <w:color w:val="FF0000"/>
                <w:sz w:val="20"/>
                <w:szCs w:val="20"/>
              </w:rPr>
              <w:t xml:space="preserve">    </w:t>
            </w:r>
            <w:r w:rsidRPr="005A0143">
              <w:rPr>
                <w:color w:val="00B050"/>
                <w:sz w:val="20"/>
                <w:szCs w:val="20"/>
              </w:rPr>
              <w:t>0.1%</w:t>
            </w:r>
          </w:p>
        </w:tc>
        <w:tc>
          <w:tcPr>
            <w:tcW w:w="1011" w:type="dxa"/>
            <w:gridSpan w:val="2"/>
            <w:tcBorders>
              <w:bottom w:val="single" w:sz="4" w:space="0" w:color="auto"/>
            </w:tcBorders>
            <w:shd w:val="clear" w:color="auto" w:fill="auto"/>
          </w:tcPr>
          <w:p w14:paraId="2110C651" w14:textId="77777777" w:rsidR="00161A6C" w:rsidRPr="00225100" w:rsidRDefault="00161A6C" w:rsidP="00130C72">
            <w:pPr>
              <w:jc w:val="right"/>
              <w:rPr>
                <w:color w:val="FF0000"/>
                <w:sz w:val="20"/>
                <w:szCs w:val="20"/>
              </w:rPr>
            </w:pPr>
            <w:r w:rsidRPr="005A0143">
              <w:rPr>
                <w:color w:val="00B050"/>
                <w:sz w:val="20"/>
                <w:szCs w:val="20"/>
              </w:rPr>
              <w:t>0.1%</w:t>
            </w:r>
          </w:p>
        </w:tc>
        <w:tc>
          <w:tcPr>
            <w:tcW w:w="989" w:type="dxa"/>
            <w:tcBorders>
              <w:bottom w:val="single" w:sz="4" w:space="0" w:color="auto"/>
            </w:tcBorders>
            <w:shd w:val="clear" w:color="auto" w:fill="auto"/>
          </w:tcPr>
          <w:p w14:paraId="1B94CA00" w14:textId="77777777" w:rsidR="00161A6C" w:rsidRPr="00225100" w:rsidRDefault="00161A6C" w:rsidP="00130C72">
            <w:pPr>
              <w:ind w:right="-126"/>
              <w:rPr>
                <w:color w:val="FF0000"/>
                <w:sz w:val="20"/>
                <w:szCs w:val="20"/>
              </w:rPr>
            </w:pPr>
            <w:r w:rsidRPr="00225100">
              <w:rPr>
                <w:noProof/>
                <w:color w:val="FF0000"/>
                <w:sz w:val="20"/>
                <w:szCs w:val="20"/>
                <w:lang w:eastAsia="en-US"/>
              </w:rPr>
              <mc:AlternateContent>
                <mc:Choice Requires="wps">
                  <w:drawing>
                    <wp:anchor distT="0" distB="0" distL="114300" distR="114300" simplePos="0" relativeHeight="255276032" behindDoc="0" locked="0" layoutInCell="1" allowOverlap="1" wp14:anchorId="712431F6" wp14:editId="149D8E66">
                      <wp:simplePos x="0" y="0"/>
                      <wp:positionH relativeFrom="column">
                        <wp:posOffset>-47625</wp:posOffset>
                      </wp:positionH>
                      <wp:positionV relativeFrom="paragraph">
                        <wp:posOffset>12700</wp:posOffset>
                      </wp:positionV>
                      <wp:extent cx="0" cy="209550"/>
                      <wp:effectExtent l="133350" t="0" r="76200" b="57150"/>
                      <wp:wrapNone/>
                      <wp:docPr id="340" name="Straight Arrow Connector 340"/>
                      <wp:cNvGraphicFramePr/>
                      <a:graphic xmlns:a="http://schemas.openxmlformats.org/drawingml/2006/main">
                        <a:graphicData uri="http://schemas.microsoft.com/office/word/2010/wordprocessingShape">
                          <wps:wsp>
                            <wps:cNvCnPr/>
                            <wps:spPr>
                              <a:xfrm>
                                <a:off x="0" y="0"/>
                                <a:ext cx="0" cy="2095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6563EA" id="Straight Arrow Connector 340" o:spid="_x0000_s1026" type="#_x0000_t32" style="position:absolute;margin-left:-3.75pt;margin-top:1pt;width:0;height:16.5pt;z-index:2552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" strokecolor="red" strokeweight="2.25pt">
                      <v:stroke endarrow="open"/>
                    </v:shape>
                  </w:pict>
                </mc:Fallback>
              </mc:AlternateContent>
            </w:r>
            <w:r w:rsidRPr="00225100">
              <w:rPr>
                <w:noProof/>
                <w:color w:val="FF0000"/>
                <w:sz w:val="20"/>
                <w:szCs w:val="20"/>
                <w:lang w:eastAsia="en-US"/>
              </w:rPr>
              <mc:AlternateContent>
                <mc:Choice Requires="wps">
                  <w:drawing>
                    <wp:anchor distT="0" distB="0" distL="114300" distR="114300" simplePos="0" relativeHeight="255271936" behindDoc="0" locked="0" layoutInCell="1" allowOverlap="1" wp14:anchorId="7B6CA569" wp14:editId="12129C7E">
                      <wp:simplePos x="0" y="0"/>
                      <wp:positionH relativeFrom="column">
                        <wp:posOffset>300990</wp:posOffset>
                      </wp:positionH>
                      <wp:positionV relativeFrom="paragraph">
                        <wp:posOffset>4445</wp:posOffset>
                      </wp:positionV>
                      <wp:extent cx="0" cy="209550"/>
                      <wp:effectExtent l="57150" t="38100" r="76200" b="0"/>
                      <wp:wrapNone/>
                      <wp:docPr id="341" name="Straight Arrow Connector 341"/>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9FE0AC" id="Straight Arrow Connector 341" o:spid="_x0000_s1026" type="#_x0000_t32" style="position:absolute;margin-left:23.7pt;margin-top:.35pt;width:0;height:16.5pt;flip:y;z-index:2552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" strokecolor="#0fdb53" strokeweight="2.25pt">
                      <v:stroke endarrow="open"/>
                    </v:shape>
                  </w:pict>
                </mc:Fallback>
              </mc:AlternateContent>
            </w:r>
            <w:r>
              <w:rPr>
                <w:color w:val="FF0000"/>
                <w:sz w:val="20"/>
                <w:szCs w:val="20"/>
              </w:rPr>
              <w:t xml:space="preserve"> </w:t>
            </w:r>
            <w:r w:rsidRPr="00225100">
              <w:rPr>
                <w:color w:val="FF0000"/>
                <w:sz w:val="20"/>
                <w:szCs w:val="20"/>
              </w:rPr>
              <w:t>0.</w:t>
            </w:r>
            <w:r>
              <w:rPr>
                <w:color w:val="FF0000"/>
                <w:sz w:val="20"/>
                <w:szCs w:val="20"/>
              </w:rPr>
              <w:t>9</w:t>
            </w:r>
            <w:r w:rsidRPr="00225100">
              <w:rPr>
                <w:b/>
                <w:color w:val="FF0000"/>
                <w:sz w:val="20"/>
                <w:szCs w:val="20"/>
              </w:rPr>
              <w:t>/</w:t>
            </w:r>
            <w:r w:rsidRPr="00225100">
              <w:rPr>
                <w:color w:val="FF0000"/>
                <w:sz w:val="20"/>
                <w:szCs w:val="20"/>
              </w:rPr>
              <w:t xml:space="preserve">   </w:t>
            </w:r>
            <w:r>
              <w:rPr>
                <w:color w:val="FF0000"/>
                <w:sz w:val="20"/>
                <w:szCs w:val="20"/>
              </w:rPr>
              <w:t xml:space="preserve"> </w:t>
            </w:r>
            <w:r w:rsidRPr="005A0143">
              <w:rPr>
                <w:color w:val="00B050"/>
                <w:sz w:val="20"/>
                <w:szCs w:val="20"/>
              </w:rPr>
              <w:t xml:space="preserve"> .06</w:t>
            </w:r>
          </w:p>
        </w:tc>
      </w:tr>
    </w:tbl>
    <w:p w14:paraId="090ED1D0" w14:textId="77777777" w:rsidR="00161A6C" w:rsidRDefault="00161A6C" w:rsidP="00161A6C">
      <w:pPr>
        <w:spacing w:after="240" w:line="240" w:lineRule="auto"/>
        <w:rPr>
          <w:sz w:val="20"/>
          <w:szCs w:val="20"/>
        </w:rPr>
      </w:pPr>
      <w:r w:rsidRPr="0031530D">
        <w:rPr>
          <w:sz w:val="20"/>
          <w:szCs w:val="20"/>
        </w:rPr>
        <w:t>(Source: T</w:t>
      </w:r>
      <w:r>
        <w:rPr>
          <w:sz w:val="20"/>
          <w:szCs w:val="20"/>
        </w:rPr>
        <w:t xml:space="preserve">exas Education Agency - AEIS 2007 – </w:t>
      </w:r>
      <w:r w:rsidRPr="0031530D">
        <w:rPr>
          <w:sz w:val="20"/>
          <w:szCs w:val="20"/>
        </w:rPr>
        <w:t>201</w:t>
      </w:r>
      <w:r>
        <w:rPr>
          <w:sz w:val="20"/>
          <w:szCs w:val="20"/>
        </w:rPr>
        <w:t>2; TAPR 2012-13, 2013-14, 2014-15, Personal communication with Rona Tong and Jonathan West at TEA on the SAT scores</w:t>
      </w:r>
      <w:r w:rsidRPr="0031530D">
        <w:rPr>
          <w:sz w:val="20"/>
          <w:szCs w:val="20"/>
        </w:rPr>
        <w:t>)</w:t>
      </w:r>
    </w:p>
    <w:p w14:paraId="1893D9E7" w14:textId="77777777" w:rsidR="00161A6C" w:rsidRDefault="00161A6C" w:rsidP="00161A6C">
      <w:pPr>
        <w:rPr>
          <w:rFonts w:cs="Tahoma"/>
        </w:rPr>
      </w:pPr>
      <w:r w:rsidRPr="005055E8">
        <w:rPr>
          <w:i/>
        </w:rPr>
        <w:t>Note</w:t>
      </w:r>
      <w:r>
        <w:rPr>
          <w:i/>
        </w:rPr>
        <w:t xml:space="preserve"> 1</w:t>
      </w:r>
      <w:r w:rsidRPr="005055E8">
        <w:t xml:space="preserve">: </w:t>
      </w:r>
      <w:r w:rsidRPr="00291459">
        <w:rPr>
          <w:rFonts w:ascii="Tahoma" w:hAnsi="Tahoma" w:cs="Tahoma"/>
          <w:sz w:val="24"/>
          <w:szCs w:val="24"/>
        </w:rPr>
        <w:sym w:font="Symbol" w:char="F044"/>
      </w:r>
      <w:r w:rsidRPr="005055E8">
        <w:rPr>
          <w:rFonts w:cs="Tahoma"/>
        </w:rPr>
        <w:t xml:space="preserve"> </w:t>
      </w:r>
      <w:r>
        <w:rPr>
          <w:rFonts w:cs="Tahoma"/>
        </w:rPr>
        <w:t>= Change from 2013 to 2014; MARC</w:t>
      </w:r>
      <w:r w:rsidRPr="005055E8">
        <w:rPr>
          <w:rFonts w:cs="Tahoma"/>
        </w:rPr>
        <w:t xml:space="preserve"> </w:t>
      </w:r>
      <w:r>
        <w:rPr>
          <w:rFonts w:cs="Tahoma"/>
        </w:rPr>
        <w:t>=</w:t>
      </w:r>
      <w:r w:rsidRPr="005055E8">
        <w:rPr>
          <w:rFonts w:cs="Tahoma"/>
        </w:rPr>
        <w:t xml:space="preserve"> Mean Annual Rate of Change</w:t>
      </w:r>
      <w:r>
        <w:rPr>
          <w:rFonts w:cs="Tahoma"/>
        </w:rPr>
        <w:t xml:space="preserve"> from 1996 to 2014</w:t>
      </w:r>
    </w:p>
    <w:p w14:paraId="5383977D" w14:textId="684D36D9" w:rsidR="00E40E19" w:rsidRDefault="00161A6C" w:rsidP="00161A6C">
      <w:pPr>
        <w:rPr>
          <w:rFonts w:ascii="Tahoma" w:hAnsi="Tahoma" w:cs="Tahoma"/>
          <w:sz w:val="20"/>
          <w:szCs w:val="20"/>
        </w:rPr>
      </w:pPr>
      <w:r w:rsidRPr="00225100">
        <w:rPr>
          <w:i/>
        </w:rPr>
        <w:t>Note 2</w:t>
      </w:r>
      <w:r w:rsidRPr="00225100">
        <w:t>: T</w:t>
      </w:r>
      <w:r w:rsidRPr="00225100">
        <w:rPr>
          <w:rFonts w:cs="Tahoma"/>
        </w:rPr>
        <w:t xml:space="preserve">o be consistent with the </w:t>
      </w:r>
      <w:r>
        <w:rPr>
          <w:rFonts w:cs="Tahoma"/>
        </w:rPr>
        <w:t>data</w:t>
      </w:r>
      <w:r w:rsidRPr="00225100">
        <w:rPr>
          <w:rFonts w:cs="Tahoma"/>
        </w:rPr>
        <w:t xml:space="preserve"> in 2011 and earlier, the SAT scores from 2012 to 2014 do not include the part on writing.</w:t>
      </w:r>
    </w:p>
    <w:p w14:paraId="7A576EAC" w14:textId="0E9204BB" w:rsidR="00E40E19" w:rsidRDefault="00112847" w:rsidP="00182898">
      <w:pPr>
        <w:spacing w:after="240" w:line="240" w:lineRule="auto"/>
        <w:rPr>
          <w:sz w:val="20"/>
          <w:szCs w:val="20"/>
        </w:rPr>
      </w:pPr>
      <w:r>
        <w:rPr>
          <w:noProof/>
          <w:lang w:eastAsia="en-US"/>
        </w:rPr>
        <w:lastRenderedPageBreak/>
        <w:drawing>
          <wp:inline distT="0" distB="0" distL="0" distR="0" wp14:anchorId="12CC39DA" wp14:editId="2E687DAF">
            <wp:extent cx="5943600" cy="3461385"/>
            <wp:effectExtent l="0" t="0" r="0" b="5715"/>
            <wp:docPr id="342" name="Chart 3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73DBBA4" w14:textId="77777777" w:rsidR="002E0810" w:rsidRDefault="002E0810" w:rsidP="00182898">
      <w:pPr>
        <w:spacing w:after="240" w:line="240" w:lineRule="auto"/>
        <w:rPr>
          <w:sz w:val="20"/>
          <w:szCs w:val="20"/>
        </w:rPr>
      </w:pPr>
    </w:p>
    <w:p w14:paraId="66543F7E" w14:textId="225D58B8" w:rsidR="0066385E" w:rsidRPr="00182898" w:rsidRDefault="00112847" w:rsidP="00182898">
      <w:pPr>
        <w:spacing w:after="240" w:line="240" w:lineRule="auto"/>
        <w:rPr>
          <w:sz w:val="20"/>
          <w:szCs w:val="20"/>
        </w:rPr>
      </w:pPr>
      <w:r>
        <w:rPr>
          <w:noProof/>
          <w:lang w:eastAsia="en-US"/>
        </w:rPr>
        <w:drawing>
          <wp:inline distT="0" distB="0" distL="0" distR="0" wp14:anchorId="722161E8" wp14:editId="76AD53AE">
            <wp:extent cx="5943600" cy="3528060"/>
            <wp:effectExtent l="0" t="0" r="0" b="15240"/>
            <wp:docPr id="343" name="Chart 3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914B876" w14:textId="72726B4C" w:rsidR="00290654" w:rsidRDefault="00290654"/>
    <w:p w14:paraId="3AF57217" w14:textId="04FBE273" w:rsidR="002E0810" w:rsidRDefault="002E0810"/>
    <w:p w14:paraId="4E2B05BB" w14:textId="0DD1F3A0" w:rsidR="00112847" w:rsidRDefault="00112847">
      <w:r>
        <w:rPr>
          <w:noProof/>
          <w:lang w:eastAsia="en-US"/>
        </w:rPr>
        <w:lastRenderedPageBreak/>
        <w:drawing>
          <wp:inline distT="0" distB="0" distL="0" distR="0" wp14:anchorId="04B3BB6F" wp14:editId="548DD51A">
            <wp:extent cx="5943600" cy="3765550"/>
            <wp:effectExtent l="0" t="0" r="0" b="6350"/>
            <wp:docPr id="344" name="Chart 3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A7BFD38" w14:textId="77777777" w:rsidR="00FD6E3C" w:rsidRDefault="00FD6E3C"/>
    <w:p w14:paraId="1E7895CE" w14:textId="528E49E4" w:rsidR="00112847" w:rsidRDefault="00112847">
      <w:r>
        <w:rPr>
          <w:noProof/>
          <w:lang w:eastAsia="en-US"/>
        </w:rPr>
        <w:drawing>
          <wp:inline distT="0" distB="0" distL="0" distR="0" wp14:anchorId="37B5919C" wp14:editId="24D4BB97">
            <wp:extent cx="5943600" cy="3657600"/>
            <wp:effectExtent l="0" t="0" r="0" b="0"/>
            <wp:docPr id="345" name="Chart 3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8BE129E" w14:textId="6055360A" w:rsidR="008A3FE5" w:rsidRPr="009A61DC" w:rsidRDefault="0072699D" w:rsidP="008A3FE5">
      <w:pPr>
        <w:rPr>
          <w:rFonts w:ascii="Times New Roman" w:hAnsi="Times New Roman" w:cs="Times New Roman"/>
          <w:b/>
          <w:sz w:val="24"/>
          <w:szCs w:val="24"/>
        </w:rPr>
      </w:pPr>
      <w:r>
        <w:rPr>
          <w:rFonts w:ascii="Times New Roman" w:hAnsi="Times New Roman" w:cs="Times New Roman"/>
          <w:sz w:val="24"/>
          <w:szCs w:val="24"/>
        </w:rPr>
        <w:lastRenderedPageBreak/>
        <w:t>The North Texas r</w:t>
      </w:r>
      <w:r w:rsidR="008A3FE5" w:rsidRPr="009A61DC">
        <w:rPr>
          <w:rFonts w:ascii="Times New Roman" w:hAnsi="Times New Roman" w:cs="Times New Roman"/>
          <w:sz w:val="24"/>
          <w:szCs w:val="24"/>
        </w:rPr>
        <w:t>egion was similar to or slightly exceeded the state in percentages of high school students who enrolled in and completed at least one advanced course.  In the TAPR/AEIS reports, advanced courses include AP/IB, dual credit, and other courses identified by the T</w:t>
      </w:r>
      <w:r w:rsidR="00041DBC">
        <w:rPr>
          <w:rFonts w:ascii="Times New Roman" w:hAnsi="Times New Roman" w:cs="Times New Roman"/>
          <w:sz w:val="24"/>
          <w:szCs w:val="24"/>
        </w:rPr>
        <w:t>EA.</w:t>
      </w:r>
      <w:r>
        <w:rPr>
          <w:rFonts w:ascii="Times New Roman" w:hAnsi="Times New Roman" w:cs="Times New Roman"/>
          <w:sz w:val="24"/>
          <w:szCs w:val="24"/>
        </w:rPr>
        <w:t xml:space="preserve">  Between 2003 and 201</w:t>
      </w:r>
      <w:r w:rsidR="00041DBC">
        <w:rPr>
          <w:rFonts w:ascii="Times New Roman" w:hAnsi="Times New Roman" w:cs="Times New Roman"/>
          <w:sz w:val="24"/>
          <w:szCs w:val="24"/>
        </w:rPr>
        <w:t>4</w:t>
      </w:r>
      <w:r w:rsidR="008A3FE5" w:rsidRPr="009A61DC">
        <w:rPr>
          <w:rFonts w:ascii="Times New Roman" w:hAnsi="Times New Roman" w:cs="Times New Roman"/>
          <w:sz w:val="24"/>
          <w:szCs w:val="24"/>
        </w:rPr>
        <w:t xml:space="preserve">, the percentages of high school students in the region completing advanced courses increased from about 20% to </w:t>
      </w:r>
      <w:r w:rsidR="001B07A2">
        <w:rPr>
          <w:rFonts w:ascii="Times New Roman" w:hAnsi="Times New Roman" w:cs="Times New Roman"/>
          <w:sz w:val="24"/>
          <w:szCs w:val="24"/>
        </w:rPr>
        <w:t>34.5% in</w:t>
      </w:r>
      <w:r w:rsidR="00041DBC">
        <w:rPr>
          <w:rFonts w:ascii="Times New Roman" w:hAnsi="Times New Roman" w:cs="Times New Roman"/>
          <w:sz w:val="24"/>
          <w:szCs w:val="24"/>
        </w:rPr>
        <w:t xml:space="preserve"> ESC 10 and 33.2% in ESC 11.</w:t>
      </w:r>
      <w:r w:rsidR="008A3FE5" w:rsidRPr="009A61DC">
        <w:rPr>
          <w:rFonts w:ascii="Times New Roman" w:hAnsi="Times New Roman" w:cs="Times New Roman"/>
          <w:sz w:val="24"/>
          <w:szCs w:val="24"/>
        </w:rPr>
        <w:t xml:space="preserve">  Splitting out the percentages of high school students completing d</w:t>
      </w:r>
      <w:r>
        <w:rPr>
          <w:rFonts w:ascii="Times New Roman" w:hAnsi="Times New Roman" w:cs="Times New Roman"/>
          <w:sz w:val="24"/>
          <w:szCs w:val="24"/>
        </w:rPr>
        <w:t xml:space="preserve">ual credit </w:t>
      </w:r>
      <w:r w:rsidR="00041DBC">
        <w:rPr>
          <w:rFonts w:ascii="Times New Roman" w:hAnsi="Times New Roman" w:cs="Times New Roman"/>
          <w:sz w:val="24"/>
          <w:szCs w:val="24"/>
        </w:rPr>
        <w:t xml:space="preserve">courses </w:t>
      </w:r>
      <w:r>
        <w:rPr>
          <w:rFonts w:ascii="Times New Roman" w:hAnsi="Times New Roman" w:cs="Times New Roman"/>
          <w:sz w:val="24"/>
          <w:szCs w:val="24"/>
        </w:rPr>
        <w:t xml:space="preserve">in these same years </w:t>
      </w:r>
      <w:r w:rsidR="008A3FE5" w:rsidRPr="009A61DC">
        <w:rPr>
          <w:rFonts w:ascii="Times New Roman" w:hAnsi="Times New Roman" w:cs="Times New Roman"/>
          <w:sz w:val="24"/>
          <w:szCs w:val="24"/>
        </w:rPr>
        <w:t>(Se</w:t>
      </w:r>
      <w:r w:rsidR="00041DBC">
        <w:rPr>
          <w:rFonts w:ascii="Times New Roman" w:hAnsi="Times New Roman" w:cs="Times New Roman"/>
          <w:sz w:val="24"/>
          <w:szCs w:val="24"/>
        </w:rPr>
        <w:t>e page 27</w:t>
      </w:r>
      <w:r w:rsidR="008A3FE5" w:rsidRPr="009A61DC">
        <w:rPr>
          <w:rFonts w:ascii="Times New Roman" w:hAnsi="Times New Roman" w:cs="Times New Roman"/>
          <w:sz w:val="24"/>
          <w:szCs w:val="24"/>
        </w:rPr>
        <w:t xml:space="preserve">.) shows </w:t>
      </w:r>
      <w:r w:rsidR="00041DBC">
        <w:rPr>
          <w:rFonts w:ascii="Times New Roman" w:hAnsi="Times New Roman" w:cs="Times New Roman"/>
          <w:sz w:val="24"/>
          <w:szCs w:val="24"/>
        </w:rPr>
        <w:t xml:space="preserve">that </w:t>
      </w:r>
      <w:r w:rsidR="008A3FE5" w:rsidRPr="009A61DC">
        <w:rPr>
          <w:rFonts w:ascii="Times New Roman" w:hAnsi="Times New Roman" w:cs="Times New Roman"/>
          <w:sz w:val="24"/>
          <w:szCs w:val="24"/>
        </w:rPr>
        <w:t xml:space="preserve">the region lags well behind the state </w:t>
      </w:r>
      <w:r w:rsidR="00041DBC">
        <w:rPr>
          <w:rFonts w:ascii="Times New Roman" w:hAnsi="Times New Roman" w:cs="Times New Roman"/>
          <w:sz w:val="24"/>
          <w:szCs w:val="24"/>
        </w:rPr>
        <w:t>in percentage of students participating in</w:t>
      </w:r>
      <w:r w:rsidR="008A3FE5" w:rsidRPr="009A61DC">
        <w:rPr>
          <w:rFonts w:ascii="Times New Roman" w:hAnsi="Times New Roman" w:cs="Times New Roman"/>
          <w:sz w:val="24"/>
          <w:szCs w:val="24"/>
        </w:rPr>
        <w:t xml:space="preserve"> this type of advanced course.  Instead, students in the region are more likely to enrol</w:t>
      </w:r>
      <w:r w:rsidR="00041DBC">
        <w:rPr>
          <w:rFonts w:ascii="Times New Roman" w:hAnsi="Times New Roman" w:cs="Times New Roman"/>
          <w:sz w:val="24"/>
          <w:szCs w:val="24"/>
        </w:rPr>
        <w:t xml:space="preserve">l in AP/IB courses and programs, which may indicate greater interest among students of the region in attending out-of-state </w:t>
      </w:r>
      <w:r w:rsidR="00C41D76">
        <w:rPr>
          <w:rFonts w:ascii="Times New Roman" w:hAnsi="Times New Roman" w:cs="Times New Roman"/>
          <w:sz w:val="24"/>
          <w:szCs w:val="24"/>
        </w:rPr>
        <w:t xml:space="preserve">institutions of higher </w:t>
      </w:r>
      <w:r w:rsidR="000B10C1">
        <w:rPr>
          <w:rFonts w:ascii="Times New Roman" w:hAnsi="Times New Roman" w:cs="Times New Roman"/>
          <w:sz w:val="24"/>
          <w:szCs w:val="24"/>
        </w:rPr>
        <w:t>education</w:t>
      </w:r>
      <w:r w:rsidR="00C41D76">
        <w:rPr>
          <w:rFonts w:ascii="Times New Roman" w:hAnsi="Times New Roman" w:cs="Times New Roman"/>
          <w:sz w:val="24"/>
          <w:szCs w:val="24"/>
        </w:rPr>
        <w:t>.</w:t>
      </w:r>
    </w:p>
    <w:p w14:paraId="5EDD3640" w14:textId="6401452A" w:rsidR="00CD4A52" w:rsidRDefault="00D026B4" w:rsidP="00CC7D86">
      <w:pPr>
        <w:pStyle w:val="Heading2"/>
        <w:spacing w:after="240"/>
      </w:pPr>
      <w:r w:rsidRPr="003060E5">
        <w:t>Advanced Course/Dual Enrollment Completion</w:t>
      </w:r>
      <w:r w:rsidR="00514EAC" w:rsidRPr="003060E5">
        <w:t xml:space="preserve"> </w:t>
      </w:r>
      <w:r w:rsidR="0034774A" w:rsidRPr="003060E5">
        <w:t xml:space="preserve">of High School Students </w:t>
      </w:r>
      <w:r w:rsidR="00B026AB">
        <w:t xml:space="preserve">and Mean Annual Rate of Change </w:t>
      </w:r>
      <w:r w:rsidR="00D64FFD" w:rsidRPr="003060E5">
        <w:t>from</w:t>
      </w:r>
      <w:r w:rsidR="00F57F9D" w:rsidRPr="003060E5">
        <w:t xml:space="preserve"> 2003 </w:t>
      </w:r>
      <w:r w:rsidR="00D64FFD" w:rsidRPr="003060E5">
        <w:t>to</w:t>
      </w:r>
      <w:r w:rsidR="00F57F9D" w:rsidRPr="003060E5">
        <w:t xml:space="preserve"> 201</w:t>
      </w:r>
      <w:r w:rsidR="00112847">
        <w:t>4</w:t>
      </w:r>
      <w:r w:rsidR="00514EAC" w:rsidRPr="003060E5">
        <w:t xml:space="preserve"> in </w:t>
      </w:r>
      <w:r w:rsidR="00D64FFD" w:rsidRPr="003060E5">
        <w:t xml:space="preserve">State, </w:t>
      </w:r>
      <w:r w:rsidR="00514EAC" w:rsidRPr="003060E5">
        <w:t>ESC 10</w:t>
      </w:r>
      <w:r w:rsidR="00D64FFD" w:rsidRPr="003060E5">
        <w:t>,</w:t>
      </w:r>
      <w:r w:rsidR="00514EAC" w:rsidRPr="003060E5">
        <w:t xml:space="preserve"> and </w:t>
      </w:r>
      <w:r w:rsidR="00D64FFD" w:rsidRPr="003060E5">
        <w:t xml:space="preserve">ESC </w:t>
      </w:r>
      <w:r w:rsidR="00514EAC" w:rsidRPr="003060E5">
        <w:t>11</w:t>
      </w:r>
    </w:p>
    <w:tbl>
      <w:tblPr>
        <w:tblStyle w:val="TableGrid"/>
        <w:tblW w:w="93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0" w:color="auto" w:fill="auto"/>
        <w:tblLayout w:type="fixed"/>
        <w:tblLook w:val="04A0" w:firstRow="1" w:lastRow="0" w:firstColumn="1" w:lastColumn="0" w:noHBand="0" w:noVBand="1"/>
      </w:tblPr>
      <w:tblGrid>
        <w:gridCol w:w="1529"/>
        <w:gridCol w:w="2418"/>
        <w:gridCol w:w="288"/>
        <w:gridCol w:w="2597"/>
        <w:gridCol w:w="288"/>
        <w:gridCol w:w="2240"/>
      </w:tblGrid>
      <w:tr w:rsidR="00112847" w:rsidRPr="0034774A" w14:paraId="40B3D94E" w14:textId="77777777" w:rsidTr="00130C72">
        <w:tc>
          <w:tcPr>
            <w:tcW w:w="1529" w:type="dxa"/>
            <w:tcBorders>
              <w:top w:val="single" w:sz="4" w:space="0" w:color="auto"/>
              <w:bottom w:val="single" w:sz="4" w:space="0" w:color="auto"/>
            </w:tcBorders>
            <w:shd w:val="clear" w:color="auto" w:fill="auto"/>
          </w:tcPr>
          <w:p w14:paraId="122A9DC0" w14:textId="77777777" w:rsidR="00112847" w:rsidRPr="00112847" w:rsidRDefault="00112847" w:rsidP="00130C72">
            <w:pPr>
              <w:spacing w:before="120" w:after="120"/>
              <w:jc w:val="center"/>
              <w:rPr>
                <w:rFonts w:cs="Tahoma"/>
                <w:sz w:val="24"/>
                <w:szCs w:val="24"/>
              </w:rPr>
            </w:pPr>
            <w:r w:rsidRPr="00112847">
              <w:rPr>
                <w:rFonts w:cs="Tahoma"/>
                <w:sz w:val="24"/>
                <w:szCs w:val="24"/>
              </w:rPr>
              <w:t>Year/MARC</w:t>
            </w:r>
          </w:p>
        </w:tc>
        <w:tc>
          <w:tcPr>
            <w:tcW w:w="2418" w:type="dxa"/>
            <w:tcBorders>
              <w:top w:val="single" w:sz="4" w:space="0" w:color="auto"/>
              <w:bottom w:val="single" w:sz="4" w:space="0" w:color="auto"/>
            </w:tcBorders>
            <w:shd w:val="clear" w:color="auto" w:fill="auto"/>
          </w:tcPr>
          <w:p w14:paraId="07F298EF" w14:textId="77777777" w:rsidR="00112847" w:rsidRPr="00112847" w:rsidRDefault="00112847" w:rsidP="00130C72">
            <w:pPr>
              <w:spacing w:before="120" w:after="120"/>
              <w:jc w:val="center"/>
              <w:rPr>
                <w:rFonts w:cs="Tahoma"/>
                <w:sz w:val="24"/>
                <w:szCs w:val="24"/>
              </w:rPr>
            </w:pPr>
            <w:r w:rsidRPr="00112847">
              <w:rPr>
                <w:rFonts w:cs="Tahoma"/>
                <w:sz w:val="24"/>
                <w:szCs w:val="24"/>
              </w:rPr>
              <w:t>State</w:t>
            </w:r>
          </w:p>
        </w:tc>
        <w:tc>
          <w:tcPr>
            <w:tcW w:w="288" w:type="dxa"/>
            <w:tcBorders>
              <w:top w:val="single" w:sz="4" w:space="0" w:color="auto"/>
              <w:bottom w:val="single" w:sz="4" w:space="0" w:color="auto"/>
            </w:tcBorders>
            <w:shd w:val="clear" w:color="auto" w:fill="auto"/>
          </w:tcPr>
          <w:p w14:paraId="00E1B590" w14:textId="77777777" w:rsidR="00112847" w:rsidRPr="00112847" w:rsidRDefault="00112847" w:rsidP="00130C72">
            <w:pPr>
              <w:spacing w:before="120" w:after="120"/>
              <w:jc w:val="center"/>
              <w:rPr>
                <w:rFonts w:cs="Tahoma"/>
                <w:sz w:val="24"/>
                <w:szCs w:val="24"/>
              </w:rPr>
            </w:pPr>
          </w:p>
        </w:tc>
        <w:tc>
          <w:tcPr>
            <w:tcW w:w="2597" w:type="dxa"/>
            <w:tcBorders>
              <w:top w:val="single" w:sz="4" w:space="0" w:color="auto"/>
              <w:bottom w:val="single" w:sz="4" w:space="0" w:color="auto"/>
            </w:tcBorders>
            <w:shd w:val="clear" w:color="auto" w:fill="auto"/>
          </w:tcPr>
          <w:p w14:paraId="6DFEF348" w14:textId="77777777" w:rsidR="00112847" w:rsidRPr="00112847" w:rsidRDefault="00112847" w:rsidP="00130C72">
            <w:pPr>
              <w:spacing w:before="120" w:after="120"/>
              <w:jc w:val="center"/>
              <w:rPr>
                <w:rFonts w:cs="Tahoma"/>
                <w:sz w:val="24"/>
                <w:szCs w:val="24"/>
              </w:rPr>
            </w:pPr>
            <w:r w:rsidRPr="00112847">
              <w:rPr>
                <w:rFonts w:cs="Tahoma"/>
                <w:sz w:val="24"/>
                <w:szCs w:val="24"/>
              </w:rPr>
              <w:t>ESC 10</w:t>
            </w:r>
          </w:p>
        </w:tc>
        <w:tc>
          <w:tcPr>
            <w:tcW w:w="288" w:type="dxa"/>
            <w:tcBorders>
              <w:top w:val="single" w:sz="4" w:space="0" w:color="auto"/>
              <w:bottom w:val="single" w:sz="4" w:space="0" w:color="auto"/>
            </w:tcBorders>
            <w:shd w:val="clear" w:color="auto" w:fill="auto"/>
          </w:tcPr>
          <w:p w14:paraId="68C8042C" w14:textId="77777777" w:rsidR="00112847" w:rsidRPr="00112847" w:rsidRDefault="00112847" w:rsidP="00130C72">
            <w:pPr>
              <w:spacing w:before="120" w:after="120"/>
              <w:jc w:val="center"/>
              <w:rPr>
                <w:rFonts w:cs="Tahoma"/>
                <w:sz w:val="24"/>
                <w:szCs w:val="24"/>
              </w:rPr>
            </w:pPr>
          </w:p>
        </w:tc>
        <w:tc>
          <w:tcPr>
            <w:tcW w:w="2240" w:type="dxa"/>
            <w:tcBorders>
              <w:top w:val="single" w:sz="4" w:space="0" w:color="auto"/>
              <w:bottom w:val="single" w:sz="4" w:space="0" w:color="auto"/>
            </w:tcBorders>
            <w:shd w:val="clear" w:color="auto" w:fill="auto"/>
          </w:tcPr>
          <w:p w14:paraId="5C54EA78" w14:textId="77777777" w:rsidR="00112847" w:rsidRPr="00112847" w:rsidRDefault="00112847" w:rsidP="00130C72">
            <w:pPr>
              <w:spacing w:before="120" w:after="120"/>
              <w:jc w:val="center"/>
              <w:rPr>
                <w:rFonts w:cs="Tahoma"/>
                <w:sz w:val="24"/>
                <w:szCs w:val="24"/>
              </w:rPr>
            </w:pPr>
            <w:r w:rsidRPr="00112847">
              <w:rPr>
                <w:rFonts w:cs="Tahoma"/>
                <w:sz w:val="24"/>
                <w:szCs w:val="24"/>
              </w:rPr>
              <w:t>ESC 11</w:t>
            </w:r>
          </w:p>
        </w:tc>
      </w:tr>
      <w:tr w:rsidR="00112847" w:rsidRPr="00237526" w14:paraId="7B341494" w14:textId="77777777" w:rsidTr="00130C72">
        <w:tc>
          <w:tcPr>
            <w:tcW w:w="1529" w:type="dxa"/>
            <w:shd w:val="clear" w:color="auto" w:fill="auto"/>
            <w:vAlign w:val="center"/>
          </w:tcPr>
          <w:p w14:paraId="4EA46BC3" w14:textId="77777777" w:rsidR="00112847" w:rsidRPr="00112847" w:rsidRDefault="00112847" w:rsidP="00130C72">
            <w:pPr>
              <w:spacing w:before="120"/>
              <w:rPr>
                <w:rFonts w:cs="Tahoma"/>
              </w:rPr>
            </w:pPr>
            <w:r w:rsidRPr="00112847">
              <w:rPr>
                <w:rFonts w:cs="Tahoma"/>
              </w:rPr>
              <w:t>2003</w:t>
            </w:r>
          </w:p>
        </w:tc>
        <w:tc>
          <w:tcPr>
            <w:tcW w:w="2418" w:type="dxa"/>
            <w:shd w:val="clear" w:color="auto" w:fill="auto"/>
            <w:vAlign w:val="center"/>
          </w:tcPr>
          <w:p w14:paraId="14C6FD4C" w14:textId="77777777" w:rsidR="00112847" w:rsidRPr="00112847" w:rsidRDefault="00112847" w:rsidP="00130C72">
            <w:pPr>
              <w:spacing w:before="120"/>
              <w:jc w:val="center"/>
              <w:rPr>
                <w:rFonts w:cs="Tahoma"/>
                <w:sz w:val="24"/>
                <w:szCs w:val="24"/>
              </w:rPr>
            </w:pPr>
            <w:r w:rsidRPr="00112847">
              <w:rPr>
                <w:rFonts w:cs="Tahoma"/>
              </w:rPr>
              <w:t>19.7%</w:t>
            </w:r>
          </w:p>
        </w:tc>
        <w:tc>
          <w:tcPr>
            <w:tcW w:w="288" w:type="dxa"/>
            <w:shd w:val="clear" w:color="auto" w:fill="auto"/>
            <w:vAlign w:val="center"/>
          </w:tcPr>
          <w:p w14:paraId="30EFFDD7" w14:textId="77777777" w:rsidR="00112847" w:rsidRPr="00112847" w:rsidRDefault="00112847" w:rsidP="00130C72">
            <w:pPr>
              <w:spacing w:before="120"/>
              <w:jc w:val="center"/>
              <w:rPr>
                <w:rFonts w:cs="Tahoma"/>
                <w:sz w:val="24"/>
                <w:szCs w:val="24"/>
              </w:rPr>
            </w:pPr>
            <w:r w:rsidRPr="00112847">
              <w:rPr>
                <w:rFonts w:cs="Tahoma"/>
              </w:rPr>
              <w:t> </w:t>
            </w:r>
          </w:p>
        </w:tc>
        <w:tc>
          <w:tcPr>
            <w:tcW w:w="2597" w:type="dxa"/>
            <w:shd w:val="clear" w:color="auto" w:fill="auto"/>
            <w:vAlign w:val="center"/>
          </w:tcPr>
          <w:p w14:paraId="01E9E18C" w14:textId="77777777" w:rsidR="00112847" w:rsidRPr="00112847" w:rsidRDefault="00112847" w:rsidP="00130C72">
            <w:pPr>
              <w:spacing w:before="120"/>
              <w:jc w:val="center"/>
              <w:rPr>
                <w:rFonts w:cs="Tahoma"/>
                <w:sz w:val="24"/>
                <w:szCs w:val="24"/>
              </w:rPr>
            </w:pPr>
            <w:r w:rsidRPr="00112847">
              <w:rPr>
                <w:rFonts w:cs="Tahoma"/>
              </w:rPr>
              <w:t>20.7%</w:t>
            </w:r>
          </w:p>
        </w:tc>
        <w:tc>
          <w:tcPr>
            <w:tcW w:w="288" w:type="dxa"/>
            <w:shd w:val="clear" w:color="auto" w:fill="auto"/>
            <w:vAlign w:val="center"/>
          </w:tcPr>
          <w:p w14:paraId="047E736E" w14:textId="77777777" w:rsidR="00112847" w:rsidRPr="00112847" w:rsidRDefault="00112847" w:rsidP="00130C72">
            <w:pPr>
              <w:spacing w:before="120"/>
              <w:jc w:val="center"/>
              <w:rPr>
                <w:rFonts w:cs="Tahoma"/>
                <w:sz w:val="24"/>
                <w:szCs w:val="24"/>
              </w:rPr>
            </w:pPr>
            <w:r w:rsidRPr="00112847">
              <w:rPr>
                <w:rFonts w:cs="Tahoma"/>
              </w:rPr>
              <w:t> </w:t>
            </w:r>
          </w:p>
        </w:tc>
        <w:tc>
          <w:tcPr>
            <w:tcW w:w="2240" w:type="dxa"/>
            <w:shd w:val="clear" w:color="auto" w:fill="auto"/>
            <w:vAlign w:val="center"/>
          </w:tcPr>
          <w:p w14:paraId="021F05F4" w14:textId="77777777" w:rsidR="00112847" w:rsidRPr="00112847" w:rsidRDefault="00112847" w:rsidP="00130C72">
            <w:pPr>
              <w:spacing w:before="120"/>
              <w:jc w:val="center"/>
              <w:rPr>
                <w:rFonts w:cs="Tahoma"/>
                <w:sz w:val="24"/>
                <w:szCs w:val="24"/>
              </w:rPr>
            </w:pPr>
            <w:r w:rsidRPr="00112847">
              <w:rPr>
                <w:rFonts w:cs="Tahoma"/>
              </w:rPr>
              <w:t>19.8%</w:t>
            </w:r>
          </w:p>
        </w:tc>
      </w:tr>
      <w:tr w:rsidR="00112847" w:rsidRPr="00237526" w14:paraId="21FFC257" w14:textId="77777777" w:rsidTr="00130C72">
        <w:tc>
          <w:tcPr>
            <w:tcW w:w="1529" w:type="dxa"/>
            <w:shd w:val="clear" w:color="auto" w:fill="auto"/>
            <w:vAlign w:val="center"/>
          </w:tcPr>
          <w:p w14:paraId="1806767F" w14:textId="77777777" w:rsidR="00112847" w:rsidRPr="00112847" w:rsidRDefault="00112847" w:rsidP="00130C72">
            <w:pPr>
              <w:rPr>
                <w:rFonts w:cs="Tahoma"/>
              </w:rPr>
            </w:pPr>
            <w:r w:rsidRPr="00112847">
              <w:rPr>
                <w:rFonts w:cs="Tahoma"/>
              </w:rPr>
              <w:t>2004</w:t>
            </w:r>
          </w:p>
        </w:tc>
        <w:tc>
          <w:tcPr>
            <w:tcW w:w="2418" w:type="dxa"/>
            <w:shd w:val="clear" w:color="auto" w:fill="auto"/>
            <w:vAlign w:val="center"/>
          </w:tcPr>
          <w:p w14:paraId="4AFCAC0B" w14:textId="77777777" w:rsidR="00112847" w:rsidRPr="00112847" w:rsidRDefault="00112847" w:rsidP="00130C72">
            <w:pPr>
              <w:jc w:val="center"/>
              <w:rPr>
                <w:rFonts w:cs="Tahoma"/>
                <w:sz w:val="24"/>
                <w:szCs w:val="24"/>
              </w:rPr>
            </w:pPr>
            <w:r w:rsidRPr="00112847">
              <w:rPr>
                <w:rFonts w:cs="Tahoma"/>
              </w:rPr>
              <w:t>19.9%</w:t>
            </w:r>
          </w:p>
        </w:tc>
        <w:tc>
          <w:tcPr>
            <w:tcW w:w="288" w:type="dxa"/>
            <w:shd w:val="clear" w:color="auto" w:fill="auto"/>
            <w:vAlign w:val="center"/>
          </w:tcPr>
          <w:p w14:paraId="5A610DE4" w14:textId="77777777" w:rsidR="00112847" w:rsidRPr="00112847" w:rsidRDefault="00112847" w:rsidP="00130C72">
            <w:pPr>
              <w:jc w:val="center"/>
              <w:rPr>
                <w:rFonts w:cs="Tahoma"/>
                <w:sz w:val="24"/>
                <w:szCs w:val="24"/>
              </w:rPr>
            </w:pPr>
            <w:r w:rsidRPr="00112847">
              <w:rPr>
                <w:rFonts w:cs="Tahoma"/>
              </w:rPr>
              <w:t> </w:t>
            </w:r>
          </w:p>
        </w:tc>
        <w:tc>
          <w:tcPr>
            <w:tcW w:w="2597" w:type="dxa"/>
            <w:shd w:val="clear" w:color="auto" w:fill="auto"/>
            <w:vAlign w:val="center"/>
          </w:tcPr>
          <w:p w14:paraId="585ED33F" w14:textId="77777777" w:rsidR="00112847" w:rsidRPr="00112847" w:rsidRDefault="00112847" w:rsidP="00130C72">
            <w:pPr>
              <w:jc w:val="center"/>
              <w:rPr>
                <w:rFonts w:cs="Tahoma"/>
                <w:sz w:val="24"/>
                <w:szCs w:val="24"/>
              </w:rPr>
            </w:pPr>
            <w:r w:rsidRPr="00112847">
              <w:rPr>
                <w:rFonts w:cs="Tahoma"/>
              </w:rPr>
              <w:t>20.9%</w:t>
            </w:r>
          </w:p>
        </w:tc>
        <w:tc>
          <w:tcPr>
            <w:tcW w:w="288" w:type="dxa"/>
            <w:shd w:val="clear" w:color="auto" w:fill="auto"/>
            <w:vAlign w:val="center"/>
          </w:tcPr>
          <w:p w14:paraId="48DAF58C" w14:textId="77777777" w:rsidR="00112847" w:rsidRPr="00112847" w:rsidRDefault="00112847" w:rsidP="00130C72">
            <w:pPr>
              <w:jc w:val="center"/>
              <w:rPr>
                <w:rFonts w:cs="Tahoma"/>
                <w:sz w:val="24"/>
                <w:szCs w:val="24"/>
              </w:rPr>
            </w:pPr>
            <w:r w:rsidRPr="00112847">
              <w:rPr>
                <w:rFonts w:cs="Tahoma"/>
              </w:rPr>
              <w:t> </w:t>
            </w:r>
          </w:p>
        </w:tc>
        <w:tc>
          <w:tcPr>
            <w:tcW w:w="2240" w:type="dxa"/>
            <w:shd w:val="clear" w:color="auto" w:fill="auto"/>
            <w:vAlign w:val="center"/>
          </w:tcPr>
          <w:p w14:paraId="130AD7A6" w14:textId="77777777" w:rsidR="00112847" w:rsidRPr="00112847" w:rsidRDefault="00112847" w:rsidP="00130C72">
            <w:pPr>
              <w:jc w:val="center"/>
              <w:rPr>
                <w:rFonts w:cs="Tahoma"/>
                <w:sz w:val="24"/>
                <w:szCs w:val="24"/>
              </w:rPr>
            </w:pPr>
            <w:r w:rsidRPr="00112847">
              <w:rPr>
                <w:rFonts w:cs="Tahoma"/>
              </w:rPr>
              <w:t>20.6%</w:t>
            </w:r>
          </w:p>
        </w:tc>
      </w:tr>
      <w:tr w:rsidR="00112847" w:rsidRPr="00237526" w14:paraId="0B1645DF" w14:textId="77777777" w:rsidTr="00130C72">
        <w:tc>
          <w:tcPr>
            <w:tcW w:w="1529" w:type="dxa"/>
            <w:shd w:val="clear" w:color="auto" w:fill="auto"/>
            <w:vAlign w:val="center"/>
          </w:tcPr>
          <w:p w14:paraId="6BCF3E92" w14:textId="77777777" w:rsidR="00112847" w:rsidRPr="00112847" w:rsidRDefault="00112847" w:rsidP="00130C72">
            <w:pPr>
              <w:rPr>
                <w:rFonts w:cs="Tahoma"/>
              </w:rPr>
            </w:pPr>
            <w:r w:rsidRPr="00112847">
              <w:rPr>
                <w:rFonts w:cs="Tahoma"/>
              </w:rPr>
              <w:t>2005</w:t>
            </w:r>
          </w:p>
        </w:tc>
        <w:tc>
          <w:tcPr>
            <w:tcW w:w="2418" w:type="dxa"/>
            <w:shd w:val="clear" w:color="auto" w:fill="auto"/>
            <w:vAlign w:val="center"/>
          </w:tcPr>
          <w:p w14:paraId="08A0655F" w14:textId="77777777" w:rsidR="00112847" w:rsidRPr="00112847" w:rsidRDefault="00112847" w:rsidP="00130C72">
            <w:pPr>
              <w:jc w:val="center"/>
              <w:rPr>
                <w:rFonts w:cs="Tahoma"/>
                <w:sz w:val="24"/>
                <w:szCs w:val="24"/>
              </w:rPr>
            </w:pPr>
            <w:r w:rsidRPr="00112847">
              <w:rPr>
                <w:rFonts w:cs="Tahoma"/>
              </w:rPr>
              <w:t>20.5%</w:t>
            </w:r>
          </w:p>
        </w:tc>
        <w:tc>
          <w:tcPr>
            <w:tcW w:w="288" w:type="dxa"/>
            <w:shd w:val="clear" w:color="auto" w:fill="auto"/>
            <w:vAlign w:val="center"/>
          </w:tcPr>
          <w:p w14:paraId="0C5DAA95" w14:textId="77777777" w:rsidR="00112847" w:rsidRPr="00112847" w:rsidRDefault="00112847" w:rsidP="00130C72">
            <w:pPr>
              <w:jc w:val="center"/>
              <w:rPr>
                <w:rFonts w:cs="Tahoma"/>
                <w:sz w:val="24"/>
                <w:szCs w:val="24"/>
              </w:rPr>
            </w:pPr>
            <w:r w:rsidRPr="00112847">
              <w:rPr>
                <w:rFonts w:cs="Tahoma"/>
              </w:rPr>
              <w:t> </w:t>
            </w:r>
          </w:p>
        </w:tc>
        <w:tc>
          <w:tcPr>
            <w:tcW w:w="2597" w:type="dxa"/>
            <w:shd w:val="clear" w:color="auto" w:fill="auto"/>
            <w:vAlign w:val="center"/>
          </w:tcPr>
          <w:p w14:paraId="0065CB08" w14:textId="77777777" w:rsidR="00112847" w:rsidRPr="00112847" w:rsidRDefault="00112847" w:rsidP="00130C72">
            <w:pPr>
              <w:jc w:val="center"/>
              <w:rPr>
                <w:rFonts w:cs="Tahoma"/>
                <w:sz w:val="24"/>
                <w:szCs w:val="24"/>
              </w:rPr>
            </w:pPr>
            <w:r w:rsidRPr="00112847">
              <w:rPr>
                <w:rFonts w:cs="Tahoma"/>
              </w:rPr>
              <w:t>20.9%</w:t>
            </w:r>
          </w:p>
        </w:tc>
        <w:tc>
          <w:tcPr>
            <w:tcW w:w="288" w:type="dxa"/>
            <w:shd w:val="clear" w:color="auto" w:fill="auto"/>
            <w:vAlign w:val="center"/>
          </w:tcPr>
          <w:p w14:paraId="5C2AAE86" w14:textId="77777777" w:rsidR="00112847" w:rsidRPr="00112847" w:rsidRDefault="00112847" w:rsidP="00130C72">
            <w:pPr>
              <w:jc w:val="center"/>
              <w:rPr>
                <w:rFonts w:cs="Tahoma"/>
                <w:sz w:val="24"/>
                <w:szCs w:val="24"/>
              </w:rPr>
            </w:pPr>
            <w:r w:rsidRPr="00112847">
              <w:rPr>
                <w:rFonts w:cs="Tahoma"/>
              </w:rPr>
              <w:t> </w:t>
            </w:r>
          </w:p>
        </w:tc>
        <w:tc>
          <w:tcPr>
            <w:tcW w:w="2240" w:type="dxa"/>
            <w:shd w:val="clear" w:color="auto" w:fill="auto"/>
            <w:vAlign w:val="center"/>
          </w:tcPr>
          <w:p w14:paraId="6C76227F" w14:textId="77777777" w:rsidR="00112847" w:rsidRPr="00112847" w:rsidRDefault="00112847" w:rsidP="00130C72">
            <w:pPr>
              <w:jc w:val="center"/>
              <w:rPr>
                <w:rFonts w:cs="Tahoma"/>
                <w:sz w:val="24"/>
                <w:szCs w:val="24"/>
              </w:rPr>
            </w:pPr>
            <w:r w:rsidRPr="00112847">
              <w:rPr>
                <w:rFonts w:cs="Tahoma"/>
              </w:rPr>
              <w:t>21.6%</w:t>
            </w:r>
          </w:p>
        </w:tc>
      </w:tr>
      <w:tr w:rsidR="00112847" w:rsidRPr="00237526" w14:paraId="6602E7AC" w14:textId="77777777" w:rsidTr="00130C72">
        <w:tc>
          <w:tcPr>
            <w:tcW w:w="1529" w:type="dxa"/>
            <w:shd w:val="clear" w:color="auto" w:fill="auto"/>
            <w:vAlign w:val="center"/>
          </w:tcPr>
          <w:p w14:paraId="7083267E" w14:textId="77777777" w:rsidR="00112847" w:rsidRPr="00112847" w:rsidRDefault="00112847" w:rsidP="00130C72">
            <w:pPr>
              <w:rPr>
                <w:rFonts w:cs="Tahoma"/>
              </w:rPr>
            </w:pPr>
            <w:r w:rsidRPr="00112847">
              <w:rPr>
                <w:rFonts w:cs="Tahoma"/>
              </w:rPr>
              <w:t>2006</w:t>
            </w:r>
          </w:p>
        </w:tc>
        <w:tc>
          <w:tcPr>
            <w:tcW w:w="2418" w:type="dxa"/>
            <w:shd w:val="clear" w:color="auto" w:fill="auto"/>
            <w:vAlign w:val="center"/>
          </w:tcPr>
          <w:p w14:paraId="7268AF99" w14:textId="77777777" w:rsidR="00112847" w:rsidRPr="00112847" w:rsidRDefault="00112847" w:rsidP="00130C72">
            <w:pPr>
              <w:jc w:val="center"/>
              <w:rPr>
                <w:rFonts w:cs="Tahoma"/>
                <w:sz w:val="24"/>
                <w:szCs w:val="24"/>
              </w:rPr>
            </w:pPr>
            <w:r w:rsidRPr="00112847">
              <w:rPr>
                <w:rFonts w:cs="Tahoma"/>
              </w:rPr>
              <w:t>21.0%</w:t>
            </w:r>
          </w:p>
        </w:tc>
        <w:tc>
          <w:tcPr>
            <w:tcW w:w="288" w:type="dxa"/>
            <w:shd w:val="clear" w:color="auto" w:fill="auto"/>
            <w:vAlign w:val="center"/>
          </w:tcPr>
          <w:p w14:paraId="35257C4A" w14:textId="77777777" w:rsidR="00112847" w:rsidRPr="00112847" w:rsidRDefault="00112847" w:rsidP="00130C72">
            <w:pPr>
              <w:jc w:val="center"/>
              <w:rPr>
                <w:rFonts w:cs="Tahoma"/>
                <w:sz w:val="24"/>
                <w:szCs w:val="24"/>
              </w:rPr>
            </w:pPr>
            <w:r w:rsidRPr="00112847">
              <w:rPr>
                <w:rFonts w:cs="Tahoma"/>
              </w:rPr>
              <w:t> </w:t>
            </w:r>
          </w:p>
        </w:tc>
        <w:tc>
          <w:tcPr>
            <w:tcW w:w="2597" w:type="dxa"/>
            <w:shd w:val="clear" w:color="auto" w:fill="auto"/>
            <w:vAlign w:val="center"/>
          </w:tcPr>
          <w:p w14:paraId="7A1DF886" w14:textId="77777777" w:rsidR="00112847" w:rsidRPr="00112847" w:rsidRDefault="00112847" w:rsidP="00130C72">
            <w:pPr>
              <w:jc w:val="center"/>
              <w:rPr>
                <w:rFonts w:cs="Tahoma"/>
                <w:sz w:val="24"/>
                <w:szCs w:val="24"/>
              </w:rPr>
            </w:pPr>
            <w:r w:rsidRPr="00112847">
              <w:rPr>
                <w:rFonts w:cs="Tahoma"/>
              </w:rPr>
              <w:t>22.3%</w:t>
            </w:r>
          </w:p>
        </w:tc>
        <w:tc>
          <w:tcPr>
            <w:tcW w:w="288" w:type="dxa"/>
            <w:shd w:val="clear" w:color="auto" w:fill="auto"/>
            <w:vAlign w:val="center"/>
          </w:tcPr>
          <w:p w14:paraId="6AD41E1E" w14:textId="77777777" w:rsidR="00112847" w:rsidRPr="00112847" w:rsidRDefault="00112847" w:rsidP="00130C72">
            <w:pPr>
              <w:jc w:val="center"/>
              <w:rPr>
                <w:rFonts w:cs="Tahoma"/>
                <w:sz w:val="24"/>
                <w:szCs w:val="24"/>
              </w:rPr>
            </w:pPr>
            <w:r w:rsidRPr="00112847">
              <w:rPr>
                <w:rFonts w:cs="Tahoma"/>
              </w:rPr>
              <w:t> </w:t>
            </w:r>
          </w:p>
        </w:tc>
        <w:tc>
          <w:tcPr>
            <w:tcW w:w="2240" w:type="dxa"/>
            <w:shd w:val="clear" w:color="auto" w:fill="auto"/>
            <w:vAlign w:val="center"/>
          </w:tcPr>
          <w:p w14:paraId="66946566" w14:textId="77777777" w:rsidR="00112847" w:rsidRPr="00112847" w:rsidRDefault="00112847" w:rsidP="00130C72">
            <w:pPr>
              <w:jc w:val="center"/>
              <w:rPr>
                <w:rFonts w:cs="Tahoma"/>
                <w:sz w:val="24"/>
                <w:szCs w:val="24"/>
              </w:rPr>
            </w:pPr>
            <w:r w:rsidRPr="00112847">
              <w:rPr>
                <w:rFonts w:cs="Tahoma"/>
              </w:rPr>
              <w:t>22.0%</w:t>
            </w:r>
          </w:p>
        </w:tc>
      </w:tr>
      <w:tr w:rsidR="00112847" w:rsidRPr="00237526" w14:paraId="1F398DE5" w14:textId="77777777" w:rsidTr="00130C72">
        <w:tc>
          <w:tcPr>
            <w:tcW w:w="1529" w:type="dxa"/>
            <w:shd w:val="clear" w:color="auto" w:fill="auto"/>
            <w:vAlign w:val="center"/>
          </w:tcPr>
          <w:p w14:paraId="187EA7B9" w14:textId="77777777" w:rsidR="00112847" w:rsidRPr="00112847" w:rsidRDefault="00112847" w:rsidP="00130C72">
            <w:pPr>
              <w:rPr>
                <w:rFonts w:cs="Tahoma"/>
              </w:rPr>
            </w:pPr>
            <w:r w:rsidRPr="00112847">
              <w:rPr>
                <w:rFonts w:cs="Tahoma"/>
              </w:rPr>
              <w:t>2007</w:t>
            </w:r>
          </w:p>
        </w:tc>
        <w:tc>
          <w:tcPr>
            <w:tcW w:w="2418" w:type="dxa"/>
            <w:shd w:val="clear" w:color="auto" w:fill="auto"/>
            <w:vAlign w:val="center"/>
          </w:tcPr>
          <w:p w14:paraId="4DF52FCF" w14:textId="77777777" w:rsidR="00112847" w:rsidRPr="00112847" w:rsidRDefault="00112847" w:rsidP="00130C72">
            <w:pPr>
              <w:jc w:val="center"/>
              <w:rPr>
                <w:rFonts w:cs="Tahoma"/>
                <w:sz w:val="24"/>
                <w:szCs w:val="24"/>
              </w:rPr>
            </w:pPr>
            <w:r w:rsidRPr="00112847">
              <w:rPr>
                <w:rFonts w:cs="Tahoma"/>
              </w:rPr>
              <w:t>22.1%</w:t>
            </w:r>
          </w:p>
        </w:tc>
        <w:tc>
          <w:tcPr>
            <w:tcW w:w="288" w:type="dxa"/>
            <w:shd w:val="clear" w:color="auto" w:fill="auto"/>
            <w:vAlign w:val="center"/>
          </w:tcPr>
          <w:p w14:paraId="5237FC9A" w14:textId="77777777" w:rsidR="00112847" w:rsidRPr="00112847" w:rsidRDefault="00112847" w:rsidP="00130C72">
            <w:pPr>
              <w:jc w:val="center"/>
              <w:rPr>
                <w:rFonts w:cs="Tahoma"/>
                <w:sz w:val="24"/>
                <w:szCs w:val="24"/>
              </w:rPr>
            </w:pPr>
            <w:r w:rsidRPr="00112847">
              <w:rPr>
                <w:rFonts w:cs="Tahoma"/>
              </w:rPr>
              <w:t> </w:t>
            </w:r>
          </w:p>
        </w:tc>
        <w:tc>
          <w:tcPr>
            <w:tcW w:w="2597" w:type="dxa"/>
            <w:shd w:val="clear" w:color="auto" w:fill="auto"/>
            <w:vAlign w:val="center"/>
          </w:tcPr>
          <w:p w14:paraId="48E28912" w14:textId="77777777" w:rsidR="00112847" w:rsidRPr="00112847" w:rsidRDefault="00112847" w:rsidP="00130C72">
            <w:pPr>
              <w:jc w:val="center"/>
              <w:rPr>
                <w:rFonts w:cs="Tahoma"/>
                <w:sz w:val="24"/>
                <w:szCs w:val="24"/>
              </w:rPr>
            </w:pPr>
            <w:r w:rsidRPr="00112847">
              <w:rPr>
                <w:rFonts w:cs="Tahoma"/>
              </w:rPr>
              <w:t>23.4%</w:t>
            </w:r>
          </w:p>
        </w:tc>
        <w:tc>
          <w:tcPr>
            <w:tcW w:w="288" w:type="dxa"/>
            <w:shd w:val="clear" w:color="auto" w:fill="auto"/>
            <w:vAlign w:val="center"/>
          </w:tcPr>
          <w:p w14:paraId="35B14B4F" w14:textId="77777777" w:rsidR="00112847" w:rsidRPr="00112847" w:rsidRDefault="00112847" w:rsidP="00130C72">
            <w:pPr>
              <w:jc w:val="center"/>
              <w:rPr>
                <w:rFonts w:cs="Tahoma"/>
                <w:sz w:val="24"/>
                <w:szCs w:val="24"/>
              </w:rPr>
            </w:pPr>
            <w:r w:rsidRPr="00112847">
              <w:rPr>
                <w:rFonts w:cs="Tahoma"/>
              </w:rPr>
              <w:t> </w:t>
            </w:r>
          </w:p>
        </w:tc>
        <w:tc>
          <w:tcPr>
            <w:tcW w:w="2240" w:type="dxa"/>
            <w:shd w:val="clear" w:color="auto" w:fill="auto"/>
            <w:vAlign w:val="center"/>
          </w:tcPr>
          <w:p w14:paraId="6DA2F262" w14:textId="77777777" w:rsidR="00112847" w:rsidRPr="00112847" w:rsidRDefault="00112847" w:rsidP="00130C72">
            <w:pPr>
              <w:jc w:val="center"/>
              <w:rPr>
                <w:rFonts w:cs="Tahoma"/>
                <w:sz w:val="24"/>
                <w:szCs w:val="24"/>
              </w:rPr>
            </w:pPr>
            <w:r w:rsidRPr="00112847">
              <w:rPr>
                <w:rFonts w:cs="Tahoma"/>
              </w:rPr>
              <w:t>22.9%</w:t>
            </w:r>
          </w:p>
        </w:tc>
      </w:tr>
      <w:tr w:rsidR="00112847" w:rsidRPr="00237526" w14:paraId="03A5A546" w14:textId="77777777" w:rsidTr="00130C72">
        <w:tc>
          <w:tcPr>
            <w:tcW w:w="1529" w:type="dxa"/>
            <w:shd w:val="clear" w:color="auto" w:fill="auto"/>
            <w:vAlign w:val="center"/>
          </w:tcPr>
          <w:p w14:paraId="7E053A11" w14:textId="77777777" w:rsidR="00112847" w:rsidRPr="00112847" w:rsidRDefault="00112847" w:rsidP="00130C72">
            <w:pPr>
              <w:rPr>
                <w:rFonts w:cs="Tahoma"/>
              </w:rPr>
            </w:pPr>
            <w:r w:rsidRPr="00112847">
              <w:rPr>
                <w:rFonts w:cs="Tahoma"/>
              </w:rPr>
              <w:t>2008</w:t>
            </w:r>
          </w:p>
        </w:tc>
        <w:tc>
          <w:tcPr>
            <w:tcW w:w="2418" w:type="dxa"/>
            <w:shd w:val="clear" w:color="auto" w:fill="auto"/>
            <w:vAlign w:val="center"/>
          </w:tcPr>
          <w:p w14:paraId="2991A101" w14:textId="77777777" w:rsidR="00112847" w:rsidRPr="00112847" w:rsidRDefault="00112847" w:rsidP="00130C72">
            <w:pPr>
              <w:jc w:val="center"/>
              <w:rPr>
                <w:rFonts w:cs="Tahoma"/>
                <w:sz w:val="24"/>
                <w:szCs w:val="24"/>
              </w:rPr>
            </w:pPr>
            <w:r w:rsidRPr="00112847">
              <w:rPr>
                <w:rFonts w:cs="Tahoma"/>
              </w:rPr>
              <w:t>23.1%</w:t>
            </w:r>
          </w:p>
        </w:tc>
        <w:tc>
          <w:tcPr>
            <w:tcW w:w="288" w:type="dxa"/>
            <w:shd w:val="clear" w:color="auto" w:fill="auto"/>
            <w:vAlign w:val="center"/>
          </w:tcPr>
          <w:p w14:paraId="52DA5C88" w14:textId="77777777" w:rsidR="00112847" w:rsidRPr="00112847" w:rsidRDefault="00112847" w:rsidP="00130C72">
            <w:pPr>
              <w:jc w:val="center"/>
              <w:rPr>
                <w:rFonts w:cs="Tahoma"/>
                <w:sz w:val="24"/>
                <w:szCs w:val="24"/>
              </w:rPr>
            </w:pPr>
            <w:r w:rsidRPr="00112847">
              <w:rPr>
                <w:rFonts w:cs="Tahoma"/>
              </w:rPr>
              <w:t> </w:t>
            </w:r>
          </w:p>
        </w:tc>
        <w:tc>
          <w:tcPr>
            <w:tcW w:w="2597" w:type="dxa"/>
            <w:shd w:val="clear" w:color="auto" w:fill="auto"/>
            <w:vAlign w:val="center"/>
          </w:tcPr>
          <w:p w14:paraId="1E1CBDF3" w14:textId="77777777" w:rsidR="00112847" w:rsidRPr="00112847" w:rsidRDefault="00112847" w:rsidP="00130C72">
            <w:pPr>
              <w:jc w:val="center"/>
              <w:rPr>
                <w:rFonts w:cs="Tahoma"/>
                <w:sz w:val="24"/>
                <w:szCs w:val="24"/>
              </w:rPr>
            </w:pPr>
            <w:r w:rsidRPr="00112847">
              <w:rPr>
                <w:rFonts w:cs="Tahoma"/>
              </w:rPr>
              <w:t>24.5%</w:t>
            </w:r>
          </w:p>
        </w:tc>
        <w:tc>
          <w:tcPr>
            <w:tcW w:w="288" w:type="dxa"/>
            <w:shd w:val="clear" w:color="auto" w:fill="auto"/>
            <w:vAlign w:val="center"/>
          </w:tcPr>
          <w:p w14:paraId="4FAFE65F" w14:textId="77777777" w:rsidR="00112847" w:rsidRPr="00112847" w:rsidRDefault="00112847" w:rsidP="00130C72">
            <w:pPr>
              <w:jc w:val="center"/>
              <w:rPr>
                <w:rFonts w:cs="Tahoma"/>
                <w:sz w:val="24"/>
                <w:szCs w:val="24"/>
              </w:rPr>
            </w:pPr>
            <w:r w:rsidRPr="00112847">
              <w:rPr>
                <w:rFonts w:cs="Tahoma"/>
              </w:rPr>
              <w:t> </w:t>
            </w:r>
          </w:p>
        </w:tc>
        <w:tc>
          <w:tcPr>
            <w:tcW w:w="2240" w:type="dxa"/>
            <w:shd w:val="clear" w:color="auto" w:fill="auto"/>
            <w:vAlign w:val="center"/>
          </w:tcPr>
          <w:p w14:paraId="2A25B536" w14:textId="77777777" w:rsidR="00112847" w:rsidRPr="00112847" w:rsidRDefault="00112847" w:rsidP="00130C72">
            <w:pPr>
              <w:jc w:val="center"/>
              <w:rPr>
                <w:rFonts w:cs="Tahoma"/>
                <w:sz w:val="24"/>
                <w:szCs w:val="24"/>
              </w:rPr>
            </w:pPr>
            <w:r w:rsidRPr="00112847">
              <w:rPr>
                <w:rFonts w:cs="Tahoma"/>
              </w:rPr>
              <w:t>24.1%</w:t>
            </w:r>
          </w:p>
        </w:tc>
      </w:tr>
      <w:tr w:rsidR="00112847" w:rsidRPr="00237526" w14:paraId="2553098A" w14:textId="77777777" w:rsidTr="00130C72">
        <w:tc>
          <w:tcPr>
            <w:tcW w:w="1529" w:type="dxa"/>
            <w:shd w:val="clear" w:color="auto" w:fill="auto"/>
            <w:vAlign w:val="center"/>
          </w:tcPr>
          <w:p w14:paraId="04C21AF1" w14:textId="77777777" w:rsidR="00112847" w:rsidRPr="00112847" w:rsidRDefault="00112847" w:rsidP="00130C72">
            <w:pPr>
              <w:rPr>
                <w:rFonts w:cs="Tahoma"/>
              </w:rPr>
            </w:pPr>
            <w:r w:rsidRPr="00112847">
              <w:rPr>
                <w:rFonts w:cs="Tahoma"/>
              </w:rPr>
              <w:t>2009</w:t>
            </w:r>
          </w:p>
        </w:tc>
        <w:tc>
          <w:tcPr>
            <w:tcW w:w="2418" w:type="dxa"/>
            <w:shd w:val="clear" w:color="auto" w:fill="auto"/>
            <w:vAlign w:val="center"/>
          </w:tcPr>
          <w:p w14:paraId="25903EFB" w14:textId="77777777" w:rsidR="00112847" w:rsidRPr="00112847" w:rsidRDefault="00112847" w:rsidP="00130C72">
            <w:pPr>
              <w:jc w:val="center"/>
              <w:rPr>
                <w:rFonts w:cs="Tahoma"/>
                <w:sz w:val="24"/>
                <w:szCs w:val="24"/>
              </w:rPr>
            </w:pPr>
            <w:r w:rsidRPr="00112847">
              <w:rPr>
                <w:rFonts w:cs="Tahoma"/>
              </w:rPr>
              <w:t>24.6%</w:t>
            </w:r>
          </w:p>
        </w:tc>
        <w:tc>
          <w:tcPr>
            <w:tcW w:w="288" w:type="dxa"/>
            <w:shd w:val="clear" w:color="auto" w:fill="auto"/>
            <w:vAlign w:val="center"/>
          </w:tcPr>
          <w:p w14:paraId="29CCFC33" w14:textId="77777777" w:rsidR="00112847" w:rsidRPr="00112847" w:rsidRDefault="00112847" w:rsidP="00130C72">
            <w:pPr>
              <w:jc w:val="center"/>
              <w:rPr>
                <w:rFonts w:cs="Tahoma"/>
                <w:sz w:val="24"/>
                <w:szCs w:val="24"/>
              </w:rPr>
            </w:pPr>
            <w:r w:rsidRPr="00112847">
              <w:rPr>
                <w:rFonts w:cs="Tahoma"/>
              </w:rPr>
              <w:t> </w:t>
            </w:r>
          </w:p>
        </w:tc>
        <w:tc>
          <w:tcPr>
            <w:tcW w:w="2597" w:type="dxa"/>
            <w:shd w:val="clear" w:color="auto" w:fill="auto"/>
            <w:vAlign w:val="center"/>
          </w:tcPr>
          <w:p w14:paraId="37F40246" w14:textId="77777777" w:rsidR="00112847" w:rsidRPr="00112847" w:rsidRDefault="00112847" w:rsidP="00130C72">
            <w:pPr>
              <w:jc w:val="center"/>
              <w:rPr>
                <w:rFonts w:cs="Tahoma"/>
                <w:sz w:val="24"/>
                <w:szCs w:val="24"/>
              </w:rPr>
            </w:pPr>
            <w:r w:rsidRPr="00112847">
              <w:rPr>
                <w:rFonts w:cs="Tahoma"/>
              </w:rPr>
              <w:t>26.5%</w:t>
            </w:r>
          </w:p>
        </w:tc>
        <w:tc>
          <w:tcPr>
            <w:tcW w:w="288" w:type="dxa"/>
            <w:shd w:val="clear" w:color="auto" w:fill="auto"/>
            <w:vAlign w:val="center"/>
          </w:tcPr>
          <w:p w14:paraId="270817CA" w14:textId="77777777" w:rsidR="00112847" w:rsidRPr="00112847" w:rsidRDefault="00112847" w:rsidP="00130C72">
            <w:pPr>
              <w:jc w:val="center"/>
              <w:rPr>
                <w:rFonts w:cs="Tahoma"/>
                <w:sz w:val="24"/>
                <w:szCs w:val="24"/>
              </w:rPr>
            </w:pPr>
            <w:r w:rsidRPr="00112847">
              <w:rPr>
                <w:rFonts w:cs="Tahoma"/>
              </w:rPr>
              <w:t> </w:t>
            </w:r>
          </w:p>
        </w:tc>
        <w:tc>
          <w:tcPr>
            <w:tcW w:w="2240" w:type="dxa"/>
            <w:shd w:val="clear" w:color="auto" w:fill="auto"/>
            <w:vAlign w:val="center"/>
          </w:tcPr>
          <w:p w14:paraId="7C856A7C" w14:textId="77777777" w:rsidR="00112847" w:rsidRPr="00112847" w:rsidRDefault="00112847" w:rsidP="00130C72">
            <w:pPr>
              <w:jc w:val="center"/>
              <w:rPr>
                <w:rFonts w:cs="Tahoma"/>
                <w:sz w:val="24"/>
                <w:szCs w:val="24"/>
              </w:rPr>
            </w:pPr>
            <w:r w:rsidRPr="00112847">
              <w:rPr>
                <w:rFonts w:cs="Tahoma"/>
              </w:rPr>
              <w:t>25.1%</w:t>
            </w:r>
          </w:p>
        </w:tc>
      </w:tr>
      <w:tr w:rsidR="00112847" w:rsidRPr="00237526" w14:paraId="52FAE777" w14:textId="77777777" w:rsidTr="00130C72">
        <w:tc>
          <w:tcPr>
            <w:tcW w:w="1529" w:type="dxa"/>
            <w:shd w:val="clear" w:color="auto" w:fill="auto"/>
            <w:vAlign w:val="center"/>
          </w:tcPr>
          <w:p w14:paraId="7DA1BB96" w14:textId="77777777" w:rsidR="00112847" w:rsidRPr="00112847" w:rsidRDefault="00112847" w:rsidP="00130C72">
            <w:pPr>
              <w:rPr>
                <w:rFonts w:cs="Tahoma"/>
              </w:rPr>
            </w:pPr>
            <w:r w:rsidRPr="00112847">
              <w:rPr>
                <w:rFonts w:cs="Tahoma"/>
              </w:rPr>
              <w:t>2010</w:t>
            </w:r>
          </w:p>
        </w:tc>
        <w:tc>
          <w:tcPr>
            <w:tcW w:w="2418" w:type="dxa"/>
            <w:shd w:val="clear" w:color="auto" w:fill="auto"/>
            <w:vAlign w:val="center"/>
          </w:tcPr>
          <w:p w14:paraId="40A65C22" w14:textId="77777777" w:rsidR="00112847" w:rsidRPr="00112847" w:rsidRDefault="00112847" w:rsidP="00130C72">
            <w:pPr>
              <w:jc w:val="center"/>
              <w:rPr>
                <w:rFonts w:cs="Tahoma"/>
                <w:sz w:val="24"/>
                <w:szCs w:val="24"/>
              </w:rPr>
            </w:pPr>
            <w:r w:rsidRPr="00112847">
              <w:rPr>
                <w:rFonts w:cs="Tahoma"/>
              </w:rPr>
              <w:t>26.3%</w:t>
            </w:r>
          </w:p>
        </w:tc>
        <w:tc>
          <w:tcPr>
            <w:tcW w:w="288" w:type="dxa"/>
            <w:shd w:val="clear" w:color="auto" w:fill="auto"/>
            <w:vAlign w:val="center"/>
          </w:tcPr>
          <w:p w14:paraId="49295AE5" w14:textId="77777777" w:rsidR="00112847" w:rsidRPr="00112847" w:rsidRDefault="00112847" w:rsidP="00130C72">
            <w:pPr>
              <w:jc w:val="center"/>
              <w:rPr>
                <w:rFonts w:cs="Tahoma"/>
                <w:sz w:val="24"/>
                <w:szCs w:val="24"/>
              </w:rPr>
            </w:pPr>
            <w:r w:rsidRPr="00112847">
              <w:rPr>
                <w:rFonts w:cs="Tahoma"/>
              </w:rPr>
              <w:t> </w:t>
            </w:r>
          </w:p>
        </w:tc>
        <w:tc>
          <w:tcPr>
            <w:tcW w:w="2597" w:type="dxa"/>
            <w:shd w:val="clear" w:color="auto" w:fill="auto"/>
            <w:vAlign w:val="center"/>
          </w:tcPr>
          <w:p w14:paraId="5290D52A" w14:textId="77777777" w:rsidR="00112847" w:rsidRPr="00112847" w:rsidRDefault="00112847" w:rsidP="00130C72">
            <w:pPr>
              <w:jc w:val="center"/>
              <w:rPr>
                <w:rFonts w:cs="Tahoma"/>
                <w:sz w:val="24"/>
                <w:szCs w:val="24"/>
              </w:rPr>
            </w:pPr>
            <w:r w:rsidRPr="00112847">
              <w:rPr>
                <w:rFonts w:cs="Tahoma"/>
              </w:rPr>
              <w:t>27.9%</w:t>
            </w:r>
          </w:p>
        </w:tc>
        <w:tc>
          <w:tcPr>
            <w:tcW w:w="288" w:type="dxa"/>
            <w:shd w:val="clear" w:color="auto" w:fill="auto"/>
            <w:vAlign w:val="center"/>
          </w:tcPr>
          <w:p w14:paraId="194E7B29" w14:textId="77777777" w:rsidR="00112847" w:rsidRPr="00112847" w:rsidRDefault="00112847" w:rsidP="00130C72">
            <w:pPr>
              <w:jc w:val="center"/>
              <w:rPr>
                <w:rFonts w:cs="Tahoma"/>
                <w:sz w:val="24"/>
                <w:szCs w:val="24"/>
              </w:rPr>
            </w:pPr>
            <w:r w:rsidRPr="00112847">
              <w:rPr>
                <w:rFonts w:cs="Tahoma"/>
              </w:rPr>
              <w:t> </w:t>
            </w:r>
          </w:p>
        </w:tc>
        <w:tc>
          <w:tcPr>
            <w:tcW w:w="2240" w:type="dxa"/>
            <w:shd w:val="clear" w:color="auto" w:fill="auto"/>
            <w:vAlign w:val="center"/>
          </w:tcPr>
          <w:p w14:paraId="72D791A2" w14:textId="77777777" w:rsidR="00112847" w:rsidRPr="00112847" w:rsidRDefault="00112847" w:rsidP="00130C72">
            <w:pPr>
              <w:jc w:val="center"/>
              <w:rPr>
                <w:rFonts w:cs="Tahoma"/>
                <w:sz w:val="24"/>
                <w:szCs w:val="24"/>
              </w:rPr>
            </w:pPr>
            <w:r w:rsidRPr="00112847">
              <w:rPr>
                <w:rFonts w:cs="Tahoma"/>
              </w:rPr>
              <w:t>26.8%</w:t>
            </w:r>
          </w:p>
        </w:tc>
      </w:tr>
      <w:tr w:rsidR="00112847" w:rsidRPr="00237526" w14:paraId="24E3785E" w14:textId="77777777" w:rsidTr="00130C72">
        <w:tc>
          <w:tcPr>
            <w:tcW w:w="1529" w:type="dxa"/>
            <w:shd w:val="clear" w:color="auto" w:fill="auto"/>
            <w:vAlign w:val="center"/>
          </w:tcPr>
          <w:p w14:paraId="7E8EA48E" w14:textId="77777777" w:rsidR="00112847" w:rsidRPr="00112847" w:rsidRDefault="00112847" w:rsidP="00130C72">
            <w:pPr>
              <w:rPr>
                <w:rFonts w:cs="Tahoma"/>
              </w:rPr>
            </w:pPr>
            <w:r w:rsidRPr="00112847">
              <w:rPr>
                <w:rFonts w:cs="Tahoma"/>
              </w:rPr>
              <w:t>2011</w:t>
            </w:r>
          </w:p>
        </w:tc>
        <w:tc>
          <w:tcPr>
            <w:tcW w:w="2418" w:type="dxa"/>
            <w:shd w:val="clear" w:color="auto" w:fill="auto"/>
            <w:vAlign w:val="center"/>
          </w:tcPr>
          <w:p w14:paraId="414BE41B" w14:textId="77777777" w:rsidR="00112847" w:rsidRPr="00112847" w:rsidRDefault="00112847" w:rsidP="00130C72">
            <w:pPr>
              <w:jc w:val="center"/>
              <w:rPr>
                <w:rFonts w:cs="Tahoma"/>
                <w:sz w:val="24"/>
                <w:szCs w:val="24"/>
              </w:rPr>
            </w:pPr>
            <w:r w:rsidRPr="00112847">
              <w:rPr>
                <w:rFonts w:cs="Tahoma"/>
              </w:rPr>
              <w:t>30.3%</w:t>
            </w:r>
          </w:p>
        </w:tc>
        <w:tc>
          <w:tcPr>
            <w:tcW w:w="288" w:type="dxa"/>
            <w:shd w:val="clear" w:color="auto" w:fill="auto"/>
            <w:vAlign w:val="center"/>
          </w:tcPr>
          <w:p w14:paraId="177AB7DA" w14:textId="77777777" w:rsidR="00112847" w:rsidRPr="00112847" w:rsidRDefault="00112847" w:rsidP="00130C72">
            <w:pPr>
              <w:jc w:val="center"/>
              <w:rPr>
                <w:rFonts w:cs="Tahoma"/>
                <w:sz w:val="24"/>
                <w:szCs w:val="24"/>
              </w:rPr>
            </w:pPr>
            <w:r w:rsidRPr="00112847">
              <w:rPr>
                <w:rFonts w:cs="Tahoma"/>
              </w:rPr>
              <w:t> </w:t>
            </w:r>
          </w:p>
        </w:tc>
        <w:tc>
          <w:tcPr>
            <w:tcW w:w="2597" w:type="dxa"/>
            <w:shd w:val="clear" w:color="auto" w:fill="auto"/>
            <w:vAlign w:val="center"/>
          </w:tcPr>
          <w:p w14:paraId="59EBEA14" w14:textId="77777777" w:rsidR="00112847" w:rsidRPr="00112847" w:rsidRDefault="00112847" w:rsidP="00130C72">
            <w:pPr>
              <w:jc w:val="center"/>
              <w:rPr>
                <w:rFonts w:cs="Tahoma"/>
                <w:sz w:val="24"/>
                <w:szCs w:val="24"/>
              </w:rPr>
            </w:pPr>
            <w:r w:rsidRPr="00112847">
              <w:rPr>
                <w:rFonts w:cs="Tahoma"/>
              </w:rPr>
              <w:t>32.0%</w:t>
            </w:r>
          </w:p>
        </w:tc>
        <w:tc>
          <w:tcPr>
            <w:tcW w:w="288" w:type="dxa"/>
            <w:shd w:val="clear" w:color="auto" w:fill="auto"/>
            <w:vAlign w:val="center"/>
          </w:tcPr>
          <w:p w14:paraId="4A7FF0D5" w14:textId="77777777" w:rsidR="00112847" w:rsidRPr="00112847" w:rsidRDefault="00112847" w:rsidP="00130C72">
            <w:pPr>
              <w:jc w:val="center"/>
              <w:rPr>
                <w:rFonts w:cs="Tahoma"/>
                <w:sz w:val="24"/>
                <w:szCs w:val="24"/>
              </w:rPr>
            </w:pPr>
            <w:r w:rsidRPr="00112847">
              <w:rPr>
                <w:rFonts w:cs="Tahoma"/>
              </w:rPr>
              <w:t> </w:t>
            </w:r>
          </w:p>
        </w:tc>
        <w:tc>
          <w:tcPr>
            <w:tcW w:w="2240" w:type="dxa"/>
            <w:shd w:val="clear" w:color="auto" w:fill="auto"/>
            <w:vAlign w:val="center"/>
          </w:tcPr>
          <w:p w14:paraId="294706FA" w14:textId="77777777" w:rsidR="00112847" w:rsidRPr="00112847" w:rsidRDefault="00112847" w:rsidP="00130C72">
            <w:pPr>
              <w:jc w:val="center"/>
              <w:rPr>
                <w:rFonts w:cs="Tahoma"/>
                <w:sz w:val="24"/>
                <w:szCs w:val="24"/>
              </w:rPr>
            </w:pPr>
            <w:r w:rsidRPr="00112847">
              <w:rPr>
                <w:rFonts w:cs="Tahoma"/>
              </w:rPr>
              <w:t>31.1%</w:t>
            </w:r>
          </w:p>
        </w:tc>
      </w:tr>
      <w:tr w:rsidR="00112847" w:rsidRPr="00237526" w14:paraId="590AFABA" w14:textId="77777777" w:rsidTr="00130C72">
        <w:tc>
          <w:tcPr>
            <w:tcW w:w="1529" w:type="dxa"/>
            <w:shd w:val="clear" w:color="auto" w:fill="auto"/>
            <w:vAlign w:val="center"/>
          </w:tcPr>
          <w:p w14:paraId="458D75EE" w14:textId="77777777" w:rsidR="00112847" w:rsidRPr="00112847" w:rsidRDefault="00112847" w:rsidP="00130C72">
            <w:pPr>
              <w:rPr>
                <w:rFonts w:cs="Tahoma"/>
              </w:rPr>
            </w:pPr>
            <w:r w:rsidRPr="00112847">
              <w:rPr>
                <w:rFonts w:cs="Tahoma"/>
              </w:rPr>
              <w:t>2012</w:t>
            </w:r>
          </w:p>
        </w:tc>
        <w:tc>
          <w:tcPr>
            <w:tcW w:w="2418" w:type="dxa"/>
            <w:shd w:val="clear" w:color="auto" w:fill="auto"/>
            <w:vAlign w:val="center"/>
          </w:tcPr>
          <w:p w14:paraId="5EF205BF" w14:textId="77777777" w:rsidR="00112847" w:rsidRPr="00112847" w:rsidRDefault="00112847" w:rsidP="00130C72">
            <w:pPr>
              <w:jc w:val="center"/>
              <w:rPr>
                <w:rFonts w:cs="Tahoma"/>
                <w:sz w:val="24"/>
                <w:szCs w:val="24"/>
              </w:rPr>
            </w:pPr>
            <w:r w:rsidRPr="00112847">
              <w:rPr>
                <w:rFonts w:cs="Tahoma"/>
              </w:rPr>
              <w:t>30.6%</w:t>
            </w:r>
          </w:p>
        </w:tc>
        <w:tc>
          <w:tcPr>
            <w:tcW w:w="288" w:type="dxa"/>
            <w:shd w:val="clear" w:color="auto" w:fill="auto"/>
            <w:vAlign w:val="center"/>
          </w:tcPr>
          <w:p w14:paraId="05D36BDF" w14:textId="77777777" w:rsidR="00112847" w:rsidRPr="00112847" w:rsidRDefault="00112847" w:rsidP="00130C72">
            <w:pPr>
              <w:jc w:val="center"/>
              <w:rPr>
                <w:rFonts w:cs="Tahoma"/>
                <w:sz w:val="24"/>
                <w:szCs w:val="24"/>
              </w:rPr>
            </w:pPr>
            <w:r w:rsidRPr="00112847">
              <w:rPr>
                <w:rFonts w:cs="Tahoma"/>
              </w:rPr>
              <w:t> </w:t>
            </w:r>
          </w:p>
        </w:tc>
        <w:tc>
          <w:tcPr>
            <w:tcW w:w="2597" w:type="dxa"/>
            <w:shd w:val="clear" w:color="auto" w:fill="auto"/>
            <w:vAlign w:val="center"/>
          </w:tcPr>
          <w:p w14:paraId="1ADE0AAD" w14:textId="77777777" w:rsidR="00112847" w:rsidRPr="00112847" w:rsidRDefault="00112847" w:rsidP="00130C72">
            <w:pPr>
              <w:jc w:val="center"/>
              <w:rPr>
                <w:rFonts w:cs="Tahoma"/>
                <w:sz w:val="24"/>
                <w:szCs w:val="24"/>
              </w:rPr>
            </w:pPr>
            <w:r w:rsidRPr="00112847">
              <w:rPr>
                <w:rFonts w:cs="Tahoma"/>
              </w:rPr>
              <w:t>32.0%</w:t>
            </w:r>
          </w:p>
        </w:tc>
        <w:tc>
          <w:tcPr>
            <w:tcW w:w="288" w:type="dxa"/>
            <w:shd w:val="clear" w:color="auto" w:fill="auto"/>
            <w:vAlign w:val="center"/>
          </w:tcPr>
          <w:p w14:paraId="534C5F52" w14:textId="77777777" w:rsidR="00112847" w:rsidRPr="00112847" w:rsidRDefault="00112847" w:rsidP="00130C72">
            <w:pPr>
              <w:jc w:val="center"/>
              <w:rPr>
                <w:rFonts w:cs="Tahoma"/>
                <w:sz w:val="24"/>
                <w:szCs w:val="24"/>
              </w:rPr>
            </w:pPr>
            <w:r w:rsidRPr="00112847">
              <w:rPr>
                <w:rFonts w:cs="Tahoma"/>
              </w:rPr>
              <w:t> </w:t>
            </w:r>
          </w:p>
        </w:tc>
        <w:tc>
          <w:tcPr>
            <w:tcW w:w="2240" w:type="dxa"/>
            <w:shd w:val="clear" w:color="auto" w:fill="auto"/>
            <w:vAlign w:val="center"/>
          </w:tcPr>
          <w:p w14:paraId="33F1A9C7" w14:textId="77777777" w:rsidR="00112847" w:rsidRPr="00112847" w:rsidRDefault="00112847" w:rsidP="00130C72">
            <w:pPr>
              <w:jc w:val="center"/>
              <w:rPr>
                <w:rFonts w:cs="Tahoma"/>
                <w:sz w:val="24"/>
                <w:szCs w:val="24"/>
              </w:rPr>
            </w:pPr>
            <w:r w:rsidRPr="00112847">
              <w:rPr>
                <w:rFonts w:cs="Tahoma"/>
              </w:rPr>
              <w:t>31.3%</w:t>
            </w:r>
          </w:p>
        </w:tc>
      </w:tr>
      <w:tr w:rsidR="00112847" w:rsidRPr="00237526" w14:paraId="69D5FB0E" w14:textId="77777777" w:rsidTr="00130C72">
        <w:tc>
          <w:tcPr>
            <w:tcW w:w="1529" w:type="dxa"/>
            <w:shd w:val="clear" w:color="auto" w:fill="auto"/>
            <w:vAlign w:val="center"/>
          </w:tcPr>
          <w:p w14:paraId="15419DB2" w14:textId="77777777" w:rsidR="00112847" w:rsidRPr="00112847" w:rsidRDefault="00112847" w:rsidP="00130C72">
            <w:pPr>
              <w:rPr>
                <w:rFonts w:cs="Tahoma"/>
              </w:rPr>
            </w:pPr>
            <w:r w:rsidRPr="00112847">
              <w:rPr>
                <w:rFonts w:cs="Tahoma"/>
              </w:rPr>
              <w:t>2013</w:t>
            </w:r>
          </w:p>
        </w:tc>
        <w:tc>
          <w:tcPr>
            <w:tcW w:w="2418" w:type="dxa"/>
            <w:shd w:val="clear" w:color="auto" w:fill="auto"/>
            <w:vAlign w:val="center"/>
          </w:tcPr>
          <w:p w14:paraId="114B6D44" w14:textId="77777777" w:rsidR="00112847" w:rsidRPr="00112847" w:rsidRDefault="00112847" w:rsidP="00130C72">
            <w:pPr>
              <w:jc w:val="center"/>
              <w:rPr>
                <w:rFonts w:cs="Tahoma"/>
                <w:sz w:val="24"/>
                <w:szCs w:val="24"/>
              </w:rPr>
            </w:pPr>
            <w:r w:rsidRPr="00112847">
              <w:rPr>
                <w:rFonts w:cs="Tahoma"/>
              </w:rPr>
              <w:t>31.4%</w:t>
            </w:r>
          </w:p>
        </w:tc>
        <w:tc>
          <w:tcPr>
            <w:tcW w:w="288" w:type="dxa"/>
            <w:shd w:val="clear" w:color="auto" w:fill="auto"/>
            <w:vAlign w:val="center"/>
          </w:tcPr>
          <w:p w14:paraId="15AB74A4" w14:textId="77777777" w:rsidR="00112847" w:rsidRPr="00112847" w:rsidRDefault="00112847" w:rsidP="00130C72">
            <w:pPr>
              <w:jc w:val="center"/>
              <w:rPr>
                <w:rFonts w:cs="Tahoma"/>
                <w:sz w:val="24"/>
                <w:szCs w:val="24"/>
              </w:rPr>
            </w:pPr>
            <w:r w:rsidRPr="00112847">
              <w:rPr>
                <w:rFonts w:cs="Tahoma"/>
              </w:rPr>
              <w:t> </w:t>
            </w:r>
          </w:p>
        </w:tc>
        <w:tc>
          <w:tcPr>
            <w:tcW w:w="2597" w:type="dxa"/>
            <w:shd w:val="clear" w:color="auto" w:fill="auto"/>
            <w:vAlign w:val="center"/>
          </w:tcPr>
          <w:p w14:paraId="6DA66E20" w14:textId="77777777" w:rsidR="00112847" w:rsidRPr="00112847" w:rsidRDefault="00112847" w:rsidP="00130C72">
            <w:pPr>
              <w:jc w:val="center"/>
              <w:rPr>
                <w:rFonts w:cs="Tahoma"/>
                <w:sz w:val="24"/>
                <w:szCs w:val="24"/>
              </w:rPr>
            </w:pPr>
            <w:r w:rsidRPr="00112847">
              <w:rPr>
                <w:rFonts w:cs="Tahoma"/>
              </w:rPr>
              <w:t>32.5%</w:t>
            </w:r>
          </w:p>
        </w:tc>
        <w:tc>
          <w:tcPr>
            <w:tcW w:w="288" w:type="dxa"/>
            <w:shd w:val="clear" w:color="auto" w:fill="auto"/>
            <w:vAlign w:val="center"/>
          </w:tcPr>
          <w:p w14:paraId="24DBA475" w14:textId="77777777" w:rsidR="00112847" w:rsidRPr="00112847" w:rsidRDefault="00112847" w:rsidP="00130C72">
            <w:pPr>
              <w:jc w:val="center"/>
              <w:rPr>
                <w:rFonts w:cs="Tahoma"/>
                <w:sz w:val="24"/>
                <w:szCs w:val="24"/>
              </w:rPr>
            </w:pPr>
            <w:r w:rsidRPr="00112847">
              <w:rPr>
                <w:rFonts w:cs="Tahoma"/>
              </w:rPr>
              <w:t> </w:t>
            </w:r>
          </w:p>
        </w:tc>
        <w:tc>
          <w:tcPr>
            <w:tcW w:w="2240" w:type="dxa"/>
            <w:shd w:val="clear" w:color="auto" w:fill="auto"/>
            <w:vAlign w:val="center"/>
          </w:tcPr>
          <w:p w14:paraId="1940E676" w14:textId="77777777" w:rsidR="00112847" w:rsidRPr="00112847" w:rsidRDefault="00112847" w:rsidP="00130C72">
            <w:pPr>
              <w:jc w:val="center"/>
              <w:rPr>
                <w:rFonts w:cs="Tahoma"/>
                <w:sz w:val="24"/>
                <w:szCs w:val="24"/>
              </w:rPr>
            </w:pPr>
            <w:r w:rsidRPr="00112847">
              <w:rPr>
                <w:rFonts w:cs="Tahoma"/>
              </w:rPr>
              <w:t>32.1%</w:t>
            </w:r>
          </w:p>
        </w:tc>
      </w:tr>
      <w:tr w:rsidR="00112847" w:rsidRPr="005A0143" w14:paraId="3F69A4A1" w14:textId="77777777" w:rsidTr="00130C72">
        <w:tc>
          <w:tcPr>
            <w:tcW w:w="1529" w:type="dxa"/>
            <w:shd w:val="clear" w:color="auto" w:fill="auto"/>
            <w:vAlign w:val="center"/>
          </w:tcPr>
          <w:p w14:paraId="510D3F25" w14:textId="77777777" w:rsidR="00112847" w:rsidRPr="00112847" w:rsidRDefault="00112847" w:rsidP="00130C72">
            <w:pPr>
              <w:rPr>
                <w:rFonts w:cs="Tahoma"/>
              </w:rPr>
            </w:pPr>
            <w:r w:rsidRPr="00112847">
              <w:rPr>
                <w:rFonts w:cs="Tahoma"/>
              </w:rPr>
              <w:t>2014</w:t>
            </w:r>
          </w:p>
        </w:tc>
        <w:tc>
          <w:tcPr>
            <w:tcW w:w="2418" w:type="dxa"/>
            <w:shd w:val="clear" w:color="auto" w:fill="auto"/>
            <w:vAlign w:val="center"/>
          </w:tcPr>
          <w:p w14:paraId="043C6056" w14:textId="77777777" w:rsidR="00112847" w:rsidRPr="00112847" w:rsidRDefault="00112847" w:rsidP="00130C72">
            <w:pPr>
              <w:jc w:val="center"/>
              <w:rPr>
                <w:rFonts w:cs="Tahoma"/>
                <w:sz w:val="24"/>
                <w:szCs w:val="24"/>
              </w:rPr>
            </w:pPr>
            <w:r w:rsidRPr="00112847">
              <w:rPr>
                <w:rFonts w:cs="Tahoma"/>
              </w:rPr>
              <w:t>33.1%</w:t>
            </w:r>
          </w:p>
        </w:tc>
        <w:tc>
          <w:tcPr>
            <w:tcW w:w="288" w:type="dxa"/>
            <w:shd w:val="clear" w:color="auto" w:fill="auto"/>
            <w:vAlign w:val="center"/>
          </w:tcPr>
          <w:p w14:paraId="1B487A51" w14:textId="77777777" w:rsidR="00112847" w:rsidRPr="00112847" w:rsidRDefault="00112847" w:rsidP="00130C72">
            <w:pPr>
              <w:jc w:val="center"/>
              <w:rPr>
                <w:rFonts w:cs="Tahoma"/>
                <w:sz w:val="24"/>
                <w:szCs w:val="24"/>
              </w:rPr>
            </w:pPr>
            <w:r w:rsidRPr="00112847">
              <w:rPr>
                <w:rFonts w:cs="Tahoma"/>
              </w:rPr>
              <w:t> </w:t>
            </w:r>
          </w:p>
        </w:tc>
        <w:tc>
          <w:tcPr>
            <w:tcW w:w="2597" w:type="dxa"/>
            <w:shd w:val="clear" w:color="auto" w:fill="auto"/>
            <w:vAlign w:val="center"/>
          </w:tcPr>
          <w:p w14:paraId="46893C4F" w14:textId="77777777" w:rsidR="00112847" w:rsidRPr="00112847" w:rsidRDefault="00112847" w:rsidP="00130C72">
            <w:pPr>
              <w:jc w:val="center"/>
              <w:rPr>
                <w:rFonts w:cs="Tahoma"/>
                <w:sz w:val="24"/>
                <w:szCs w:val="24"/>
              </w:rPr>
            </w:pPr>
            <w:r w:rsidRPr="00112847">
              <w:rPr>
                <w:rFonts w:cs="Tahoma"/>
              </w:rPr>
              <w:t>34.5%</w:t>
            </w:r>
          </w:p>
        </w:tc>
        <w:tc>
          <w:tcPr>
            <w:tcW w:w="288" w:type="dxa"/>
            <w:shd w:val="clear" w:color="auto" w:fill="auto"/>
            <w:vAlign w:val="center"/>
          </w:tcPr>
          <w:p w14:paraId="19DB7619" w14:textId="77777777" w:rsidR="00112847" w:rsidRPr="00112847" w:rsidRDefault="00112847" w:rsidP="00130C72">
            <w:pPr>
              <w:jc w:val="center"/>
              <w:rPr>
                <w:rFonts w:cs="Tahoma"/>
                <w:sz w:val="24"/>
                <w:szCs w:val="24"/>
              </w:rPr>
            </w:pPr>
            <w:r w:rsidRPr="00112847">
              <w:rPr>
                <w:rFonts w:cs="Tahoma"/>
              </w:rPr>
              <w:t> </w:t>
            </w:r>
          </w:p>
        </w:tc>
        <w:tc>
          <w:tcPr>
            <w:tcW w:w="2240" w:type="dxa"/>
            <w:shd w:val="clear" w:color="auto" w:fill="auto"/>
            <w:vAlign w:val="center"/>
          </w:tcPr>
          <w:p w14:paraId="134E56EE" w14:textId="77777777" w:rsidR="00112847" w:rsidRPr="00112847" w:rsidRDefault="00112847" w:rsidP="00130C72">
            <w:pPr>
              <w:jc w:val="center"/>
              <w:rPr>
                <w:rFonts w:cs="Tahoma"/>
                <w:sz w:val="24"/>
                <w:szCs w:val="24"/>
              </w:rPr>
            </w:pPr>
            <w:r w:rsidRPr="00112847">
              <w:rPr>
                <w:rFonts w:cs="Tahoma"/>
              </w:rPr>
              <w:t>33.2%</w:t>
            </w:r>
          </w:p>
        </w:tc>
      </w:tr>
      <w:tr w:rsidR="00112847" w:rsidRPr="00237526" w14:paraId="0FD3632D" w14:textId="77777777" w:rsidTr="00130C72">
        <w:tc>
          <w:tcPr>
            <w:tcW w:w="1529" w:type="dxa"/>
            <w:shd w:val="clear" w:color="auto" w:fill="auto"/>
          </w:tcPr>
          <w:p w14:paraId="52DD88DB" w14:textId="77777777" w:rsidR="00112847" w:rsidRPr="00112847" w:rsidRDefault="00112847" w:rsidP="00130C72">
            <w:pPr>
              <w:rPr>
                <w:rFonts w:cs="Tahoma"/>
              </w:rPr>
            </w:pPr>
            <w:r w:rsidRPr="00112847">
              <w:rPr>
                <w:rFonts w:cs="Tahoma"/>
                <w:sz w:val="32"/>
                <w:szCs w:val="32"/>
              </w:rPr>
              <w:sym w:font="Symbol" w:char="F044"/>
            </w:r>
          </w:p>
        </w:tc>
        <w:tc>
          <w:tcPr>
            <w:tcW w:w="2418" w:type="dxa"/>
            <w:shd w:val="clear" w:color="auto" w:fill="auto"/>
          </w:tcPr>
          <w:p w14:paraId="17D827A2" w14:textId="77777777" w:rsidR="00112847" w:rsidRPr="00112847" w:rsidRDefault="00112847" w:rsidP="00130C72">
            <w:pPr>
              <w:jc w:val="center"/>
              <w:rPr>
                <w:rFonts w:cs="Tahoma"/>
                <w:color w:val="00B050"/>
                <w:sz w:val="24"/>
                <w:szCs w:val="24"/>
              </w:rPr>
            </w:pPr>
            <w:r w:rsidRPr="00112847">
              <w:rPr>
                <w:rFonts w:cs="Tahoma"/>
                <w:noProof/>
                <w:color w:val="00B050"/>
                <w:sz w:val="24"/>
                <w:szCs w:val="24"/>
                <w:lang w:eastAsia="en-US"/>
              </w:rPr>
              <mc:AlternateContent>
                <mc:Choice Requires="wps">
                  <w:drawing>
                    <wp:anchor distT="0" distB="0" distL="114300" distR="114300" simplePos="0" relativeHeight="255292416" behindDoc="0" locked="0" layoutInCell="1" allowOverlap="1" wp14:anchorId="3A5BEF89" wp14:editId="74012A91">
                      <wp:simplePos x="0" y="0"/>
                      <wp:positionH relativeFrom="column">
                        <wp:posOffset>471805</wp:posOffset>
                      </wp:positionH>
                      <wp:positionV relativeFrom="paragraph">
                        <wp:posOffset>8890</wp:posOffset>
                      </wp:positionV>
                      <wp:extent cx="0" cy="209550"/>
                      <wp:effectExtent l="57150" t="38100" r="76200" b="0"/>
                      <wp:wrapNone/>
                      <wp:docPr id="346" name="Straight Arrow Connector 346"/>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6E18AD" id="Straight Arrow Connector 346" o:spid="_x0000_s1026" type="#_x0000_t32" style="position:absolute;margin-left:37.15pt;margin-top:.7pt;width:0;height:16.5pt;flip:y;z-index:255292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" strokecolor="#0fdb53" strokeweight="2.25pt">
                      <v:stroke endarrow="open"/>
                    </v:shape>
                  </w:pict>
                </mc:Fallback>
              </mc:AlternateContent>
            </w:r>
            <w:r w:rsidRPr="00112847">
              <w:rPr>
                <w:rFonts w:cs="Tahoma"/>
                <w:color w:val="00B050"/>
                <w:sz w:val="24"/>
                <w:szCs w:val="24"/>
              </w:rPr>
              <w:t xml:space="preserve"> 1.7%</w:t>
            </w:r>
          </w:p>
        </w:tc>
        <w:tc>
          <w:tcPr>
            <w:tcW w:w="288" w:type="dxa"/>
            <w:shd w:val="clear" w:color="auto" w:fill="auto"/>
          </w:tcPr>
          <w:p w14:paraId="5A751ECF" w14:textId="77777777" w:rsidR="00112847" w:rsidRPr="00112847" w:rsidRDefault="00112847" w:rsidP="00130C72">
            <w:pPr>
              <w:jc w:val="center"/>
              <w:rPr>
                <w:rFonts w:cs="Tahoma"/>
                <w:color w:val="00B050"/>
                <w:sz w:val="24"/>
                <w:szCs w:val="24"/>
              </w:rPr>
            </w:pPr>
          </w:p>
        </w:tc>
        <w:tc>
          <w:tcPr>
            <w:tcW w:w="2597" w:type="dxa"/>
            <w:shd w:val="clear" w:color="auto" w:fill="auto"/>
          </w:tcPr>
          <w:p w14:paraId="5A2BC470" w14:textId="77777777" w:rsidR="00112847" w:rsidRPr="00112847" w:rsidRDefault="00112847" w:rsidP="00130C72">
            <w:pPr>
              <w:jc w:val="center"/>
              <w:rPr>
                <w:rFonts w:cs="Tahoma"/>
                <w:color w:val="00B050"/>
                <w:sz w:val="24"/>
                <w:szCs w:val="24"/>
              </w:rPr>
            </w:pPr>
            <w:r w:rsidRPr="00112847">
              <w:rPr>
                <w:rFonts w:cs="Tahoma"/>
                <w:noProof/>
                <w:color w:val="00B050"/>
                <w:sz w:val="24"/>
                <w:szCs w:val="24"/>
                <w:lang w:eastAsia="en-US"/>
              </w:rPr>
              <mc:AlternateContent>
                <mc:Choice Requires="wps">
                  <w:drawing>
                    <wp:anchor distT="0" distB="0" distL="114300" distR="114300" simplePos="0" relativeHeight="255294464" behindDoc="0" locked="0" layoutInCell="1" allowOverlap="1" wp14:anchorId="6BCAE7AC" wp14:editId="62269A02">
                      <wp:simplePos x="0" y="0"/>
                      <wp:positionH relativeFrom="column">
                        <wp:posOffset>563245</wp:posOffset>
                      </wp:positionH>
                      <wp:positionV relativeFrom="paragraph">
                        <wp:posOffset>7620</wp:posOffset>
                      </wp:positionV>
                      <wp:extent cx="0" cy="209550"/>
                      <wp:effectExtent l="57150" t="38100" r="76200" b="0"/>
                      <wp:wrapNone/>
                      <wp:docPr id="347" name="Straight Arrow Connector 347"/>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CF068C" id="Straight Arrow Connector 347" o:spid="_x0000_s1026" type="#_x0000_t32" style="position:absolute;margin-left:44.35pt;margin-top:.6pt;width:0;height:16.5pt;flip:y;z-index:255294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" strokecolor="#0fdb53" strokeweight="2.25pt">
                      <v:stroke endarrow="open"/>
                    </v:shape>
                  </w:pict>
                </mc:Fallback>
              </mc:AlternateContent>
            </w:r>
            <w:r w:rsidRPr="00112847">
              <w:rPr>
                <w:rFonts w:cs="Tahoma"/>
                <w:color w:val="00B050"/>
                <w:sz w:val="24"/>
                <w:szCs w:val="24"/>
              </w:rPr>
              <w:t xml:space="preserve">   2.0%</w:t>
            </w:r>
          </w:p>
        </w:tc>
        <w:tc>
          <w:tcPr>
            <w:tcW w:w="288" w:type="dxa"/>
            <w:shd w:val="clear" w:color="auto" w:fill="auto"/>
          </w:tcPr>
          <w:p w14:paraId="5C1BE356" w14:textId="77777777" w:rsidR="00112847" w:rsidRPr="00112847" w:rsidRDefault="00112847" w:rsidP="00130C72">
            <w:pPr>
              <w:jc w:val="center"/>
              <w:rPr>
                <w:rFonts w:cs="Tahoma"/>
                <w:color w:val="00B050"/>
                <w:sz w:val="24"/>
                <w:szCs w:val="24"/>
              </w:rPr>
            </w:pPr>
          </w:p>
        </w:tc>
        <w:tc>
          <w:tcPr>
            <w:tcW w:w="2240" w:type="dxa"/>
            <w:shd w:val="clear" w:color="auto" w:fill="auto"/>
          </w:tcPr>
          <w:p w14:paraId="34ED549A" w14:textId="77777777" w:rsidR="00112847" w:rsidRPr="00112847" w:rsidRDefault="00112847" w:rsidP="00130C72">
            <w:pPr>
              <w:jc w:val="center"/>
              <w:rPr>
                <w:rFonts w:cs="Tahoma"/>
                <w:color w:val="00B050"/>
                <w:sz w:val="24"/>
                <w:szCs w:val="24"/>
              </w:rPr>
            </w:pPr>
            <w:r w:rsidRPr="00112847">
              <w:rPr>
                <w:rFonts w:cs="Tahoma"/>
                <w:noProof/>
                <w:color w:val="00B050"/>
                <w:sz w:val="24"/>
                <w:szCs w:val="24"/>
                <w:lang w:eastAsia="en-US"/>
              </w:rPr>
              <mc:AlternateContent>
                <mc:Choice Requires="wps">
                  <w:drawing>
                    <wp:anchor distT="0" distB="0" distL="114300" distR="114300" simplePos="0" relativeHeight="255293440" behindDoc="0" locked="0" layoutInCell="1" allowOverlap="1" wp14:anchorId="7DEF278C" wp14:editId="5ACD2A7B">
                      <wp:simplePos x="0" y="0"/>
                      <wp:positionH relativeFrom="column">
                        <wp:posOffset>427990</wp:posOffset>
                      </wp:positionH>
                      <wp:positionV relativeFrom="paragraph">
                        <wp:posOffset>7620</wp:posOffset>
                      </wp:positionV>
                      <wp:extent cx="0" cy="209550"/>
                      <wp:effectExtent l="57150" t="38100" r="76200" b="0"/>
                      <wp:wrapNone/>
                      <wp:docPr id="348" name="Straight Arrow Connector 348"/>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BD69B4" id="Straight Arrow Connector 348" o:spid="_x0000_s1026" type="#_x0000_t32" style="position:absolute;margin-left:33.7pt;margin-top:.6pt;width:0;height:16.5pt;flip:y;z-index:255293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" strokecolor="#0fdb53" strokeweight="2.25pt">
                      <v:stroke endarrow="open"/>
                    </v:shape>
                  </w:pict>
                </mc:Fallback>
              </mc:AlternateContent>
            </w:r>
            <w:r w:rsidRPr="00112847">
              <w:rPr>
                <w:rFonts w:cs="Tahoma"/>
                <w:color w:val="00B050"/>
                <w:sz w:val="24"/>
                <w:szCs w:val="24"/>
              </w:rPr>
              <w:t xml:space="preserve">  1.1%</w:t>
            </w:r>
          </w:p>
        </w:tc>
      </w:tr>
      <w:tr w:rsidR="00112847" w:rsidRPr="00C5726B" w14:paraId="4EF4D1E3" w14:textId="77777777" w:rsidTr="00130C72">
        <w:trPr>
          <w:trHeight w:val="584"/>
        </w:trPr>
        <w:tc>
          <w:tcPr>
            <w:tcW w:w="1529" w:type="dxa"/>
            <w:tcBorders>
              <w:bottom w:val="single" w:sz="4" w:space="0" w:color="auto"/>
            </w:tcBorders>
            <w:shd w:val="clear" w:color="auto" w:fill="auto"/>
          </w:tcPr>
          <w:p w14:paraId="3B9076E9" w14:textId="77777777" w:rsidR="00112847" w:rsidRPr="00112847" w:rsidRDefault="00112847" w:rsidP="00130C72">
            <w:pPr>
              <w:rPr>
                <w:rFonts w:cs="Tahoma"/>
              </w:rPr>
            </w:pPr>
            <w:r w:rsidRPr="00112847">
              <w:rPr>
                <w:rFonts w:cs="Tahoma"/>
              </w:rPr>
              <w:t>MARC</w:t>
            </w:r>
          </w:p>
        </w:tc>
        <w:tc>
          <w:tcPr>
            <w:tcW w:w="2418" w:type="dxa"/>
            <w:tcBorders>
              <w:bottom w:val="single" w:sz="4" w:space="0" w:color="auto"/>
            </w:tcBorders>
            <w:shd w:val="clear" w:color="auto" w:fill="auto"/>
          </w:tcPr>
          <w:p w14:paraId="302EA003" w14:textId="77777777" w:rsidR="00112847" w:rsidRPr="00112847" w:rsidRDefault="00112847" w:rsidP="00130C72">
            <w:pPr>
              <w:jc w:val="center"/>
              <w:rPr>
                <w:rFonts w:cs="Tahoma"/>
                <w:color w:val="00B050"/>
                <w:sz w:val="24"/>
                <w:szCs w:val="24"/>
              </w:rPr>
            </w:pPr>
            <w:r w:rsidRPr="00112847">
              <w:rPr>
                <w:rFonts w:cs="Tahoma"/>
                <w:noProof/>
                <w:color w:val="00B050"/>
                <w:sz w:val="24"/>
                <w:szCs w:val="24"/>
                <w:lang w:eastAsia="en-US"/>
              </w:rPr>
              <mc:AlternateContent>
                <mc:Choice Requires="wps">
                  <w:drawing>
                    <wp:anchor distT="0" distB="0" distL="114300" distR="114300" simplePos="0" relativeHeight="255289344" behindDoc="0" locked="0" layoutInCell="1" allowOverlap="1" wp14:anchorId="0BE39E02" wp14:editId="363166BA">
                      <wp:simplePos x="0" y="0"/>
                      <wp:positionH relativeFrom="column">
                        <wp:posOffset>494665</wp:posOffset>
                      </wp:positionH>
                      <wp:positionV relativeFrom="paragraph">
                        <wp:posOffset>8890</wp:posOffset>
                      </wp:positionV>
                      <wp:extent cx="0" cy="209550"/>
                      <wp:effectExtent l="57150" t="38100" r="76200" b="0"/>
                      <wp:wrapNone/>
                      <wp:docPr id="349" name="Straight Arrow Connector 349"/>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85E93E" id="Straight Arrow Connector 349" o:spid="_x0000_s1026" type="#_x0000_t32" style="position:absolute;margin-left:38.95pt;margin-top:.7pt;width:0;height:16.5pt;flip:y;z-index:25528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" strokecolor="#0fdb53" strokeweight="2.25pt">
                      <v:stroke endarrow="open"/>
                    </v:shape>
                  </w:pict>
                </mc:Fallback>
              </mc:AlternateContent>
            </w:r>
            <w:r w:rsidRPr="00112847">
              <w:rPr>
                <w:rFonts w:cs="Tahoma"/>
                <w:color w:val="00B050"/>
                <w:sz w:val="24"/>
                <w:szCs w:val="24"/>
              </w:rPr>
              <w:t xml:space="preserve">  1.3%</w:t>
            </w:r>
          </w:p>
        </w:tc>
        <w:tc>
          <w:tcPr>
            <w:tcW w:w="288" w:type="dxa"/>
            <w:tcBorders>
              <w:bottom w:val="single" w:sz="4" w:space="0" w:color="auto"/>
            </w:tcBorders>
            <w:shd w:val="clear" w:color="auto" w:fill="auto"/>
          </w:tcPr>
          <w:p w14:paraId="07BD64FD" w14:textId="77777777" w:rsidR="00112847" w:rsidRPr="00112847" w:rsidRDefault="00112847" w:rsidP="00130C72">
            <w:pPr>
              <w:jc w:val="center"/>
              <w:rPr>
                <w:rFonts w:cs="Tahoma"/>
                <w:color w:val="00B050"/>
                <w:sz w:val="24"/>
                <w:szCs w:val="24"/>
              </w:rPr>
            </w:pPr>
          </w:p>
        </w:tc>
        <w:tc>
          <w:tcPr>
            <w:tcW w:w="2597" w:type="dxa"/>
            <w:tcBorders>
              <w:bottom w:val="single" w:sz="4" w:space="0" w:color="auto"/>
            </w:tcBorders>
            <w:shd w:val="clear" w:color="auto" w:fill="auto"/>
          </w:tcPr>
          <w:p w14:paraId="07D805D8" w14:textId="77777777" w:rsidR="00112847" w:rsidRPr="00112847" w:rsidRDefault="00112847" w:rsidP="00130C72">
            <w:pPr>
              <w:jc w:val="center"/>
              <w:rPr>
                <w:rFonts w:cs="Tahoma"/>
                <w:color w:val="00B050"/>
                <w:sz w:val="24"/>
                <w:szCs w:val="24"/>
              </w:rPr>
            </w:pPr>
            <w:r w:rsidRPr="00112847">
              <w:rPr>
                <w:rFonts w:cs="Tahoma"/>
                <w:noProof/>
                <w:color w:val="00B050"/>
                <w:sz w:val="24"/>
                <w:szCs w:val="24"/>
                <w:lang w:eastAsia="en-US"/>
              </w:rPr>
              <mc:AlternateContent>
                <mc:Choice Requires="wps">
                  <w:drawing>
                    <wp:anchor distT="0" distB="0" distL="114300" distR="114300" simplePos="0" relativeHeight="255291392" behindDoc="0" locked="0" layoutInCell="1" allowOverlap="1" wp14:anchorId="203EC9A9" wp14:editId="23CB14F0">
                      <wp:simplePos x="0" y="0"/>
                      <wp:positionH relativeFrom="column">
                        <wp:posOffset>578485</wp:posOffset>
                      </wp:positionH>
                      <wp:positionV relativeFrom="paragraph">
                        <wp:posOffset>7620</wp:posOffset>
                      </wp:positionV>
                      <wp:extent cx="0" cy="209550"/>
                      <wp:effectExtent l="57150" t="38100" r="76200" b="0"/>
                      <wp:wrapNone/>
                      <wp:docPr id="350" name="Straight Arrow Connector 350"/>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9DC2DD" id="Straight Arrow Connector 350" o:spid="_x0000_s1026" type="#_x0000_t32" style="position:absolute;margin-left:45.55pt;margin-top:.6pt;width:0;height:16.5pt;flip:y;z-index:255291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" strokecolor="#0fdb53" strokeweight="2.25pt">
                      <v:stroke endarrow="open"/>
                    </v:shape>
                  </w:pict>
                </mc:Fallback>
              </mc:AlternateContent>
            </w:r>
            <w:r w:rsidRPr="00112847">
              <w:rPr>
                <w:rFonts w:cs="Tahoma"/>
                <w:color w:val="00B050"/>
                <w:sz w:val="24"/>
                <w:szCs w:val="24"/>
              </w:rPr>
              <w:t xml:space="preserve">   1.4%</w:t>
            </w:r>
          </w:p>
        </w:tc>
        <w:tc>
          <w:tcPr>
            <w:tcW w:w="288" w:type="dxa"/>
            <w:tcBorders>
              <w:bottom w:val="single" w:sz="4" w:space="0" w:color="auto"/>
            </w:tcBorders>
            <w:shd w:val="clear" w:color="auto" w:fill="auto"/>
          </w:tcPr>
          <w:p w14:paraId="0564F156" w14:textId="77777777" w:rsidR="00112847" w:rsidRPr="00112847" w:rsidRDefault="00112847" w:rsidP="00130C72">
            <w:pPr>
              <w:jc w:val="center"/>
              <w:rPr>
                <w:rFonts w:cs="Tahoma"/>
                <w:color w:val="00B050"/>
                <w:sz w:val="24"/>
                <w:szCs w:val="24"/>
              </w:rPr>
            </w:pPr>
          </w:p>
        </w:tc>
        <w:tc>
          <w:tcPr>
            <w:tcW w:w="2240" w:type="dxa"/>
            <w:tcBorders>
              <w:bottom w:val="single" w:sz="4" w:space="0" w:color="auto"/>
            </w:tcBorders>
            <w:shd w:val="clear" w:color="auto" w:fill="auto"/>
          </w:tcPr>
          <w:p w14:paraId="0C8B16C2" w14:textId="77777777" w:rsidR="00112847" w:rsidRPr="00112847" w:rsidRDefault="00112847" w:rsidP="00130C72">
            <w:pPr>
              <w:jc w:val="center"/>
              <w:rPr>
                <w:rFonts w:cs="Tahoma"/>
                <w:color w:val="00B050"/>
                <w:sz w:val="24"/>
                <w:szCs w:val="24"/>
              </w:rPr>
            </w:pPr>
            <w:r w:rsidRPr="00112847">
              <w:rPr>
                <w:rFonts w:cs="Tahoma"/>
                <w:noProof/>
                <w:color w:val="00B050"/>
                <w:sz w:val="24"/>
                <w:szCs w:val="24"/>
                <w:lang w:eastAsia="en-US"/>
              </w:rPr>
              <mc:AlternateContent>
                <mc:Choice Requires="wps">
                  <w:drawing>
                    <wp:anchor distT="0" distB="0" distL="114300" distR="114300" simplePos="0" relativeHeight="255290368" behindDoc="0" locked="0" layoutInCell="1" allowOverlap="1" wp14:anchorId="40EF0C09" wp14:editId="2DAD8EBC">
                      <wp:simplePos x="0" y="0"/>
                      <wp:positionH relativeFrom="column">
                        <wp:posOffset>443230</wp:posOffset>
                      </wp:positionH>
                      <wp:positionV relativeFrom="paragraph">
                        <wp:posOffset>7620</wp:posOffset>
                      </wp:positionV>
                      <wp:extent cx="0" cy="209550"/>
                      <wp:effectExtent l="57150" t="38100" r="76200" b="0"/>
                      <wp:wrapNone/>
                      <wp:docPr id="351" name="Straight Arrow Connector 351"/>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1D4286" id="Straight Arrow Connector 351" o:spid="_x0000_s1026" type="#_x0000_t32" style="position:absolute;margin-left:34.9pt;margin-top:.6pt;width:0;height:16.5pt;flip:y;z-index:255290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" strokecolor="#0fdb53" strokeweight="2.25pt">
                      <v:stroke endarrow="open"/>
                    </v:shape>
                  </w:pict>
                </mc:Fallback>
              </mc:AlternateContent>
            </w:r>
            <w:r w:rsidRPr="00112847">
              <w:rPr>
                <w:rFonts w:cs="Tahoma"/>
                <w:color w:val="00B050"/>
                <w:sz w:val="24"/>
                <w:szCs w:val="24"/>
              </w:rPr>
              <w:t xml:space="preserve">  1.3%</w:t>
            </w:r>
          </w:p>
        </w:tc>
      </w:tr>
    </w:tbl>
    <w:p w14:paraId="2124E143" w14:textId="77777777" w:rsidR="00112847" w:rsidRPr="005C1E24" w:rsidRDefault="00112847" w:rsidP="00112847">
      <w:pPr>
        <w:spacing w:after="0" w:line="360" w:lineRule="auto"/>
        <w:rPr>
          <w:sz w:val="20"/>
          <w:szCs w:val="20"/>
        </w:rPr>
      </w:pPr>
      <w:r w:rsidRPr="005C1E24">
        <w:rPr>
          <w:sz w:val="20"/>
          <w:szCs w:val="20"/>
        </w:rPr>
        <w:t xml:space="preserve">(Source: Texas Education Agency - AEIS </w:t>
      </w:r>
      <w:r>
        <w:rPr>
          <w:sz w:val="20"/>
          <w:szCs w:val="20"/>
        </w:rPr>
        <w:t>2004</w:t>
      </w:r>
      <w:r w:rsidRPr="005C1E24">
        <w:rPr>
          <w:sz w:val="20"/>
          <w:szCs w:val="20"/>
        </w:rPr>
        <w:t xml:space="preserve"> </w:t>
      </w:r>
      <w:r>
        <w:rPr>
          <w:sz w:val="20"/>
          <w:szCs w:val="20"/>
        </w:rPr>
        <w:t>–</w:t>
      </w:r>
      <w:r w:rsidRPr="005C1E24">
        <w:rPr>
          <w:sz w:val="20"/>
          <w:szCs w:val="20"/>
        </w:rPr>
        <w:t xml:space="preserve"> 2012</w:t>
      </w:r>
      <w:r>
        <w:rPr>
          <w:sz w:val="20"/>
          <w:szCs w:val="20"/>
        </w:rPr>
        <w:t>; TAPR 2012-13, 2013-14, 2014-15</w:t>
      </w:r>
      <w:r>
        <w:rPr>
          <w:rFonts w:hint="eastAsia"/>
          <w:sz w:val="20"/>
          <w:szCs w:val="20"/>
        </w:rPr>
        <w:t>)</w:t>
      </w:r>
      <w:r w:rsidRPr="005C1E24">
        <w:rPr>
          <w:rFonts w:ascii="Tahoma" w:hAnsi="Tahoma" w:cs="Tahoma"/>
          <w:noProof/>
          <w:color w:val="00B050"/>
          <w:sz w:val="20"/>
          <w:szCs w:val="20"/>
        </w:rPr>
        <w:t xml:space="preserve"> </w:t>
      </w:r>
    </w:p>
    <w:p w14:paraId="1EE27B1E" w14:textId="77777777" w:rsidR="00112847" w:rsidRPr="005A0143" w:rsidRDefault="00112847" w:rsidP="00112847">
      <w:pPr>
        <w:spacing w:after="0" w:line="240" w:lineRule="auto"/>
        <w:rPr>
          <w:rFonts w:cs="Tahoma"/>
        </w:rPr>
      </w:pPr>
      <w:r w:rsidRPr="005A0143">
        <w:rPr>
          <w:i/>
        </w:rPr>
        <w:t>Note 1</w:t>
      </w:r>
      <w:r w:rsidRPr="005A0143">
        <w:t xml:space="preserve">: </w:t>
      </w:r>
      <w:r w:rsidRPr="005A0143">
        <w:rPr>
          <w:rFonts w:ascii="Tahoma" w:hAnsi="Tahoma" w:cs="Tahoma"/>
        </w:rPr>
        <w:sym w:font="Symbol" w:char="F044"/>
      </w:r>
      <w:r w:rsidRPr="005A0143">
        <w:rPr>
          <w:rFonts w:cs="Tahoma"/>
        </w:rPr>
        <w:t xml:space="preserve"> = Change from 2013 to 2014; MARC = Mean Annual Rate of Change from 2003 to 2014</w:t>
      </w:r>
    </w:p>
    <w:p w14:paraId="7199F514" w14:textId="77777777" w:rsidR="00112847" w:rsidRPr="005A0143" w:rsidRDefault="00112847" w:rsidP="00112847">
      <w:pPr>
        <w:spacing w:line="240" w:lineRule="auto"/>
      </w:pPr>
      <w:r w:rsidRPr="005A0143">
        <w:rPr>
          <w:rFonts w:cs="Tahoma"/>
        </w:rPr>
        <w:t>Note 2</w:t>
      </w:r>
      <w:r w:rsidRPr="005A0143">
        <w:rPr>
          <w:rFonts w:cs="Tahoma"/>
          <w:b/>
        </w:rPr>
        <w:t xml:space="preserve">: </w:t>
      </w:r>
      <w:r w:rsidRPr="005A0143">
        <w:rPr>
          <w:rStyle w:val="Strong"/>
          <w:b w:val="0"/>
        </w:rPr>
        <w:t>Advanced Course/Dual Enrollment Completion</w:t>
      </w:r>
      <w:r w:rsidRPr="005A0143">
        <w:rPr>
          <w:rStyle w:val="Strong"/>
        </w:rPr>
        <w:t xml:space="preserve"> - </w:t>
      </w:r>
      <w:r w:rsidRPr="005A0143">
        <w:t>This indicator is based on a count of students who completed and received credit for at least one advanced course in grades 9</w:t>
      </w:r>
      <w:r w:rsidRPr="005A0143">
        <w:rPr>
          <w:rFonts w:cs="Arial"/>
          <w:color w:val="222222"/>
          <w:shd w:val="clear" w:color="auto" w:fill="FFFFFF"/>
        </w:rPr>
        <w:t>−</w:t>
      </w:r>
      <w:r w:rsidRPr="005A0143">
        <w:t>12.</w:t>
      </w:r>
    </w:p>
    <w:p w14:paraId="60EB6A9C" w14:textId="78B0B9CF" w:rsidR="00F9464A" w:rsidRDefault="00112847" w:rsidP="007F0E34">
      <w:pPr>
        <w:spacing w:line="240" w:lineRule="auto"/>
      </w:pPr>
      <w:r>
        <w:rPr>
          <w:noProof/>
          <w:lang w:eastAsia="en-US"/>
        </w:rPr>
        <w:lastRenderedPageBreak/>
        <w:drawing>
          <wp:inline distT="0" distB="0" distL="0" distR="0" wp14:anchorId="5E428AB6" wp14:editId="4D66B9DB">
            <wp:extent cx="5585460" cy="3566160"/>
            <wp:effectExtent l="0" t="0" r="15240" b="15240"/>
            <wp:docPr id="352" name="Chart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ED53143" w14:textId="77777777" w:rsidR="003C049D" w:rsidRDefault="003C049D" w:rsidP="007F0E34">
      <w:pPr>
        <w:spacing w:line="240" w:lineRule="auto"/>
      </w:pPr>
    </w:p>
    <w:p w14:paraId="2FE558A8" w14:textId="6D3B4205" w:rsidR="00112847" w:rsidRDefault="002D2DB9" w:rsidP="003C049D">
      <w:pPr>
        <w:pStyle w:val="Heading2"/>
        <w:spacing w:after="240"/>
      </w:pPr>
      <w:r w:rsidRPr="003060E5">
        <w:t xml:space="preserve">High School Students </w:t>
      </w:r>
      <w:r w:rsidR="009A61DC" w:rsidRPr="003060E5">
        <w:t xml:space="preserve">Enrolled in </w:t>
      </w:r>
      <w:r w:rsidR="0072195A" w:rsidRPr="003060E5">
        <w:t xml:space="preserve">Dual Credit </w:t>
      </w:r>
      <w:r w:rsidR="00B026AB">
        <w:t>and Mean Annual Rate of Change from 2009 to 201</w:t>
      </w:r>
      <w:r w:rsidR="00112847">
        <w:t>4</w:t>
      </w:r>
      <w:r w:rsidR="008C452F" w:rsidRPr="003060E5">
        <w:t xml:space="preserve"> </w:t>
      </w:r>
      <w:r w:rsidR="0080102F" w:rsidRPr="003060E5">
        <w:t>in State and Region 3</w:t>
      </w:r>
    </w:p>
    <w:tbl>
      <w:tblPr>
        <w:tblStyle w:val="TableGrid"/>
        <w:tblW w:w="9360" w:type="dxa"/>
        <w:tblInd w:w="108" w:type="dxa"/>
        <w:tblBorders>
          <w:left w:val="none" w:sz="0" w:space="0" w:color="auto"/>
          <w:right w:val="none" w:sz="0" w:space="0" w:color="auto"/>
          <w:insideH w:val="none" w:sz="0" w:space="0" w:color="auto"/>
          <w:insideV w:val="none" w:sz="0" w:space="0" w:color="auto"/>
        </w:tblBorders>
        <w:shd w:val="pct50" w:color="auto" w:fill="auto"/>
        <w:tblLook w:val="04A0" w:firstRow="1" w:lastRow="0" w:firstColumn="1" w:lastColumn="0" w:noHBand="0" w:noVBand="1"/>
      </w:tblPr>
      <w:tblGrid>
        <w:gridCol w:w="1206"/>
        <w:gridCol w:w="1080"/>
        <w:gridCol w:w="1080"/>
        <w:gridCol w:w="1663"/>
        <w:gridCol w:w="268"/>
        <w:gridCol w:w="1245"/>
        <w:gridCol w:w="1241"/>
        <w:gridCol w:w="1577"/>
      </w:tblGrid>
      <w:tr w:rsidR="00112847" w14:paraId="020C0D50" w14:textId="77777777" w:rsidTr="00130C72">
        <w:tc>
          <w:tcPr>
            <w:tcW w:w="1206" w:type="dxa"/>
            <w:vMerge w:val="restart"/>
            <w:shd w:val="clear" w:color="auto" w:fill="auto"/>
          </w:tcPr>
          <w:p w14:paraId="0C8702FF" w14:textId="77777777" w:rsidR="00112847" w:rsidRPr="003C049D" w:rsidRDefault="00112847" w:rsidP="00130C72">
            <w:pPr>
              <w:spacing w:before="120"/>
              <w:rPr>
                <w:rFonts w:cs="Tahoma"/>
                <w:sz w:val="24"/>
                <w:szCs w:val="24"/>
              </w:rPr>
            </w:pPr>
          </w:p>
          <w:p w14:paraId="328A9B92" w14:textId="77777777" w:rsidR="00112847" w:rsidRPr="003C049D" w:rsidRDefault="00112847" w:rsidP="00130C72">
            <w:pPr>
              <w:spacing w:before="120"/>
              <w:rPr>
                <w:rFonts w:cs="Tahoma"/>
                <w:sz w:val="24"/>
                <w:szCs w:val="24"/>
              </w:rPr>
            </w:pPr>
            <w:r w:rsidRPr="003C049D">
              <w:rPr>
                <w:rFonts w:cs="Tahoma"/>
                <w:sz w:val="24"/>
                <w:szCs w:val="24"/>
              </w:rPr>
              <w:t>Year/</w:t>
            </w:r>
            <w:r w:rsidRPr="003C049D">
              <w:rPr>
                <w:rFonts w:cs="Tahoma"/>
                <w:sz w:val="24"/>
                <w:szCs w:val="24"/>
              </w:rPr>
              <w:sym w:font="Symbol" w:char="F044"/>
            </w:r>
          </w:p>
        </w:tc>
        <w:tc>
          <w:tcPr>
            <w:tcW w:w="3823" w:type="dxa"/>
            <w:gridSpan w:val="3"/>
            <w:tcBorders>
              <w:bottom w:val="single" w:sz="4" w:space="0" w:color="auto"/>
            </w:tcBorders>
            <w:shd w:val="clear" w:color="auto" w:fill="auto"/>
          </w:tcPr>
          <w:p w14:paraId="0A7F0CF4" w14:textId="77777777" w:rsidR="00112847" w:rsidRPr="003C049D" w:rsidRDefault="00112847" w:rsidP="00130C72">
            <w:pPr>
              <w:spacing w:before="120"/>
              <w:jc w:val="center"/>
              <w:rPr>
                <w:rFonts w:cs="Tahoma"/>
                <w:sz w:val="24"/>
                <w:szCs w:val="24"/>
              </w:rPr>
            </w:pPr>
            <w:r w:rsidRPr="003C049D">
              <w:rPr>
                <w:rFonts w:cs="Tahoma"/>
                <w:sz w:val="24"/>
                <w:szCs w:val="24"/>
              </w:rPr>
              <w:t>State</w:t>
            </w:r>
          </w:p>
        </w:tc>
        <w:tc>
          <w:tcPr>
            <w:tcW w:w="268" w:type="dxa"/>
            <w:tcBorders>
              <w:bottom w:val="nil"/>
            </w:tcBorders>
            <w:shd w:val="clear" w:color="auto" w:fill="auto"/>
          </w:tcPr>
          <w:p w14:paraId="4720A91C" w14:textId="77777777" w:rsidR="00112847" w:rsidRPr="003C049D" w:rsidRDefault="00112847" w:rsidP="00130C72">
            <w:pPr>
              <w:spacing w:before="120"/>
              <w:jc w:val="center"/>
              <w:rPr>
                <w:rFonts w:cs="Tahoma"/>
                <w:sz w:val="24"/>
                <w:szCs w:val="24"/>
              </w:rPr>
            </w:pPr>
          </w:p>
        </w:tc>
        <w:tc>
          <w:tcPr>
            <w:tcW w:w="4063" w:type="dxa"/>
            <w:gridSpan w:val="3"/>
            <w:tcBorders>
              <w:bottom w:val="single" w:sz="4" w:space="0" w:color="auto"/>
            </w:tcBorders>
            <w:shd w:val="clear" w:color="auto" w:fill="auto"/>
          </w:tcPr>
          <w:p w14:paraId="4B04610D" w14:textId="77777777" w:rsidR="00112847" w:rsidRPr="003C049D" w:rsidRDefault="00112847" w:rsidP="00130C72">
            <w:pPr>
              <w:spacing w:before="120"/>
              <w:jc w:val="center"/>
              <w:rPr>
                <w:rFonts w:cs="Tahoma"/>
                <w:sz w:val="24"/>
                <w:szCs w:val="24"/>
              </w:rPr>
            </w:pPr>
            <w:r w:rsidRPr="003C049D">
              <w:rPr>
                <w:rFonts w:cs="Tahoma"/>
                <w:sz w:val="24"/>
                <w:szCs w:val="24"/>
              </w:rPr>
              <w:t>Region 3</w:t>
            </w:r>
          </w:p>
        </w:tc>
      </w:tr>
      <w:tr w:rsidR="00112847" w14:paraId="16F92F62" w14:textId="77777777" w:rsidTr="00130C72">
        <w:tc>
          <w:tcPr>
            <w:tcW w:w="1206" w:type="dxa"/>
            <w:vMerge/>
            <w:tcBorders>
              <w:bottom w:val="single" w:sz="4" w:space="0" w:color="auto"/>
            </w:tcBorders>
            <w:shd w:val="clear" w:color="auto" w:fill="auto"/>
          </w:tcPr>
          <w:p w14:paraId="23676485" w14:textId="77777777" w:rsidR="00112847" w:rsidRPr="003C049D" w:rsidRDefault="00112847" w:rsidP="00130C72">
            <w:pPr>
              <w:spacing w:after="120"/>
            </w:pPr>
          </w:p>
        </w:tc>
        <w:tc>
          <w:tcPr>
            <w:tcW w:w="1080" w:type="dxa"/>
            <w:tcBorders>
              <w:top w:val="single" w:sz="4" w:space="0" w:color="auto"/>
              <w:bottom w:val="single" w:sz="4" w:space="0" w:color="auto"/>
            </w:tcBorders>
            <w:shd w:val="clear" w:color="auto" w:fill="auto"/>
          </w:tcPr>
          <w:p w14:paraId="50880D79" w14:textId="77777777" w:rsidR="00112847" w:rsidRPr="003C049D" w:rsidRDefault="00112847" w:rsidP="00130C72">
            <w:pPr>
              <w:spacing w:after="120"/>
              <w:rPr>
                <w:sz w:val="18"/>
                <w:szCs w:val="18"/>
              </w:rPr>
            </w:pPr>
            <w:r w:rsidRPr="003C049D">
              <w:rPr>
                <w:sz w:val="18"/>
                <w:szCs w:val="18"/>
              </w:rPr>
              <w:t>Total HS Graduates</w:t>
            </w:r>
          </w:p>
        </w:tc>
        <w:tc>
          <w:tcPr>
            <w:tcW w:w="1080" w:type="dxa"/>
            <w:tcBorders>
              <w:top w:val="single" w:sz="4" w:space="0" w:color="auto"/>
              <w:bottom w:val="single" w:sz="4" w:space="0" w:color="auto"/>
            </w:tcBorders>
            <w:shd w:val="clear" w:color="auto" w:fill="auto"/>
          </w:tcPr>
          <w:p w14:paraId="0E79AC8F" w14:textId="77777777" w:rsidR="00112847" w:rsidRPr="003C049D" w:rsidRDefault="00112847" w:rsidP="00130C72">
            <w:pPr>
              <w:spacing w:after="120"/>
              <w:rPr>
                <w:sz w:val="18"/>
                <w:szCs w:val="18"/>
              </w:rPr>
            </w:pPr>
            <w:r w:rsidRPr="003C049D">
              <w:rPr>
                <w:sz w:val="18"/>
                <w:szCs w:val="18"/>
              </w:rPr>
              <w:t>Dual Credit Students</w:t>
            </w:r>
          </w:p>
        </w:tc>
        <w:tc>
          <w:tcPr>
            <w:tcW w:w="1663" w:type="dxa"/>
            <w:tcBorders>
              <w:top w:val="single" w:sz="4" w:space="0" w:color="auto"/>
              <w:bottom w:val="single" w:sz="4" w:space="0" w:color="auto"/>
            </w:tcBorders>
            <w:shd w:val="clear" w:color="auto" w:fill="auto"/>
          </w:tcPr>
          <w:p w14:paraId="6CDD9601" w14:textId="77777777" w:rsidR="00112847" w:rsidRPr="003C049D" w:rsidRDefault="00112847" w:rsidP="00130C72">
            <w:pPr>
              <w:spacing w:after="120"/>
              <w:rPr>
                <w:sz w:val="18"/>
                <w:szCs w:val="18"/>
              </w:rPr>
            </w:pPr>
            <w:r w:rsidRPr="003C049D">
              <w:rPr>
                <w:sz w:val="18"/>
                <w:szCs w:val="18"/>
              </w:rPr>
              <w:t>Percent of Dual Credit Students</w:t>
            </w:r>
          </w:p>
        </w:tc>
        <w:tc>
          <w:tcPr>
            <w:tcW w:w="268" w:type="dxa"/>
            <w:tcBorders>
              <w:top w:val="nil"/>
              <w:bottom w:val="single" w:sz="4" w:space="0" w:color="auto"/>
            </w:tcBorders>
            <w:shd w:val="clear" w:color="auto" w:fill="auto"/>
          </w:tcPr>
          <w:p w14:paraId="0BD09D14" w14:textId="77777777" w:rsidR="00112847" w:rsidRPr="003C049D" w:rsidRDefault="00112847" w:rsidP="00130C72">
            <w:pPr>
              <w:spacing w:after="120"/>
              <w:rPr>
                <w:sz w:val="18"/>
                <w:szCs w:val="18"/>
              </w:rPr>
            </w:pPr>
          </w:p>
        </w:tc>
        <w:tc>
          <w:tcPr>
            <w:tcW w:w="1245" w:type="dxa"/>
            <w:tcBorders>
              <w:top w:val="single" w:sz="4" w:space="0" w:color="auto"/>
              <w:bottom w:val="single" w:sz="4" w:space="0" w:color="auto"/>
            </w:tcBorders>
            <w:shd w:val="clear" w:color="auto" w:fill="auto"/>
          </w:tcPr>
          <w:p w14:paraId="5D26AD5B" w14:textId="77777777" w:rsidR="00112847" w:rsidRPr="003C049D" w:rsidRDefault="00112847" w:rsidP="00130C72">
            <w:pPr>
              <w:spacing w:after="120"/>
              <w:rPr>
                <w:sz w:val="18"/>
                <w:szCs w:val="18"/>
              </w:rPr>
            </w:pPr>
            <w:r w:rsidRPr="003C049D">
              <w:rPr>
                <w:sz w:val="18"/>
                <w:szCs w:val="18"/>
              </w:rPr>
              <w:t>Total HS Graduates</w:t>
            </w:r>
          </w:p>
        </w:tc>
        <w:tc>
          <w:tcPr>
            <w:tcW w:w="1241" w:type="dxa"/>
            <w:tcBorders>
              <w:top w:val="single" w:sz="4" w:space="0" w:color="auto"/>
              <w:bottom w:val="single" w:sz="4" w:space="0" w:color="auto"/>
            </w:tcBorders>
            <w:shd w:val="clear" w:color="auto" w:fill="auto"/>
          </w:tcPr>
          <w:p w14:paraId="2FD55287" w14:textId="77777777" w:rsidR="00112847" w:rsidRPr="003C049D" w:rsidRDefault="00112847" w:rsidP="00130C72">
            <w:pPr>
              <w:spacing w:after="120"/>
              <w:rPr>
                <w:sz w:val="18"/>
                <w:szCs w:val="18"/>
              </w:rPr>
            </w:pPr>
            <w:r w:rsidRPr="003C049D">
              <w:rPr>
                <w:sz w:val="18"/>
                <w:szCs w:val="18"/>
              </w:rPr>
              <w:t>Dual Credit Students</w:t>
            </w:r>
          </w:p>
        </w:tc>
        <w:tc>
          <w:tcPr>
            <w:tcW w:w="1577" w:type="dxa"/>
            <w:tcBorders>
              <w:top w:val="single" w:sz="4" w:space="0" w:color="auto"/>
              <w:bottom w:val="single" w:sz="4" w:space="0" w:color="auto"/>
            </w:tcBorders>
            <w:shd w:val="clear" w:color="auto" w:fill="auto"/>
          </w:tcPr>
          <w:p w14:paraId="25CBD00C" w14:textId="77777777" w:rsidR="00112847" w:rsidRPr="003C049D" w:rsidRDefault="00112847" w:rsidP="00130C72">
            <w:pPr>
              <w:spacing w:after="120"/>
              <w:rPr>
                <w:sz w:val="18"/>
                <w:szCs w:val="18"/>
              </w:rPr>
            </w:pPr>
            <w:r w:rsidRPr="003C049D">
              <w:rPr>
                <w:sz w:val="18"/>
                <w:szCs w:val="18"/>
              </w:rPr>
              <w:t>Percent of Dual Credit Students</w:t>
            </w:r>
          </w:p>
        </w:tc>
      </w:tr>
      <w:tr w:rsidR="00112847" w:rsidRPr="00B57835" w14:paraId="6DC134D3" w14:textId="77777777" w:rsidTr="00130C72">
        <w:tc>
          <w:tcPr>
            <w:tcW w:w="1206" w:type="dxa"/>
            <w:tcBorders>
              <w:top w:val="single" w:sz="4" w:space="0" w:color="auto"/>
              <w:bottom w:val="nil"/>
            </w:tcBorders>
            <w:shd w:val="clear" w:color="auto" w:fill="auto"/>
          </w:tcPr>
          <w:p w14:paraId="709B7FF7" w14:textId="77777777" w:rsidR="00112847" w:rsidRPr="003C049D" w:rsidRDefault="00112847" w:rsidP="00130C72">
            <w:pPr>
              <w:spacing w:before="240"/>
              <w:rPr>
                <w:rFonts w:cs="Tahoma"/>
                <w:sz w:val="24"/>
                <w:szCs w:val="24"/>
              </w:rPr>
            </w:pPr>
            <w:r w:rsidRPr="003C049D">
              <w:rPr>
                <w:rFonts w:cs="Tahoma"/>
                <w:sz w:val="24"/>
                <w:szCs w:val="24"/>
              </w:rPr>
              <w:t>2009</w:t>
            </w:r>
          </w:p>
        </w:tc>
        <w:tc>
          <w:tcPr>
            <w:tcW w:w="1080" w:type="dxa"/>
            <w:tcBorders>
              <w:top w:val="single" w:sz="4" w:space="0" w:color="auto"/>
              <w:bottom w:val="nil"/>
            </w:tcBorders>
            <w:shd w:val="clear" w:color="auto" w:fill="auto"/>
          </w:tcPr>
          <w:p w14:paraId="18891DDF" w14:textId="77777777" w:rsidR="00112847" w:rsidRPr="003C049D" w:rsidRDefault="00112847" w:rsidP="00130C72">
            <w:pPr>
              <w:spacing w:before="240"/>
              <w:rPr>
                <w:rFonts w:cs="Tahoma"/>
                <w:sz w:val="24"/>
                <w:szCs w:val="24"/>
              </w:rPr>
            </w:pPr>
            <w:r w:rsidRPr="003C049D">
              <w:rPr>
                <w:rFonts w:cs="Tahoma"/>
                <w:sz w:val="24"/>
                <w:szCs w:val="24"/>
              </w:rPr>
              <w:t>264,275</w:t>
            </w:r>
          </w:p>
        </w:tc>
        <w:tc>
          <w:tcPr>
            <w:tcW w:w="1080" w:type="dxa"/>
            <w:tcBorders>
              <w:top w:val="single" w:sz="4" w:space="0" w:color="auto"/>
              <w:bottom w:val="nil"/>
            </w:tcBorders>
            <w:shd w:val="clear" w:color="auto" w:fill="auto"/>
          </w:tcPr>
          <w:p w14:paraId="5F4BA04B" w14:textId="77777777" w:rsidR="00112847" w:rsidRPr="003C049D" w:rsidRDefault="00112847" w:rsidP="00130C72">
            <w:pPr>
              <w:spacing w:before="240"/>
              <w:jc w:val="right"/>
              <w:rPr>
                <w:rFonts w:cs="Tahoma"/>
                <w:sz w:val="24"/>
                <w:szCs w:val="24"/>
              </w:rPr>
            </w:pPr>
            <w:r w:rsidRPr="003C049D">
              <w:rPr>
                <w:rFonts w:cs="Tahoma"/>
                <w:sz w:val="24"/>
                <w:szCs w:val="24"/>
              </w:rPr>
              <w:t>91,303</w:t>
            </w:r>
          </w:p>
        </w:tc>
        <w:tc>
          <w:tcPr>
            <w:tcW w:w="1663" w:type="dxa"/>
            <w:tcBorders>
              <w:top w:val="single" w:sz="4" w:space="0" w:color="auto"/>
              <w:bottom w:val="nil"/>
            </w:tcBorders>
            <w:shd w:val="clear" w:color="auto" w:fill="auto"/>
          </w:tcPr>
          <w:p w14:paraId="7351447F" w14:textId="77777777" w:rsidR="00112847" w:rsidRPr="003C049D" w:rsidRDefault="00112847" w:rsidP="00130C72">
            <w:pPr>
              <w:spacing w:before="240"/>
              <w:rPr>
                <w:rFonts w:cs="Tahoma"/>
                <w:sz w:val="24"/>
                <w:szCs w:val="24"/>
              </w:rPr>
            </w:pPr>
            <w:r w:rsidRPr="003C049D">
              <w:rPr>
                <w:rFonts w:cs="Tahoma"/>
                <w:sz w:val="24"/>
                <w:szCs w:val="24"/>
              </w:rPr>
              <w:t>34.5%</w:t>
            </w:r>
          </w:p>
        </w:tc>
        <w:tc>
          <w:tcPr>
            <w:tcW w:w="268" w:type="dxa"/>
            <w:tcBorders>
              <w:top w:val="single" w:sz="4" w:space="0" w:color="auto"/>
              <w:bottom w:val="nil"/>
            </w:tcBorders>
            <w:shd w:val="clear" w:color="auto" w:fill="auto"/>
          </w:tcPr>
          <w:p w14:paraId="0FBDA185" w14:textId="77777777" w:rsidR="00112847" w:rsidRPr="003C049D" w:rsidRDefault="00112847" w:rsidP="00130C72">
            <w:pPr>
              <w:spacing w:before="240"/>
              <w:rPr>
                <w:rFonts w:cs="Tahoma"/>
                <w:sz w:val="24"/>
                <w:szCs w:val="24"/>
              </w:rPr>
            </w:pPr>
          </w:p>
        </w:tc>
        <w:tc>
          <w:tcPr>
            <w:tcW w:w="1245" w:type="dxa"/>
            <w:tcBorders>
              <w:top w:val="single" w:sz="4" w:space="0" w:color="auto"/>
              <w:bottom w:val="nil"/>
            </w:tcBorders>
            <w:shd w:val="clear" w:color="auto" w:fill="auto"/>
          </w:tcPr>
          <w:p w14:paraId="78EA15A6" w14:textId="77777777" w:rsidR="00112847" w:rsidRPr="003C049D" w:rsidRDefault="00112847" w:rsidP="00130C72">
            <w:pPr>
              <w:spacing w:before="240"/>
              <w:rPr>
                <w:rFonts w:cs="Tahoma"/>
                <w:sz w:val="24"/>
                <w:szCs w:val="24"/>
              </w:rPr>
            </w:pPr>
            <w:r w:rsidRPr="003C049D">
              <w:rPr>
                <w:rFonts w:cs="Tahoma"/>
                <w:sz w:val="24"/>
                <w:szCs w:val="24"/>
              </w:rPr>
              <w:t>69,130</w:t>
            </w:r>
          </w:p>
        </w:tc>
        <w:tc>
          <w:tcPr>
            <w:tcW w:w="1241" w:type="dxa"/>
            <w:tcBorders>
              <w:top w:val="single" w:sz="4" w:space="0" w:color="auto"/>
              <w:bottom w:val="nil"/>
            </w:tcBorders>
            <w:shd w:val="clear" w:color="auto" w:fill="auto"/>
          </w:tcPr>
          <w:p w14:paraId="474D7332" w14:textId="77777777" w:rsidR="00112847" w:rsidRPr="003C049D" w:rsidRDefault="00112847" w:rsidP="00130C72">
            <w:pPr>
              <w:spacing w:before="240"/>
              <w:rPr>
                <w:rFonts w:cs="Tahoma"/>
                <w:sz w:val="24"/>
                <w:szCs w:val="24"/>
              </w:rPr>
            </w:pPr>
            <w:r w:rsidRPr="003C049D">
              <w:rPr>
                <w:rFonts w:cs="Tahoma"/>
                <w:sz w:val="24"/>
                <w:szCs w:val="24"/>
              </w:rPr>
              <w:t>12,949</w:t>
            </w:r>
          </w:p>
        </w:tc>
        <w:tc>
          <w:tcPr>
            <w:tcW w:w="1577" w:type="dxa"/>
            <w:tcBorders>
              <w:top w:val="single" w:sz="4" w:space="0" w:color="auto"/>
              <w:bottom w:val="nil"/>
            </w:tcBorders>
            <w:shd w:val="clear" w:color="auto" w:fill="auto"/>
          </w:tcPr>
          <w:p w14:paraId="0149229B" w14:textId="77777777" w:rsidR="00112847" w:rsidRPr="003C049D" w:rsidRDefault="00112847" w:rsidP="00130C72">
            <w:pPr>
              <w:spacing w:before="240"/>
              <w:rPr>
                <w:rFonts w:cs="Tahoma"/>
                <w:sz w:val="24"/>
                <w:szCs w:val="24"/>
              </w:rPr>
            </w:pPr>
            <w:r w:rsidRPr="003C049D">
              <w:rPr>
                <w:rFonts w:cs="Tahoma"/>
                <w:sz w:val="24"/>
                <w:szCs w:val="24"/>
              </w:rPr>
              <w:t>18.7%</w:t>
            </w:r>
          </w:p>
        </w:tc>
      </w:tr>
      <w:tr w:rsidR="00112847" w:rsidRPr="0080102F" w14:paraId="37C558A0" w14:textId="77777777" w:rsidTr="00130C72">
        <w:tc>
          <w:tcPr>
            <w:tcW w:w="1206" w:type="dxa"/>
            <w:tcBorders>
              <w:bottom w:val="nil"/>
            </w:tcBorders>
            <w:shd w:val="clear" w:color="auto" w:fill="auto"/>
          </w:tcPr>
          <w:p w14:paraId="28147C6A" w14:textId="77777777" w:rsidR="00112847" w:rsidRPr="003C049D" w:rsidRDefault="00112847" w:rsidP="00130C72">
            <w:pPr>
              <w:rPr>
                <w:rFonts w:cs="Tahoma"/>
                <w:sz w:val="24"/>
                <w:szCs w:val="24"/>
              </w:rPr>
            </w:pPr>
            <w:r w:rsidRPr="003C049D">
              <w:rPr>
                <w:rFonts w:cs="Tahoma"/>
                <w:sz w:val="24"/>
                <w:szCs w:val="24"/>
              </w:rPr>
              <w:t>2010</w:t>
            </w:r>
          </w:p>
        </w:tc>
        <w:tc>
          <w:tcPr>
            <w:tcW w:w="1080" w:type="dxa"/>
            <w:tcBorders>
              <w:bottom w:val="nil"/>
            </w:tcBorders>
            <w:shd w:val="clear" w:color="auto" w:fill="auto"/>
          </w:tcPr>
          <w:p w14:paraId="34F5B3F8" w14:textId="77777777" w:rsidR="00112847" w:rsidRPr="003C049D" w:rsidRDefault="00112847" w:rsidP="00130C72">
            <w:pPr>
              <w:rPr>
                <w:rFonts w:cs="Tahoma"/>
                <w:sz w:val="24"/>
                <w:szCs w:val="24"/>
                <w:highlight w:val="yellow"/>
              </w:rPr>
            </w:pPr>
            <w:r w:rsidRPr="003C049D">
              <w:rPr>
                <w:rFonts w:cs="Tahoma"/>
                <w:sz w:val="24"/>
                <w:szCs w:val="24"/>
              </w:rPr>
              <w:t>280,520</w:t>
            </w:r>
          </w:p>
        </w:tc>
        <w:tc>
          <w:tcPr>
            <w:tcW w:w="1080" w:type="dxa"/>
            <w:tcBorders>
              <w:bottom w:val="nil"/>
            </w:tcBorders>
            <w:shd w:val="clear" w:color="auto" w:fill="auto"/>
          </w:tcPr>
          <w:p w14:paraId="5105F32E" w14:textId="77777777" w:rsidR="00112847" w:rsidRPr="003C049D" w:rsidRDefault="00112847" w:rsidP="00130C72">
            <w:pPr>
              <w:jc w:val="right"/>
              <w:rPr>
                <w:rFonts w:cs="Tahoma"/>
                <w:sz w:val="24"/>
                <w:szCs w:val="24"/>
              </w:rPr>
            </w:pPr>
            <w:r w:rsidRPr="003C049D">
              <w:rPr>
                <w:rFonts w:cs="Tahoma"/>
                <w:sz w:val="24"/>
                <w:szCs w:val="24"/>
              </w:rPr>
              <w:t>90,364</w:t>
            </w:r>
          </w:p>
        </w:tc>
        <w:tc>
          <w:tcPr>
            <w:tcW w:w="1663" w:type="dxa"/>
            <w:tcBorders>
              <w:bottom w:val="nil"/>
            </w:tcBorders>
            <w:shd w:val="clear" w:color="auto" w:fill="auto"/>
          </w:tcPr>
          <w:p w14:paraId="6C4F0D7D" w14:textId="77777777" w:rsidR="00112847" w:rsidRPr="003C049D" w:rsidRDefault="00112847" w:rsidP="00130C72">
            <w:pPr>
              <w:rPr>
                <w:rFonts w:cs="Tahoma"/>
                <w:sz w:val="24"/>
                <w:szCs w:val="24"/>
              </w:rPr>
            </w:pPr>
            <w:r w:rsidRPr="003C049D">
              <w:rPr>
                <w:rFonts w:cs="Tahoma"/>
                <w:sz w:val="24"/>
                <w:szCs w:val="24"/>
              </w:rPr>
              <w:t>32.2%</w:t>
            </w:r>
          </w:p>
        </w:tc>
        <w:tc>
          <w:tcPr>
            <w:tcW w:w="268" w:type="dxa"/>
            <w:tcBorders>
              <w:bottom w:val="nil"/>
            </w:tcBorders>
            <w:shd w:val="clear" w:color="auto" w:fill="auto"/>
          </w:tcPr>
          <w:p w14:paraId="2FC57630" w14:textId="77777777" w:rsidR="00112847" w:rsidRPr="003C049D" w:rsidRDefault="00112847" w:rsidP="00130C72">
            <w:pPr>
              <w:rPr>
                <w:rFonts w:cs="Tahoma"/>
                <w:sz w:val="24"/>
                <w:szCs w:val="24"/>
              </w:rPr>
            </w:pPr>
          </w:p>
        </w:tc>
        <w:tc>
          <w:tcPr>
            <w:tcW w:w="1245" w:type="dxa"/>
            <w:tcBorders>
              <w:bottom w:val="nil"/>
            </w:tcBorders>
            <w:shd w:val="clear" w:color="auto" w:fill="auto"/>
          </w:tcPr>
          <w:p w14:paraId="4553D9FE" w14:textId="77777777" w:rsidR="00112847" w:rsidRPr="003C049D" w:rsidRDefault="00112847" w:rsidP="00130C72">
            <w:pPr>
              <w:rPr>
                <w:rFonts w:cs="Tahoma"/>
                <w:sz w:val="24"/>
                <w:szCs w:val="24"/>
                <w:highlight w:val="yellow"/>
              </w:rPr>
            </w:pPr>
            <w:r w:rsidRPr="003C049D">
              <w:rPr>
                <w:rFonts w:cs="Tahoma"/>
                <w:sz w:val="24"/>
                <w:szCs w:val="24"/>
              </w:rPr>
              <w:t>71,259</w:t>
            </w:r>
          </w:p>
        </w:tc>
        <w:tc>
          <w:tcPr>
            <w:tcW w:w="1241" w:type="dxa"/>
            <w:tcBorders>
              <w:bottom w:val="nil"/>
            </w:tcBorders>
            <w:shd w:val="clear" w:color="auto" w:fill="auto"/>
          </w:tcPr>
          <w:p w14:paraId="3CDEB4D9" w14:textId="77777777" w:rsidR="00112847" w:rsidRPr="003C049D" w:rsidRDefault="00112847" w:rsidP="00130C72">
            <w:pPr>
              <w:rPr>
                <w:rFonts w:cs="Tahoma"/>
                <w:sz w:val="24"/>
                <w:szCs w:val="24"/>
              </w:rPr>
            </w:pPr>
            <w:r w:rsidRPr="003C049D">
              <w:rPr>
                <w:rFonts w:cs="Tahoma"/>
                <w:sz w:val="24"/>
                <w:szCs w:val="24"/>
              </w:rPr>
              <w:t>14,969</w:t>
            </w:r>
          </w:p>
        </w:tc>
        <w:tc>
          <w:tcPr>
            <w:tcW w:w="1577" w:type="dxa"/>
            <w:tcBorders>
              <w:bottom w:val="nil"/>
            </w:tcBorders>
            <w:shd w:val="clear" w:color="auto" w:fill="auto"/>
          </w:tcPr>
          <w:p w14:paraId="46CCBEED" w14:textId="77777777" w:rsidR="00112847" w:rsidRPr="003C049D" w:rsidRDefault="00112847" w:rsidP="00130C72">
            <w:pPr>
              <w:rPr>
                <w:rFonts w:cs="Tahoma"/>
                <w:sz w:val="24"/>
                <w:szCs w:val="24"/>
              </w:rPr>
            </w:pPr>
            <w:r w:rsidRPr="003C049D">
              <w:rPr>
                <w:rFonts w:cs="Tahoma"/>
                <w:sz w:val="24"/>
                <w:szCs w:val="24"/>
              </w:rPr>
              <w:t>21.0%</w:t>
            </w:r>
          </w:p>
        </w:tc>
      </w:tr>
      <w:tr w:rsidR="00112847" w:rsidRPr="0080102F" w14:paraId="25810514" w14:textId="77777777" w:rsidTr="00130C72">
        <w:tc>
          <w:tcPr>
            <w:tcW w:w="1206" w:type="dxa"/>
            <w:tcBorders>
              <w:top w:val="nil"/>
              <w:left w:val="nil"/>
              <w:bottom w:val="nil"/>
              <w:right w:val="nil"/>
            </w:tcBorders>
            <w:shd w:val="clear" w:color="auto" w:fill="auto"/>
          </w:tcPr>
          <w:p w14:paraId="28E5B364" w14:textId="77777777" w:rsidR="00112847" w:rsidRPr="003C049D" w:rsidRDefault="00112847" w:rsidP="00130C72">
            <w:pPr>
              <w:rPr>
                <w:rFonts w:cs="Tahoma"/>
                <w:sz w:val="24"/>
                <w:szCs w:val="24"/>
              </w:rPr>
            </w:pPr>
            <w:r w:rsidRPr="003C049D">
              <w:rPr>
                <w:rFonts w:cs="Tahoma"/>
                <w:sz w:val="24"/>
                <w:szCs w:val="24"/>
              </w:rPr>
              <w:t>2011</w:t>
            </w:r>
          </w:p>
        </w:tc>
        <w:tc>
          <w:tcPr>
            <w:tcW w:w="1080" w:type="dxa"/>
            <w:tcBorders>
              <w:top w:val="nil"/>
              <w:left w:val="nil"/>
              <w:bottom w:val="nil"/>
              <w:right w:val="nil"/>
            </w:tcBorders>
            <w:shd w:val="clear" w:color="auto" w:fill="auto"/>
          </w:tcPr>
          <w:p w14:paraId="0F1FBED3" w14:textId="77777777" w:rsidR="00112847" w:rsidRPr="003C049D" w:rsidRDefault="00112847" w:rsidP="00130C72">
            <w:pPr>
              <w:rPr>
                <w:rFonts w:cs="Tahoma"/>
                <w:sz w:val="24"/>
                <w:szCs w:val="24"/>
              </w:rPr>
            </w:pPr>
            <w:r w:rsidRPr="003C049D">
              <w:rPr>
                <w:rFonts w:cs="Tahoma"/>
                <w:sz w:val="24"/>
                <w:szCs w:val="24"/>
              </w:rPr>
              <w:t>290,581</w:t>
            </w:r>
          </w:p>
        </w:tc>
        <w:tc>
          <w:tcPr>
            <w:tcW w:w="1080" w:type="dxa"/>
            <w:tcBorders>
              <w:top w:val="nil"/>
              <w:left w:val="nil"/>
              <w:bottom w:val="nil"/>
              <w:right w:val="nil"/>
            </w:tcBorders>
            <w:shd w:val="clear" w:color="auto" w:fill="auto"/>
          </w:tcPr>
          <w:p w14:paraId="4FE860AB" w14:textId="77777777" w:rsidR="00112847" w:rsidRPr="003C049D" w:rsidRDefault="00112847" w:rsidP="00130C72">
            <w:pPr>
              <w:jc w:val="right"/>
              <w:rPr>
                <w:rFonts w:cs="Tahoma"/>
                <w:sz w:val="24"/>
                <w:szCs w:val="24"/>
              </w:rPr>
            </w:pPr>
            <w:r w:rsidRPr="003C049D">
              <w:rPr>
                <w:rFonts w:cs="Tahoma"/>
                <w:sz w:val="24"/>
                <w:szCs w:val="24"/>
              </w:rPr>
              <w:t>94,550</w:t>
            </w:r>
          </w:p>
        </w:tc>
        <w:tc>
          <w:tcPr>
            <w:tcW w:w="1663" w:type="dxa"/>
            <w:tcBorders>
              <w:top w:val="nil"/>
              <w:left w:val="nil"/>
              <w:bottom w:val="nil"/>
              <w:right w:val="nil"/>
            </w:tcBorders>
            <w:shd w:val="clear" w:color="auto" w:fill="auto"/>
          </w:tcPr>
          <w:p w14:paraId="20D16CEB" w14:textId="77777777" w:rsidR="00112847" w:rsidRPr="003C049D" w:rsidRDefault="00112847" w:rsidP="00130C72">
            <w:pPr>
              <w:rPr>
                <w:rFonts w:cs="Tahoma"/>
                <w:sz w:val="24"/>
                <w:szCs w:val="24"/>
              </w:rPr>
            </w:pPr>
            <w:r w:rsidRPr="003C049D">
              <w:rPr>
                <w:rFonts w:cs="Tahoma"/>
                <w:sz w:val="24"/>
                <w:szCs w:val="24"/>
              </w:rPr>
              <w:t>32.5%</w:t>
            </w:r>
          </w:p>
        </w:tc>
        <w:tc>
          <w:tcPr>
            <w:tcW w:w="268" w:type="dxa"/>
            <w:tcBorders>
              <w:top w:val="nil"/>
              <w:left w:val="nil"/>
              <w:bottom w:val="nil"/>
              <w:right w:val="nil"/>
            </w:tcBorders>
            <w:shd w:val="clear" w:color="auto" w:fill="auto"/>
          </w:tcPr>
          <w:p w14:paraId="1D4C4352" w14:textId="77777777" w:rsidR="00112847" w:rsidRPr="003C049D" w:rsidRDefault="00112847" w:rsidP="00130C72">
            <w:pPr>
              <w:rPr>
                <w:rFonts w:cs="Tahoma"/>
                <w:sz w:val="24"/>
                <w:szCs w:val="24"/>
              </w:rPr>
            </w:pPr>
          </w:p>
        </w:tc>
        <w:tc>
          <w:tcPr>
            <w:tcW w:w="1245" w:type="dxa"/>
            <w:tcBorders>
              <w:top w:val="nil"/>
              <w:left w:val="nil"/>
              <w:bottom w:val="nil"/>
              <w:right w:val="nil"/>
            </w:tcBorders>
            <w:shd w:val="clear" w:color="auto" w:fill="auto"/>
          </w:tcPr>
          <w:p w14:paraId="11BF735D" w14:textId="77777777" w:rsidR="00112847" w:rsidRPr="003C049D" w:rsidRDefault="00112847" w:rsidP="00130C72">
            <w:pPr>
              <w:rPr>
                <w:rFonts w:cs="Tahoma"/>
                <w:sz w:val="24"/>
                <w:szCs w:val="24"/>
              </w:rPr>
            </w:pPr>
            <w:r w:rsidRPr="003C049D">
              <w:rPr>
                <w:rFonts w:cs="Tahoma"/>
                <w:sz w:val="24"/>
                <w:szCs w:val="24"/>
              </w:rPr>
              <w:t>76,023</w:t>
            </w:r>
          </w:p>
        </w:tc>
        <w:tc>
          <w:tcPr>
            <w:tcW w:w="1241" w:type="dxa"/>
            <w:tcBorders>
              <w:top w:val="nil"/>
              <w:left w:val="nil"/>
              <w:bottom w:val="nil"/>
              <w:right w:val="nil"/>
            </w:tcBorders>
            <w:shd w:val="clear" w:color="auto" w:fill="auto"/>
          </w:tcPr>
          <w:p w14:paraId="78B970B4" w14:textId="77777777" w:rsidR="00112847" w:rsidRPr="003C049D" w:rsidRDefault="00112847" w:rsidP="00130C72">
            <w:pPr>
              <w:rPr>
                <w:rFonts w:cs="Tahoma"/>
                <w:sz w:val="24"/>
                <w:szCs w:val="24"/>
              </w:rPr>
            </w:pPr>
            <w:r w:rsidRPr="003C049D">
              <w:rPr>
                <w:rFonts w:cs="Tahoma"/>
                <w:sz w:val="24"/>
                <w:szCs w:val="24"/>
              </w:rPr>
              <w:t>16,640</w:t>
            </w:r>
          </w:p>
        </w:tc>
        <w:tc>
          <w:tcPr>
            <w:tcW w:w="1577" w:type="dxa"/>
            <w:tcBorders>
              <w:top w:val="nil"/>
              <w:left w:val="nil"/>
              <w:bottom w:val="nil"/>
              <w:right w:val="nil"/>
            </w:tcBorders>
            <w:shd w:val="clear" w:color="auto" w:fill="auto"/>
          </w:tcPr>
          <w:p w14:paraId="7D2592E3" w14:textId="77777777" w:rsidR="00112847" w:rsidRPr="003C049D" w:rsidRDefault="00112847" w:rsidP="00130C72">
            <w:pPr>
              <w:rPr>
                <w:rFonts w:cs="Tahoma"/>
                <w:sz w:val="24"/>
                <w:szCs w:val="24"/>
              </w:rPr>
            </w:pPr>
            <w:r w:rsidRPr="003C049D">
              <w:rPr>
                <w:rFonts w:cs="Tahoma"/>
                <w:sz w:val="24"/>
                <w:szCs w:val="24"/>
              </w:rPr>
              <w:t>21.9%</w:t>
            </w:r>
          </w:p>
        </w:tc>
      </w:tr>
      <w:tr w:rsidR="00112847" w:rsidRPr="0080102F" w14:paraId="7DE7AF1D" w14:textId="77777777" w:rsidTr="00130C72">
        <w:tc>
          <w:tcPr>
            <w:tcW w:w="1206" w:type="dxa"/>
            <w:tcBorders>
              <w:top w:val="nil"/>
              <w:left w:val="nil"/>
              <w:bottom w:val="nil"/>
              <w:right w:val="nil"/>
            </w:tcBorders>
            <w:shd w:val="clear" w:color="auto" w:fill="auto"/>
          </w:tcPr>
          <w:p w14:paraId="61AC986B" w14:textId="77777777" w:rsidR="00112847" w:rsidRPr="003C049D" w:rsidRDefault="00112847" w:rsidP="00130C72">
            <w:pPr>
              <w:rPr>
                <w:rFonts w:cs="Tahoma"/>
                <w:sz w:val="24"/>
                <w:szCs w:val="24"/>
              </w:rPr>
            </w:pPr>
            <w:r w:rsidRPr="003C049D">
              <w:rPr>
                <w:rFonts w:cs="Tahoma"/>
                <w:sz w:val="24"/>
                <w:szCs w:val="24"/>
              </w:rPr>
              <w:t>2012</w:t>
            </w:r>
          </w:p>
        </w:tc>
        <w:tc>
          <w:tcPr>
            <w:tcW w:w="1080" w:type="dxa"/>
            <w:tcBorders>
              <w:top w:val="nil"/>
              <w:left w:val="nil"/>
              <w:bottom w:val="nil"/>
              <w:right w:val="nil"/>
            </w:tcBorders>
            <w:shd w:val="clear" w:color="auto" w:fill="auto"/>
          </w:tcPr>
          <w:p w14:paraId="35603E01" w14:textId="77777777" w:rsidR="00112847" w:rsidRPr="003C049D" w:rsidRDefault="00112847" w:rsidP="00130C72">
            <w:pPr>
              <w:rPr>
                <w:rFonts w:cs="Tahoma"/>
                <w:sz w:val="24"/>
                <w:szCs w:val="24"/>
              </w:rPr>
            </w:pPr>
            <w:r w:rsidRPr="003C049D">
              <w:rPr>
                <w:rFonts w:cs="Tahoma"/>
                <w:sz w:val="24"/>
                <w:szCs w:val="24"/>
              </w:rPr>
              <w:t>292,636</w:t>
            </w:r>
          </w:p>
        </w:tc>
        <w:tc>
          <w:tcPr>
            <w:tcW w:w="1080" w:type="dxa"/>
            <w:tcBorders>
              <w:top w:val="nil"/>
              <w:left w:val="nil"/>
              <w:bottom w:val="nil"/>
              <w:right w:val="nil"/>
            </w:tcBorders>
            <w:shd w:val="clear" w:color="auto" w:fill="auto"/>
          </w:tcPr>
          <w:p w14:paraId="48376CE0" w14:textId="77777777" w:rsidR="00112847" w:rsidRPr="003C049D" w:rsidRDefault="00112847" w:rsidP="00130C72">
            <w:pPr>
              <w:jc w:val="right"/>
              <w:rPr>
                <w:rFonts w:cs="Tahoma"/>
                <w:sz w:val="24"/>
                <w:szCs w:val="24"/>
              </w:rPr>
            </w:pPr>
            <w:r w:rsidRPr="003C049D">
              <w:rPr>
                <w:rFonts w:cs="Tahoma"/>
                <w:sz w:val="24"/>
                <w:szCs w:val="24"/>
              </w:rPr>
              <w:t>99,454</w:t>
            </w:r>
          </w:p>
        </w:tc>
        <w:tc>
          <w:tcPr>
            <w:tcW w:w="1663" w:type="dxa"/>
            <w:tcBorders>
              <w:top w:val="nil"/>
              <w:left w:val="nil"/>
              <w:bottom w:val="nil"/>
              <w:right w:val="nil"/>
            </w:tcBorders>
            <w:shd w:val="clear" w:color="auto" w:fill="auto"/>
          </w:tcPr>
          <w:p w14:paraId="1158B647" w14:textId="77777777" w:rsidR="00112847" w:rsidRPr="003C049D" w:rsidRDefault="00112847" w:rsidP="00130C72">
            <w:pPr>
              <w:rPr>
                <w:rFonts w:cs="Tahoma"/>
                <w:sz w:val="24"/>
                <w:szCs w:val="24"/>
              </w:rPr>
            </w:pPr>
            <w:r w:rsidRPr="003C049D">
              <w:rPr>
                <w:rFonts w:cs="Tahoma"/>
                <w:sz w:val="24"/>
                <w:szCs w:val="24"/>
              </w:rPr>
              <w:t>34.0%</w:t>
            </w:r>
          </w:p>
        </w:tc>
        <w:tc>
          <w:tcPr>
            <w:tcW w:w="268" w:type="dxa"/>
            <w:tcBorders>
              <w:top w:val="nil"/>
              <w:left w:val="nil"/>
              <w:bottom w:val="nil"/>
              <w:right w:val="nil"/>
            </w:tcBorders>
            <w:shd w:val="clear" w:color="auto" w:fill="auto"/>
          </w:tcPr>
          <w:p w14:paraId="135580A9" w14:textId="77777777" w:rsidR="00112847" w:rsidRPr="003C049D" w:rsidRDefault="00112847" w:rsidP="00130C72">
            <w:pPr>
              <w:rPr>
                <w:rFonts w:cs="Tahoma"/>
                <w:sz w:val="24"/>
                <w:szCs w:val="24"/>
              </w:rPr>
            </w:pPr>
          </w:p>
        </w:tc>
        <w:tc>
          <w:tcPr>
            <w:tcW w:w="1245" w:type="dxa"/>
            <w:tcBorders>
              <w:top w:val="nil"/>
              <w:left w:val="nil"/>
              <w:bottom w:val="nil"/>
              <w:right w:val="nil"/>
            </w:tcBorders>
            <w:shd w:val="clear" w:color="auto" w:fill="auto"/>
          </w:tcPr>
          <w:p w14:paraId="52359614" w14:textId="77777777" w:rsidR="00112847" w:rsidRPr="003C049D" w:rsidRDefault="00112847" w:rsidP="00130C72">
            <w:pPr>
              <w:rPr>
                <w:rFonts w:cs="Tahoma"/>
                <w:sz w:val="24"/>
                <w:szCs w:val="24"/>
              </w:rPr>
            </w:pPr>
            <w:r w:rsidRPr="003C049D">
              <w:rPr>
                <w:rFonts w:cs="Tahoma"/>
                <w:sz w:val="24"/>
                <w:szCs w:val="24"/>
              </w:rPr>
              <w:t>77,956</w:t>
            </w:r>
          </w:p>
        </w:tc>
        <w:tc>
          <w:tcPr>
            <w:tcW w:w="1241" w:type="dxa"/>
            <w:tcBorders>
              <w:top w:val="nil"/>
              <w:left w:val="nil"/>
              <w:bottom w:val="nil"/>
              <w:right w:val="nil"/>
            </w:tcBorders>
            <w:shd w:val="clear" w:color="auto" w:fill="auto"/>
          </w:tcPr>
          <w:p w14:paraId="6CCB706E" w14:textId="77777777" w:rsidR="00112847" w:rsidRPr="003C049D" w:rsidRDefault="00112847" w:rsidP="00130C72">
            <w:pPr>
              <w:rPr>
                <w:rFonts w:cs="Tahoma"/>
                <w:sz w:val="24"/>
                <w:szCs w:val="24"/>
              </w:rPr>
            </w:pPr>
            <w:r w:rsidRPr="003C049D">
              <w:rPr>
                <w:rFonts w:cs="Tahoma"/>
                <w:sz w:val="24"/>
                <w:szCs w:val="24"/>
              </w:rPr>
              <w:t>16,843</w:t>
            </w:r>
          </w:p>
        </w:tc>
        <w:tc>
          <w:tcPr>
            <w:tcW w:w="1577" w:type="dxa"/>
            <w:tcBorders>
              <w:top w:val="nil"/>
              <w:left w:val="nil"/>
              <w:bottom w:val="nil"/>
              <w:right w:val="nil"/>
            </w:tcBorders>
            <w:shd w:val="clear" w:color="auto" w:fill="auto"/>
          </w:tcPr>
          <w:p w14:paraId="53A50CC4" w14:textId="77777777" w:rsidR="00112847" w:rsidRPr="003C049D" w:rsidRDefault="00112847" w:rsidP="00130C72">
            <w:pPr>
              <w:rPr>
                <w:rFonts w:cs="Tahoma"/>
                <w:sz w:val="24"/>
                <w:szCs w:val="24"/>
              </w:rPr>
            </w:pPr>
            <w:r w:rsidRPr="003C049D">
              <w:rPr>
                <w:rFonts w:cs="Tahoma"/>
                <w:sz w:val="24"/>
                <w:szCs w:val="24"/>
              </w:rPr>
              <w:t>21.6%</w:t>
            </w:r>
          </w:p>
        </w:tc>
      </w:tr>
      <w:tr w:rsidR="00112847" w:rsidRPr="0080102F" w14:paraId="311F7826" w14:textId="77777777" w:rsidTr="00130C72">
        <w:tc>
          <w:tcPr>
            <w:tcW w:w="1206" w:type="dxa"/>
            <w:tcBorders>
              <w:top w:val="nil"/>
              <w:left w:val="nil"/>
              <w:bottom w:val="nil"/>
              <w:right w:val="nil"/>
            </w:tcBorders>
            <w:shd w:val="clear" w:color="auto" w:fill="auto"/>
          </w:tcPr>
          <w:p w14:paraId="3C35EBAA" w14:textId="77777777" w:rsidR="00112847" w:rsidRPr="003C049D" w:rsidRDefault="00112847" w:rsidP="00130C72">
            <w:pPr>
              <w:rPr>
                <w:rFonts w:cs="Tahoma"/>
                <w:sz w:val="24"/>
                <w:szCs w:val="24"/>
              </w:rPr>
            </w:pPr>
            <w:r w:rsidRPr="003C049D">
              <w:rPr>
                <w:rFonts w:cs="Tahoma"/>
                <w:sz w:val="24"/>
                <w:szCs w:val="24"/>
              </w:rPr>
              <w:t>2013</w:t>
            </w:r>
          </w:p>
        </w:tc>
        <w:tc>
          <w:tcPr>
            <w:tcW w:w="1080" w:type="dxa"/>
            <w:tcBorders>
              <w:top w:val="nil"/>
              <w:left w:val="nil"/>
              <w:bottom w:val="nil"/>
              <w:right w:val="nil"/>
            </w:tcBorders>
            <w:shd w:val="clear" w:color="auto" w:fill="auto"/>
          </w:tcPr>
          <w:p w14:paraId="7B9EA39C" w14:textId="77777777" w:rsidR="00112847" w:rsidRPr="003C049D" w:rsidRDefault="00112847" w:rsidP="00130C72">
            <w:pPr>
              <w:rPr>
                <w:rFonts w:cs="Tahoma"/>
                <w:sz w:val="24"/>
                <w:szCs w:val="24"/>
              </w:rPr>
            </w:pPr>
            <w:r w:rsidRPr="003C049D">
              <w:rPr>
                <w:rFonts w:cs="Tahoma"/>
                <w:sz w:val="24"/>
                <w:szCs w:val="24"/>
              </w:rPr>
              <w:t>301,418</w:t>
            </w:r>
          </w:p>
        </w:tc>
        <w:tc>
          <w:tcPr>
            <w:tcW w:w="1080" w:type="dxa"/>
            <w:tcBorders>
              <w:top w:val="nil"/>
              <w:left w:val="nil"/>
              <w:bottom w:val="nil"/>
              <w:right w:val="nil"/>
            </w:tcBorders>
            <w:shd w:val="clear" w:color="auto" w:fill="auto"/>
          </w:tcPr>
          <w:p w14:paraId="0FF7831F" w14:textId="77777777" w:rsidR="00112847" w:rsidRPr="003C049D" w:rsidRDefault="00112847" w:rsidP="00130C72">
            <w:pPr>
              <w:jc w:val="right"/>
              <w:rPr>
                <w:rFonts w:cs="Tahoma"/>
                <w:sz w:val="24"/>
                <w:szCs w:val="24"/>
              </w:rPr>
            </w:pPr>
            <w:r w:rsidRPr="003C049D">
              <w:rPr>
                <w:rFonts w:cs="Tahoma"/>
                <w:sz w:val="24"/>
                <w:szCs w:val="24"/>
              </w:rPr>
              <w:t>107,598</w:t>
            </w:r>
          </w:p>
        </w:tc>
        <w:tc>
          <w:tcPr>
            <w:tcW w:w="1663" w:type="dxa"/>
            <w:tcBorders>
              <w:top w:val="nil"/>
              <w:left w:val="nil"/>
              <w:bottom w:val="nil"/>
              <w:right w:val="nil"/>
            </w:tcBorders>
            <w:shd w:val="clear" w:color="auto" w:fill="auto"/>
          </w:tcPr>
          <w:p w14:paraId="256E0206" w14:textId="77777777" w:rsidR="00112847" w:rsidRPr="003C049D" w:rsidRDefault="00112847" w:rsidP="00130C72">
            <w:pPr>
              <w:rPr>
                <w:rFonts w:cs="Tahoma"/>
                <w:sz w:val="24"/>
                <w:szCs w:val="24"/>
              </w:rPr>
            </w:pPr>
            <w:r w:rsidRPr="003C049D">
              <w:rPr>
                <w:rFonts w:cs="Tahoma"/>
                <w:sz w:val="24"/>
                <w:szCs w:val="24"/>
              </w:rPr>
              <w:t>35.7%</w:t>
            </w:r>
          </w:p>
        </w:tc>
        <w:tc>
          <w:tcPr>
            <w:tcW w:w="268" w:type="dxa"/>
            <w:tcBorders>
              <w:top w:val="nil"/>
              <w:left w:val="nil"/>
              <w:bottom w:val="nil"/>
              <w:right w:val="nil"/>
            </w:tcBorders>
            <w:shd w:val="clear" w:color="auto" w:fill="auto"/>
          </w:tcPr>
          <w:p w14:paraId="085057C8" w14:textId="77777777" w:rsidR="00112847" w:rsidRPr="003C049D" w:rsidRDefault="00112847" w:rsidP="00130C72">
            <w:pPr>
              <w:rPr>
                <w:rFonts w:cs="Tahoma"/>
                <w:sz w:val="24"/>
                <w:szCs w:val="24"/>
              </w:rPr>
            </w:pPr>
          </w:p>
        </w:tc>
        <w:tc>
          <w:tcPr>
            <w:tcW w:w="1245" w:type="dxa"/>
            <w:tcBorders>
              <w:top w:val="nil"/>
              <w:left w:val="nil"/>
              <w:bottom w:val="nil"/>
              <w:right w:val="nil"/>
            </w:tcBorders>
            <w:shd w:val="clear" w:color="auto" w:fill="auto"/>
          </w:tcPr>
          <w:p w14:paraId="0D443E98" w14:textId="77777777" w:rsidR="00112847" w:rsidRPr="003C049D" w:rsidRDefault="00112847" w:rsidP="00130C72">
            <w:pPr>
              <w:rPr>
                <w:rFonts w:cs="Tahoma"/>
                <w:sz w:val="24"/>
                <w:szCs w:val="24"/>
              </w:rPr>
            </w:pPr>
            <w:r w:rsidRPr="003C049D">
              <w:rPr>
                <w:rFonts w:cs="Tahoma"/>
                <w:sz w:val="24"/>
                <w:szCs w:val="24"/>
              </w:rPr>
              <w:t>80,970</w:t>
            </w:r>
          </w:p>
        </w:tc>
        <w:tc>
          <w:tcPr>
            <w:tcW w:w="1241" w:type="dxa"/>
            <w:tcBorders>
              <w:top w:val="nil"/>
              <w:left w:val="nil"/>
              <w:bottom w:val="nil"/>
              <w:right w:val="nil"/>
            </w:tcBorders>
            <w:shd w:val="clear" w:color="auto" w:fill="auto"/>
          </w:tcPr>
          <w:p w14:paraId="0E2203C5" w14:textId="77777777" w:rsidR="00112847" w:rsidRPr="003C049D" w:rsidRDefault="00112847" w:rsidP="00130C72">
            <w:pPr>
              <w:rPr>
                <w:rFonts w:cs="Tahoma"/>
                <w:sz w:val="24"/>
                <w:szCs w:val="24"/>
              </w:rPr>
            </w:pPr>
            <w:r w:rsidRPr="003C049D">
              <w:rPr>
                <w:rFonts w:cs="Tahoma"/>
                <w:sz w:val="24"/>
                <w:szCs w:val="24"/>
              </w:rPr>
              <w:t>21,163</w:t>
            </w:r>
          </w:p>
        </w:tc>
        <w:tc>
          <w:tcPr>
            <w:tcW w:w="1577" w:type="dxa"/>
            <w:tcBorders>
              <w:top w:val="nil"/>
              <w:left w:val="nil"/>
              <w:bottom w:val="nil"/>
              <w:right w:val="nil"/>
            </w:tcBorders>
            <w:shd w:val="clear" w:color="auto" w:fill="auto"/>
          </w:tcPr>
          <w:p w14:paraId="49F75909" w14:textId="77777777" w:rsidR="00112847" w:rsidRPr="003C049D" w:rsidRDefault="00112847" w:rsidP="00130C72">
            <w:pPr>
              <w:rPr>
                <w:rFonts w:cs="Tahoma"/>
                <w:sz w:val="24"/>
                <w:szCs w:val="24"/>
              </w:rPr>
            </w:pPr>
            <w:r w:rsidRPr="003C049D">
              <w:rPr>
                <w:rFonts w:cs="Tahoma"/>
                <w:sz w:val="24"/>
                <w:szCs w:val="24"/>
              </w:rPr>
              <w:t>26.6%</w:t>
            </w:r>
          </w:p>
        </w:tc>
      </w:tr>
      <w:tr w:rsidR="00112847" w:rsidRPr="00B2631E" w14:paraId="37A74916" w14:textId="77777777" w:rsidTr="00130C72">
        <w:tc>
          <w:tcPr>
            <w:tcW w:w="1206" w:type="dxa"/>
            <w:tcBorders>
              <w:top w:val="nil"/>
              <w:left w:val="nil"/>
              <w:bottom w:val="nil"/>
              <w:right w:val="nil"/>
            </w:tcBorders>
            <w:shd w:val="clear" w:color="auto" w:fill="auto"/>
          </w:tcPr>
          <w:p w14:paraId="1F512764" w14:textId="77777777" w:rsidR="00112847" w:rsidRPr="003C049D" w:rsidRDefault="00112847" w:rsidP="00130C72">
            <w:pPr>
              <w:rPr>
                <w:rFonts w:cs="Tahoma"/>
                <w:sz w:val="24"/>
                <w:szCs w:val="24"/>
              </w:rPr>
            </w:pPr>
            <w:r w:rsidRPr="003C049D">
              <w:rPr>
                <w:rFonts w:cs="Tahoma"/>
                <w:sz w:val="24"/>
                <w:szCs w:val="24"/>
              </w:rPr>
              <w:t>2014</w:t>
            </w:r>
          </w:p>
        </w:tc>
        <w:tc>
          <w:tcPr>
            <w:tcW w:w="1080" w:type="dxa"/>
            <w:tcBorders>
              <w:top w:val="nil"/>
              <w:left w:val="nil"/>
              <w:bottom w:val="nil"/>
              <w:right w:val="nil"/>
            </w:tcBorders>
            <w:shd w:val="clear" w:color="auto" w:fill="auto"/>
          </w:tcPr>
          <w:p w14:paraId="0760FC27" w14:textId="77777777" w:rsidR="00112847" w:rsidRPr="003C049D" w:rsidRDefault="00112847" w:rsidP="00130C72">
            <w:pPr>
              <w:rPr>
                <w:rFonts w:cs="Tahoma"/>
                <w:sz w:val="24"/>
                <w:szCs w:val="24"/>
              </w:rPr>
            </w:pPr>
            <w:r w:rsidRPr="003C049D">
              <w:rPr>
                <w:rFonts w:cs="Tahoma"/>
                <w:sz w:val="24"/>
                <w:szCs w:val="24"/>
              </w:rPr>
              <w:t>303,109</w:t>
            </w:r>
          </w:p>
        </w:tc>
        <w:tc>
          <w:tcPr>
            <w:tcW w:w="1080" w:type="dxa"/>
            <w:tcBorders>
              <w:top w:val="nil"/>
              <w:left w:val="nil"/>
              <w:bottom w:val="nil"/>
              <w:right w:val="nil"/>
            </w:tcBorders>
            <w:shd w:val="clear" w:color="auto" w:fill="auto"/>
          </w:tcPr>
          <w:p w14:paraId="2EB608F6" w14:textId="77777777" w:rsidR="00112847" w:rsidRPr="003C049D" w:rsidRDefault="00112847" w:rsidP="00130C72">
            <w:pPr>
              <w:jc w:val="right"/>
              <w:rPr>
                <w:rFonts w:cs="Tahoma"/>
                <w:sz w:val="24"/>
                <w:szCs w:val="24"/>
              </w:rPr>
            </w:pPr>
            <w:r w:rsidRPr="003C049D">
              <w:rPr>
                <w:rFonts w:cs="Tahoma"/>
                <w:sz w:val="24"/>
                <w:szCs w:val="24"/>
              </w:rPr>
              <w:t>112,361</w:t>
            </w:r>
          </w:p>
        </w:tc>
        <w:tc>
          <w:tcPr>
            <w:tcW w:w="1663" w:type="dxa"/>
            <w:tcBorders>
              <w:top w:val="nil"/>
              <w:left w:val="nil"/>
              <w:bottom w:val="nil"/>
              <w:right w:val="nil"/>
            </w:tcBorders>
            <w:shd w:val="clear" w:color="auto" w:fill="auto"/>
          </w:tcPr>
          <w:p w14:paraId="18827FF7" w14:textId="77777777" w:rsidR="00112847" w:rsidRPr="003C049D" w:rsidRDefault="00112847" w:rsidP="00130C72">
            <w:pPr>
              <w:rPr>
                <w:rFonts w:cs="Tahoma"/>
                <w:sz w:val="24"/>
                <w:szCs w:val="24"/>
              </w:rPr>
            </w:pPr>
            <w:r w:rsidRPr="003C049D">
              <w:rPr>
                <w:rFonts w:cs="Tahoma"/>
                <w:sz w:val="24"/>
                <w:szCs w:val="24"/>
              </w:rPr>
              <w:t>37.1%</w:t>
            </w:r>
          </w:p>
        </w:tc>
        <w:tc>
          <w:tcPr>
            <w:tcW w:w="268" w:type="dxa"/>
            <w:tcBorders>
              <w:top w:val="nil"/>
              <w:left w:val="nil"/>
              <w:bottom w:val="nil"/>
              <w:right w:val="nil"/>
            </w:tcBorders>
            <w:shd w:val="clear" w:color="auto" w:fill="auto"/>
          </w:tcPr>
          <w:p w14:paraId="6173DBDA" w14:textId="77777777" w:rsidR="00112847" w:rsidRPr="003C049D" w:rsidRDefault="00112847" w:rsidP="00130C72">
            <w:pPr>
              <w:rPr>
                <w:rFonts w:cs="Tahoma"/>
                <w:sz w:val="24"/>
                <w:szCs w:val="24"/>
              </w:rPr>
            </w:pPr>
          </w:p>
        </w:tc>
        <w:tc>
          <w:tcPr>
            <w:tcW w:w="1245" w:type="dxa"/>
            <w:tcBorders>
              <w:top w:val="nil"/>
              <w:left w:val="nil"/>
              <w:bottom w:val="nil"/>
              <w:right w:val="nil"/>
            </w:tcBorders>
            <w:shd w:val="clear" w:color="auto" w:fill="auto"/>
          </w:tcPr>
          <w:p w14:paraId="34C63215" w14:textId="77777777" w:rsidR="00112847" w:rsidRPr="003C049D" w:rsidRDefault="00112847" w:rsidP="00130C72">
            <w:pPr>
              <w:rPr>
                <w:rFonts w:cs="Tahoma"/>
                <w:sz w:val="24"/>
                <w:szCs w:val="24"/>
              </w:rPr>
            </w:pPr>
            <w:r w:rsidRPr="003C049D">
              <w:rPr>
                <w:rFonts w:cs="Tahoma"/>
                <w:sz w:val="24"/>
                <w:szCs w:val="24"/>
              </w:rPr>
              <w:t>82,429</w:t>
            </w:r>
          </w:p>
        </w:tc>
        <w:tc>
          <w:tcPr>
            <w:tcW w:w="1241" w:type="dxa"/>
            <w:tcBorders>
              <w:top w:val="nil"/>
              <w:left w:val="nil"/>
              <w:bottom w:val="nil"/>
              <w:right w:val="nil"/>
            </w:tcBorders>
            <w:shd w:val="clear" w:color="auto" w:fill="auto"/>
          </w:tcPr>
          <w:p w14:paraId="327C1B15" w14:textId="77777777" w:rsidR="00112847" w:rsidRPr="003C049D" w:rsidRDefault="00112847" w:rsidP="00130C72">
            <w:pPr>
              <w:rPr>
                <w:rFonts w:cs="Tahoma"/>
                <w:sz w:val="24"/>
                <w:szCs w:val="24"/>
              </w:rPr>
            </w:pPr>
            <w:r w:rsidRPr="003C049D">
              <w:rPr>
                <w:rFonts w:cs="Tahoma"/>
                <w:sz w:val="24"/>
                <w:szCs w:val="24"/>
              </w:rPr>
              <w:t>23,071</w:t>
            </w:r>
          </w:p>
        </w:tc>
        <w:tc>
          <w:tcPr>
            <w:tcW w:w="1577" w:type="dxa"/>
            <w:tcBorders>
              <w:top w:val="nil"/>
              <w:left w:val="nil"/>
              <w:bottom w:val="nil"/>
              <w:right w:val="nil"/>
            </w:tcBorders>
            <w:shd w:val="clear" w:color="auto" w:fill="auto"/>
          </w:tcPr>
          <w:p w14:paraId="5E27CB18" w14:textId="77777777" w:rsidR="00112847" w:rsidRPr="003C049D" w:rsidRDefault="00112847" w:rsidP="00130C72">
            <w:pPr>
              <w:rPr>
                <w:rFonts w:cs="Tahoma"/>
                <w:sz w:val="24"/>
                <w:szCs w:val="24"/>
              </w:rPr>
            </w:pPr>
            <w:r w:rsidRPr="003C049D">
              <w:rPr>
                <w:rFonts w:cs="Tahoma"/>
                <w:sz w:val="24"/>
                <w:szCs w:val="24"/>
              </w:rPr>
              <w:t>28.0%</w:t>
            </w:r>
          </w:p>
        </w:tc>
      </w:tr>
      <w:tr w:rsidR="00112847" w:rsidRPr="0080102F" w14:paraId="3E420C5B" w14:textId="77777777" w:rsidTr="00130C72">
        <w:tc>
          <w:tcPr>
            <w:tcW w:w="1206" w:type="dxa"/>
            <w:tcBorders>
              <w:top w:val="nil"/>
              <w:left w:val="nil"/>
              <w:bottom w:val="nil"/>
              <w:right w:val="nil"/>
            </w:tcBorders>
            <w:shd w:val="clear" w:color="auto" w:fill="auto"/>
          </w:tcPr>
          <w:p w14:paraId="27ABA404" w14:textId="77777777" w:rsidR="00112847" w:rsidRPr="003C049D" w:rsidRDefault="00112847" w:rsidP="00130C72">
            <w:pPr>
              <w:rPr>
                <w:rFonts w:cs="Tahoma"/>
                <w:sz w:val="24"/>
                <w:szCs w:val="24"/>
              </w:rPr>
            </w:pPr>
            <w:r w:rsidRPr="003C049D">
              <w:rPr>
                <w:rFonts w:cs="Tahoma"/>
                <w:sz w:val="32"/>
                <w:szCs w:val="32"/>
              </w:rPr>
              <w:sym w:font="Symbol" w:char="F044"/>
            </w:r>
          </w:p>
        </w:tc>
        <w:tc>
          <w:tcPr>
            <w:tcW w:w="1080" w:type="dxa"/>
            <w:tcBorders>
              <w:top w:val="nil"/>
              <w:left w:val="nil"/>
              <w:bottom w:val="nil"/>
              <w:right w:val="nil"/>
            </w:tcBorders>
            <w:shd w:val="clear" w:color="auto" w:fill="auto"/>
          </w:tcPr>
          <w:p w14:paraId="7EBFEAD1" w14:textId="77777777" w:rsidR="00112847" w:rsidRPr="003C049D" w:rsidRDefault="00112847" w:rsidP="00130C72">
            <w:pPr>
              <w:rPr>
                <w:rFonts w:cs="Tahoma"/>
                <w:color w:val="00B050"/>
                <w:sz w:val="24"/>
                <w:szCs w:val="24"/>
              </w:rPr>
            </w:pPr>
            <w:r w:rsidRPr="003C049D">
              <w:rPr>
                <w:rFonts w:cs="Tahoma"/>
                <w:noProof/>
                <w:color w:val="00B050"/>
                <w:sz w:val="24"/>
                <w:szCs w:val="24"/>
                <w:lang w:eastAsia="en-US"/>
              </w:rPr>
              <mc:AlternateContent>
                <mc:Choice Requires="wps">
                  <w:drawing>
                    <wp:anchor distT="0" distB="0" distL="114300" distR="114300" simplePos="0" relativeHeight="255303680" behindDoc="0" locked="0" layoutInCell="1" allowOverlap="1" wp14:anchorId="5925761D" wp14:editId="14E9539D">
                      <wp:simplePos x="0" y="0"/>
                      <wp:positionH relativeFrom="column">
                        <wp:posOffset>26670</wp:posOffset>
                      </wp:positionH>
                      <wp:positionV relativeFrom="paragraph">
                        <wp:posOffset>10795</wp:posOffset>
                      </wp:positionV>
                      <wp:extent cx="0" cy="209550"/>
                      <wp:effectExtent l="57150" t="38100" r="76200" b="0"/>
                      <wp:wrapNone/>
                      <wp:docPr id="353" name="Straight Arrow Connector 353"/>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01C776" id="Straight Arrow Connector 353" o:spid="_x0000_s1026" type="#_x0000_t32" style="position:absolute;margin-left:2.1pt;margin-top:.85pt;width:0;height:16.5pt;flip:y;z-index:255303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" strokecolor="#0fdb53" strokeweight="2.25pt">
                      <v:stroke endarrow="open"/>
                    </v:shape>
                  </w:pict>
                </mc:Fallback>
              </mc:AlternateContent>
            </w:r>
            <w:r w:rsidRPr="003C049D">
              <w:rPr>
                <w:rFonts w:cs="Tahoma"/>
                <w:color w:val="00B050"/>
                <w:sz w:val="24"/>
                <w:szCs w:val="24"/>
              </w:rPr>
              <w:t xml:space="preserve">   0.6%</w:t>
            </w:r>
          </w:p>
        </w:tc>
        <w:tc>
          <w:tcPr>
            <w:tcW w:w="1080" w:type="dxa"/>
            <w:tcBorders>
              <w:top w:val="nil"/>
              <w:left w:val="nil"/>
              <w:bottom w:val="nil"/>
              <w:right w:val="nil"/>
            </w:tcBorders>
            <w:shd w:val="clear" w:color="auto" w:fill="auto"/>
          </w:tcPr>
          <w:p w14:paraId="23A04B10" w14:textId="77777777" w:rsidR="00112847" w:rsidRPr="003C049D" w:rsidRDefault="00112847" w:rsidP="00130C72">
            <w:pPr>
              <w:rPr>
                <w:rFonts w:cs="Tahoma"/>
                <w:color w:val="00B050"/>
                <w:sz w:val="24"/>
                <w:szCs w:val="24"/>
              </w:rPr>
            </w:pPr>
            <w:r w:rsidRPr="003C049D">
              <w:rPr>
                <w:rFonts w:cs="Tahoma"/>
                <w:noProof/>
                <w:color w:val="00B050"/>
                <w:sz w:val="24"/>
                <w:szCs w:val="24"/>
                <w:lang w:eastAsia="en-US"/>
              </w:rPr>
              <mc:AlternateContent>
                <mc:Choice Requires="wps">
                  <w:drawing>
                    <wp:anchor distT="0" distB="0" distL="114300" distR="114300" simplePos="0" relativeHeight="255302656" behindDoc="0" locked="0" layoutInCell="1" allowOverlap="1" wp14:anchorId="2DF7C86E" wp14:editId="0AD61DCB">
                      <wp:simplePos x="0" y="0"/>
                      <wp:positionH relativeFrom="column">
                        <wp:posOffset>26035</wp:posOffset>
                      </wp:positionH>
                      <wp:positionV relativeFrom="paragraph">
                        <wp:posOffset>10795</wp:posOffset>
                      </wp:positionV>
                      <wp:extent cx="0" cy="209550"/>
                      <wp:effectExtent l="57150" t="38100" r="76200" b="0"/>
                      <wp:wrapNone/>
                      <wp:docPr id="354" name="Straight Arrow Connector 354"/>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23D77B" id="Straight Arrow Connector 354" o:spid="_x0000_s1026" type="#_x0000_t32" style="position:absolute;margin-left:2.05pt;margin-top:.85pt;width:0;height:16.5pt;flip:y;z-index:255302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" strokecolor="#0fdb53" strokeweight="2.25pt">
                      <v:stroke endarrow="open"/>
                    </v:shape>
                  </w:pict>
                </mc:Fallback>
              </mc:AlternateContent>
            </w:r>
            <w:r w:rsidRPr="003C049D">
              <w:rPr>
                <w:rFonts w:cs="Tahoma"/>
                <w:color w:val="00B050"/>
                <w:sz w:val="24"/>
                <w:szCs w:val="24"/>
              </w:rPr>
              <w:t xml:space="preserve">   4.4%</w:t>
            </w:r>
          </w:p>
        </w:tc>
        <w:tc>
          <w:tcPr>
            <w:tcW w:w="1663" w:type="dxa"/>
            <w:tcBorders>
              <w:top w:val="nil"/>
              <w:left w:val="nil"/>
              <w:bottom w:val="nil"/>
              <w:right w:val="nil"/>
            </w:tcBorders>
            <w:shd w:val="clear" w:color="auto" w:fill="auto"/>
          </w:tcPr>
          <w:p w14:paraId="576C7775" w14:textId="77777777" w:rsidR="00112847" w:rsidRPr="003C049D" w:rsidRDefault="00112847" w:rsidP="00130C72">
            <w:pPr>
              <w:rPr>
                <w:rFonts w:cs="Tahoma"/>
                <w:color w:val="00B050"/>
                <w:sz w:val="24"/>
                <w:szCs w:val="24"/>
              </w:rPr>
            </w:pPr>
            <w:r w:rsidRPr="003C049D">
              <w:rPr>
                <w:rFonts w:cs="Tahoma"/>
                <w:noProof/>
                <w:color w:val="00B050"/>
                <w:sz w:val="24"/>
                <w:szCs w:val="24"/>
                <w:lang w:eastAsia="en-US"/>
              </w:rPr>
              <mc:AlternateContent>
                <mc:Choice Requires="wps">
                  <w:drawing>
                    <wp:anchor distT="0" distB="0" distL="114300" distR="114300" simplePos="0" relativeHeight="255304704" behindDoc="0" locked="0" layoutInCell="1" allowOverlap="1" wp14:anchorId="091C2765" wp14:editId="0F0D20DA">
                      <wp:simplePos x="0" y="0"/>
                      <wp:positionH relativeFrom="column">
                        <wp:posOffset>34290</wp:posOffset>
                      </wp:positionH>
                      <wp:positionV relativeFrom="paragraph">
                        <wp:posOffset>10795</wp:posOffset>
                      </wp:positionV>
                      <wp:extent cx="0" cy="209550"/>
                      <wp:effectExtent l="57150" t="38100" r="76200" b="0"/>
                      <wp:wrapNone/>
                      <wp:docPr id="355" name="Straight Arrow Connector 355"/>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07A0DA" id="Straight Arrow Connector 355" o:spid="_x0000_s1026" type="#_x0000_t32" style="position:absolute;margin-left:2.7pt;margin-top:.85pt;width:0;height:16.5pt;flip:y;z-index:255304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" strokecolor="#0fdb53" strokeweight="2.25pt">
                      <v:stroke endarrow="open"/>
                    </v:shape>
                  </w:pict>
                </mc:Fallback>
              </mc:AlternateContent>
            </w:r>
            <w:r w:rsidRPr="003C049D">
              <w:rPr>
                <w:rFonts w:cs="Tahoma"/>
                <w:color w:val="00B050"/>
                <w:sz w:val="24"/>
                <w:szCs w:val="24"/>
              </w:rPr>
              <w:t xml:space="preserve">   1.4%</w:t>
            </w:r>
          </w:p>
        </w:tc>
        <w:tc>
          <w:tcPr>
            <w:tcW w:w="268" w:type="dxa"/>
            <w:tcBorders>
              <w:top w:val="nil"/>
              <w:left w:val="nil"/>
              <w:bottom w:val="nil"/>
              <w:right w:val="nil"/>
            </w:tcBorders>
            <w:shd w:val="clear" w:color="auto" w:fill="auto"/>
          </w:tcPr>
          <w:p w14:paraId="772FAAC1" w14:textId="77777777" w:rsidR="00112847" w:rsidRPr="003C049D" w:rsidRDefault="00112847" w:rsidP="00130C72">
            <w:pPr>
              <w:rPr>
                <w:rFonts w:cs="Tahoma"/>
                <w:sz w:val="24"/>
                <w:szCs w:val="24"/>
              </w:rPr>
            </w:pPr>
          </w:p>
        </w:tc>
        <w:tc>
          <w:tcPr>
            <w:tcW w:w="1245" w:type="dxa"/>
            <w:tcBorders>
              <w:top w:val="nil"/>
              <w:left w:val="nil"/>
              <w:bottom w:val="nil"/>
              <w:right w:val="nil"/>
            </w:tcBorders>
            <w:shd w:val="clear" w:color="auto" w:fill="auto"/>
          </w:tcPr>
          <w:p w14:paraId="7AB6937D" w14:textId="77777777" w:rsidR="00112847" w:rsidRPr="003C049D" w:rsidRDefault="00112847" w:rsidP="00130C72">
            <w:pPr>
              <w:jc w:val="center"/>
              <w:rPr>
                <w:rFonts w:cs="Tahoma"/>
                <w:color w:val="00B050"/>
                <w:sz w:val="24"/>
                <w:szCs w:val="24"/>
              </w:rPr>
            </w:pPr>
            <w:r w:rsidRPr="003C049D">
              <w:rPr>
                <w:rFonts w:cs="Tahoma"/>
                <w:noProof/>
                <w:color w:val="00B050"/>
                <w:sz w:val="24"/>
                <w:szCs w:val="24"/>
                <w:lang w:eastAsia="en-US"/>
              </w:rPr>
              <mc:AlternateContent>
                <mc:Choice Requires="wps">
                  <w:drawing>
                    <wp:anchor distT="0" distB="0" distL="114300" distR="114300" simplePos="0" relativeHeight="255305728" behindDoc="0" locked="0" layoutInCell="1" allowOverlap="1" wp14:anchorId="2112C6B0" wp14:editId="03A85875">
                      <wp:simplePos x="0" y="0"/>
                      <wp:positionH relativeFrom="column">
                        <wp:posOffset>93345</wp:posOffset>
                      </wp:positionH>
                      <wp:positionV relativeFrom="paragraph">
                        <wp:posOffset>10795</wp:posOffset>
                      </wp:positionV>
                      <wp:extent cx="0" cy="209550"/>
                      <wp:effectExtent l="57150" t="38100" r="76200" b="0"/>
                      <wp:wrapNone/>
                      <wp:docPr id="356" name="Straight Arrow Connector 356"/>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C5CB7E" id="Straight Arrow Connector 356" o:spid="_x0000_s1026" type="#_x0000_t32" style="position:absolute;margin-left:7.35pt;margin-top:.85pt;width:0;height:16.5pt;flip:y;z-index:255305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" strokecolor="#0fdb53" strokeweight="2.25pt">
                      <v:stroke endarrow="open"/>
                    </v:shape>
                  </w:pict>
                </mc:Fallback>
              </mc:AlternateContent>
            </w:r>
            <w:r w:rsidRPr="003C049D">
              <w:rPr>
                <w:rFonts w:cs="Tahoma"/>
                <w:color w:val="00B050"/>
                <w:sz w:val="24"/>
                <w:szCs w:val="24"/>
              </w:rPr>
              <w:t>1.8%</w:t>
            </w:r>
          </w:p>
        </w:tc>
        <w:tc>
          <w:tcPr>
            <w:tcW w:w="1241" w:type="dxa"/>
            <w:tcBorders>
              <w:top w:val="nil"/>
              <w:left w:val="nil"/>
              <w:bottom w:val="nil"/>
              <w:right w:val="nil"/>
            </w:tcBorders>
            <w:shd w:val="clear" w:color="auto" w:fill="auto"/>
          </w:tcPr>
          <w:p w14:paraId="49451979" w14:textId="77777777" w:rsidR="00112847" w:rsidRPr="003C049D" w:rsidRDefault="00112847" w:rsidP="00130C72">
            <w:pPr>
              <w:ind w:right="-108"/>
              <w:rPr>
                <w:rFonts w:cs="Tahoma"/>
                <w:color w:val="00B050"/>
                <w:sz w:val="24"/>
                <w:szCs w:val="24"/>
              </w:rPr>
            </w:pPr>
            <w:r w:rsidRPr="003C049D">
              <w:rPr>
                <w:rFonts w:cs="Tahoma"/>
                <w:noProof/>
                <w:color w:val="00B050"/>
                <w:sz w:val="24"/>
                <w:szCs w:val="24"/>
                <w:lang w:eastAsia="en-US"/>
              </w:rPr>
              <mc:AlternateContent>
                <mc:Choice Requires="wps">
                  <w:drawing>
                    <wp:anchor distT="0" distB="0" distL="114300" distR="114300" simplePos="0" relativeHeight="255306752" behindDoc="0" locked="0" layoutInCell="1" allowOverlap="1" wp14:anchorId="572DE196" wp14:editId="1A951589">
                      <wp:simplePos x="0" y="0"/>
                      <wp:positionH relativeFrom="column">
                        <wp:posOffset>25400</wp:posOffset>
                      </wp:positionH>
                      <wp:positionV relativeFrom="paragraph">
                        <wp:posOffset>10795</wp:posOffset>
                      </wp:positionV>
                      <wp:extent cx="0" cy="209550"/>
                      <wp:effectExtent l="57150" t="38100" r="76200" b="0"/>
                      <wp:wrapNone/>
                      <wp:docPr id="357" name="Straight Arrow Connector 357"/>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A98428" id="Straight Arrow Connector 357" o:spid="_x0000_s1026" type="#_x0000_t32" style="position:absolute;margin-left:2pt;margin-top:.85pt;width:0;height:16.5pt;flip:y;z-index:255306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" strokecolor="#0fdb53" strokeweight="2.25pt">
                      <v:stroke endarrow="open"/>
                    </v:shape>
                  </w:pict>
                </mc:Fallback>
              </mc:AlternateContent>
            </w:r>
            <w:r w:rsidRPr="003C049D">
              <w:rPr>
                <w:rFonts w:cs="Tahoma"/>
                <w:color w:val="00B050"/>
                <w:sz w:val="24"/>
                <w:szCs w:val="24"/>
              </w:rPr>
              <w:t xml:space="preserve">   9.0%</w:t>
            </w:r>
          </w:p>
        </w:tc>
        <w:tc>
          <w:tcPr>
            <w:tcW w:w="1577" w:type="dxa"/>
            <w:tcBorders>
              <w:top w:val="nil"/>
              <w:left w:val="nil"/>
              <w:bottom w:val="nil"/>
              <w:right w:val="nil"/>
            </w:tcBorders>
            <w:shd w:val="clear" w:color="auto" w:fill="auto"/>
          </w:tcPr>
          <w:p w14:paraId="7AEF028E" w14:textId="77777777" w:rsidR="00112847" w:rsidRPr="003C049D" w:rsidRDefault="00112847" w:rsidP="00130C72">
            <w:pPr>
              <w:rPr>
                <w:rFonts w:cs="Tahoma"/>
                <w:color w:val="00B050"/>
                <w:sz w:val="24"/>
                <w:szCs w:val="24"/>
              </w:rPr>
            </w:pPr>
            <w:r w:rsidRPr="003C049D">
              <w:rPr>
                <w:rFonts w:cs="Tahoma"/>
                <w:noProof/>
                <w:color w:val="00B050"/>
                <w:sz w:val="24"/>
                <w:szCs w:val="24"/>
                <w:lang w:eastAsia="en-US"/>
              </w:rPr>
              <mc:AlternateContent>
                <mc:Choice Requires="wps">
                  <w:drawing>
                    <wp:anchor distT="0" distB="0" distL="114300" distR="114300" simplePos="0" relativeHeight="255307776" behindDoc="0" locked="0" layoutInCell="1" allowOverlap="1" wp14:anchorId="692A5D49" wp14:editId="72266148">
                      <wp:simplePos x="0" y="0"/>
                      <wp:positionH relativeFrom="column">
                        <wp:posOffset>30480</wp:posOffset>
                      </wp:positionH>
                      <wp:positionV relativeFrom="paragraph">
                        <wp:posOffset>33655</wp:posOffset>
                      </wp:positionV>
                      <wp:extent cx="0" cy="209550"/>
                      <wp:effectExtent l="57150" t="38100" r="76200" b="0"/>
                      <wp:wrapNone/>
                      <wp:docPr id="358" name="Straight Arrow Connector 358"/>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045310" id="Straight Arrow Connector 358" o:spid="_x0000_s1026" type="#_x0000_t32" style="position:absolute;margin-left:2.4pt;margin-top:2.65pt;width:0;height:16.5pt;flip:y;z-index:25530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" strokecolor="#0fdb53" strokeweight="2.25pt">
                      <v:stroke endarrow="open"/>
                    </v:shape>
                  </w:pict>
                </mc:Fallback>
              </mc:AlternateContent>
            </w:r>
            <w:r w:rsidRPr="003C049D">
              <w:rPr>
                <w:rFonts w:cs="Tahoma"/>
                <w:color w:val="00B050"/>
                <w:sz w:val="24"/>
                <w:szCs w:val="24"/>
              </w:rPr>
              <w:t xml:space="preserve">   1.4%</w:t>
            </w:r>
          </w:p>
        </w:tc>
      </w:tr>
      <w:tr w:rsidR="00112847" w:rsidRPr="00B57835" w14:paraId="330D14B6" w14:textId="77777777" w:rsidTr="00130C72">
        <w:trPr>
          <w:trHeight w:val="548"/>
        </w:trPr>
        <w:tc>
          <w:tcPr>
            <w:tcW w:w="1206" w:type="dxa"/>
            <w:tcBorders>
              <w:top w:val="nil"/>
            </w:tcBorders>
            <w:shd w:val="clear" w:color="auto" w:fill="auto"/>
          </w:tcPr>
          <w:p w14:paraId="06E0C1D3" w14:textId="77777777" w:rsidR="00112847" w:rsidRPr="003C049D" w:rsidRDefault="00112847" w:rsidP="00130C72">
            <w:pPr>
              <w:rPr>
                <w:rFonts w:cs="Tahoma"/>
                <w:sz w:val="24"/>
                <w:szCs w:val="24"/>
              </w:rPr>
            </w:pPr>
            <w:r w:rsidRPr="003C049D">
              <w:rPr>
                <w:rFonts w:cs="Tahoma"/>
                <w:sz w:val="24"/>
                <w:szCs w:val="24"/>
              </w:rPr>
              <w:t>MARC</w:t>
            </w:r>
          </w:p>
        </w:tc>
        <w:tc>
          <w:tcPr>
            <w:tcW w:w="1080" w:type="dxa"/>
            <w:tcBorders>
              <w:top w:val="nil"/>
            </w:tcBorders>
            <w:shd w:val="clear" w:color="auto" w:fill="auto"/>
          </w:tcPr>
          <w:p w14:paraId="7778690E" w14:textId="77777777" w:rsidR="00112847" w:rsidRPr="003C049D" w:rsidRDefault="00112847" w:rsidP="00130C72">
            <w:pPr>
              <w:rPr>
                <w:rFonts w:cs="Tahoma"/>
                <w:color w:val="00B050"/>
                <w:sz w:val="24"/>
                <w:szCs w:val="24"/>
              </w:rPr>
            </w:pPr>
            <w:r w:rsidRPr="003C049D">
              <w:rPr>
                <w:rFonts w:cs="Tahoma"/>
                <w:noProof/>
                <w:color w:val="00B050"/>
                <w:sz w:val="24"/>
                <w:szCs w:val="24"/>
                <w:lang w:eastAsia="en-US"/>
              </w:rPr>
              <mc:AlternateContent>
                <mc:Choice Requires="wps">
                  <w:drawing>
                    <wp:anchor distT="0" distB="0" distL="114300" distR="114300" simplePos="0" relativeHeight="255297536" behindDoc="0" locked="0" layoutInCell="1" allowOverlap="1" wp14:anchorId="3B8C49B5" wp14:editId="1B2D8CEE">
                      <wp:simplePos x="0" y="0"/>
                      <wp:positionH relativeFrom="column">
                        <wp:posOffset>26670</wp:posOffset>
                      </wp:positionH>
                      <wp:positionV relativeFrom="paragraph">
                        <wp:posOffset>10795</wp:posOffset>
                      </wp:positionV>
                      <wp:extent cx="0" cy="209550"/>
                      <wp:effectExtent l="57150" t="38100" r="76200" b="0"/>
                      <wp:wrapNone/>
                      <wp:docPr id="359" name="Straight Arrow Connector 359"/>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B389A0" id="Straight Arrow Connector 359" o:spid="_x0000_s1026" type="#_x0000_t32" style="position:absolute;margin-left:2.1pt;margin-top:.85pt;width:0;height:16.5pt;flip:y;z-index:255297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" strokecolor="#0fdb53" strokeweight="2.25pt">
                      <v:stroke endarrow="open"/>
                    </v:shape>
                  </w:pict>
                </mc:Fallback>
              </mc:AlternateContent>
            </w:r>
            <w:r w:rsidRPr="003C049D">
              <w:rPr>
                <w:rFonts w:cs="Tahoma"/>
                <w:color w:val="00B050"/>
                <w:sz w:val="24"/>
                <w:szCs w:val="24"/>
              </w:rPr>
              <w:t xml:space="preserve">   2.8%</w:t>
            </w:r>
          </w:p>
        </w:tc>
        <w:tc>
          <w:tcPr>
            <w:tcW w:w="1080" w:type="dxa"/>
            <w:tcBorders>
              <w:top w:val="nil"/>
            </w:tcBorders>
            <w:shd w:val="clear" w:color="auto" w:fill="auto"/>
          </w:tcPr>
          <w:p w14:paraId="61634122" w14:textId="77777777" w:rsidR="00112847" w:rsidRPr="003C049D" w:rsidRDefault="00112847" w:rsidP="00130C72">
            <w:pPr>
              <w:rPr>
                <w:rFonts w:cs="Tahoma"/>
                <w:color w:val="00B050"/>
                <w:sz w:val="24"/>
                <w:szCs w:val="24"/>
              </w:rPr>
            </w:pPr>
            <w:r w:rsidRPr="003C049D">
              <w:rPr>
                <w:rFonts w:cs="Tahoma"/>
                <w:noProof/>
                <w:color w:val="00B050"/>
                <w:sz w:val="24"/>
                <w:szCs w:val="24"/>
                <w:lang w:eastAsia="en-US"/>
              </w:rPr>
              <mc:AlternateContent>
                <mc:Choice Requires="wps">
                  <w:drawing>
                    <wp:anchor distT="0" distB="0" distL="114300" distR="114300" simplePos="0" relativeHeight="255296512" behindDoc="0" locked="0" layoutInCell="1" allowOverlap="1" wp14:anchorId="328994CE" wp14:editId="4EFC5A0B">
                      <wp:simplePos x="0" y="0"/>
                      <wp:positionH relativeFrom="column">
                        <wp:posOffset>26035</wp:posOffset>
                      </wp:positionH>
                      <wp:positionV relativeFrom="paragraph">
                        <wp:posOffset>10795</wp:posOffset>
                      </wp:positionV>
                      <wp:extent cx="0" cy="209550"/>
                      <wp:effectExtent l="57150" t="38100" r="76200" b="0"/>
                      <wp:wrapNone/>
                      <wp:docPr id="360" name="Straight Arrow Connector 360"/>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2FA48E" id="Straight Arrow Connector 360" o:spid="_x0000_s1026" type="#_x0000_t32" style="position:absolute;margin-left:2.05pt;margin-top:.85pt;width:0;height:16.5pt;flip:y;z-index:255296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" strokecolor="#0fdb53" strokeweight="2.25pt">
                      <v:stroke endarrow="open"/>
                    </v:shape>
                  </w:pict>
                </mc:Fallback>
              </mc:AlternateContent>
            </w:r>
            <w:r w:rsidRPr="003C049D">
              <w:rPr>
                <w:rFonts w:cs="Tahoma"/>
                <w:color w:val="00B050"/>
                <w:sz w:val="24"/>
                <w:szCs w:val="24"/>
              </w:rPr>
              <w:t xml:space="preserve">   5.6%</w:t>
            </w:r>
          </w:p>
        </w:tc>
        <w:tc>
          <w:tcPr>
            <w:tcW w:w="1663" w:type="dxa"/>
            <w:tcBorders>
              <w:top w:val="nil"/>
            </w:tcBorders>
            <w:shd w:val="clear" w:color="auto" w:fill="auto"/>
          </w:tcPr>
          <w:p w14:paraId="37C6A9B7" w14:textId="77777777" w:rsidR="00112847" w:rsidRPr="003C049D" w:rsidRDefault="00112847" w:rsidP="00130C72">
            <w:pPr>
              <w:rPr>
                <w:rFonts w:cs="Tahoma"/>
                <w:color w:val="00B050"/>
                <w:sz w:val="24"/>
                <w:szCs w:val="24"/>
              </w:rPr>
            </w:pPr>
            <w:r w:rsidRPr="003C049D">
              <w:rPr>
                <w:rFonts w:cs="Tahoma"/>
                <w:noProof/>
                <w:color w:val="00B050"/>
                <w:sz w:val="24"/>
                <w:szCs w:val="24"/>
                <w:lang w:eastAsia="en-US"/>
              </w:rPr>
              <mc:AlternateContent>
                <mc:Choice Requires="wps">
                  <w:drawing>
                    <wp:anchor distT="0" distB="0" distL="114300" distR="114300" simplePos="0" relativeHeight="255298560" behindDoc="0" locked="0" layoutInCell="1" allowOverlap="1" wp14:anchorId="2162E463" wp14:editId="1B77F620">
                      <wp:simplePos x="0" y="0"/>
                      <wp:positionH relativeFrom="column">
                        <wp:posOffset>26670</wp:posOffset>
                      </wp:positionH>
                      <wp:positionV relativeFrom="paragraph">
                        <wp:posOffset>10795</wp:posOffset>
                      </wp:positionV>
                      <wp:extent cx="0" cy="209550"/>
                      <wp:effectExtent l="57150" t="38100" r="76200" b="0"/>
                      <wp:wrapNone/>
                      <wp:docPr id="361" name="Straight Arrow Connector 361"/>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FE22EC" id="Straight Arrow Connector 361" o:spid="_x0000_s1026" type="#_x0000_t32" style="position:absolute;margin-left:2.1pt;margin-top:.85pt;width:0;height:16.5pt;flip:y;z-index:255298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" strokecolor="#0fdb53" strokeweight="2.25pt">
                      <v:stroke endarrow="open"/>
                    </v:shape>
                  </w:pict>
                </mc:Fallback>
              </mc:AlternateContent>
            </w:r>
            <w:r w:rsidRPr="003C049D">
              <w:rPr>
                <w:rFonts w:cs="Tahoma"/>
                <w:color w:val="00B050"/>
                <w:sz w:val="24"/>
                <w:szCs w:val="24"/>
              </w:rPr>
              <w:t xml:space="preserve">   0.7%</w:t>
            </w:r>
          </w:p>
        </w:tc>
        <w:tc>
          <w:tcPr>
            <w:tcW w:w="268" w:type="dxa"/>
            <w:tcBorders>
              <w:top w:val="nil"/>
            </w:tcBorders>
            <w:shd w:val="clear" w:color="auto" w:fill="auto"/>
          </w:tcPr>
          <w:p w14:paraId="5B69AEB1" w14:textId="77777777" w:rsidR="00112847" w:rsidRPr="003C049D" w:rsidRDefault="00112847" w:rsidP="00130C72">
            <w:pPr>
              <w:rPr>
                <w:rFonts w:cs="Tahoma"/>
                <w:sz w:val="24"/>
                <w:szCs w:val="24"/>
              </w:rPr>
            </w:pPr>
          </w:p>
        </w:tc>
        <w:tc>
          <w:tcPr>
            <w:tcW w:w="1245" w:type="dxa"/>
            <w:tcBorders>
              <w:top w:val="nil"/>
            </w:tcBorders>
            <w:shd w:val="clear" w:color="auto" w:fill="auto"/>
          </w:tcPr>
          <w:p w14:paraId="005F94A5" w14:textId="77777777" w:rsidR="00112847" w:rsidRPr="003C049D" w:rsidRDefault="00112847" w:rsidP="00130C72">
            <w:pPr>
              <w:jc w:val="center"/>
              <w:rPr>
                <w:rFonts w:cs="Tahoma"/>
                <w:color w:val="00B050"/>
                <w:sz w:val="24"/>
                <w:szCs w:val="24"/>
              </w:rPr>
            </w:pPr>
            <w:r w:rsidRPr="003C049D">
              <w:rPr>
                <w:rFonts w:cs="Tahoma"/>
                <w:noProof/>
                <w:color w:val="00B050"/>
                <w:sz w:val="24"/>
                <w:szCs w:val="24"/>
                <w:lang w:eastAsia="en-US"/>
              </w:rPr>
              <mc:AlternateContent>
                <mc:Choice Requires="wps">
                  <w:drawing>
                    <wp:anchor distT="0" distB="0" distL="114300" distR="114300" simplePos="0" relativeHeight="255299584" behindDoc="0" locked="0" layoutInCell="1" allowOverlap="1" wp14:anchorId="62252A6D" wp14:editId="785F1E73">
                      <wp:simplePos x="0" y="0"/>
                      <wp:positionH relativeFrom="column">
                        <wp:posOffset>93345</wp:posOffset>
                      </wp:positionH>
                      <wp:positionV relativeFrom="paragraph">
                        <wp:posOffset>10795</wp:posOffset>
                      </wp:positionV>
                      <wp:extent cx="0" cy="209550"/>
                      <wp:effectExtent l="57150" t="38100" r="76200" b="0"/>
                      <wp:wrapNone/>
                      <wp:docPr id="362" name="Straight Arrow Connector 362"/>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FA5E8B" id="Straight Arrow Connector 362" o:spid="_x0000_s1026" type="#_x0000_t32" style="position:absolute;margin-left:7.35pt;margin-top:.85pt;width:0;height:16.5pt;flip:y;z-index:25529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" strokecolor="#0fdb53" strokeweight="2.25pt">
                      <v:stroke endarrow="open"/>
                    </v:shape>
                  </w:pict>
                </mc:Fallback>
              </mc:AlternateContent>
            </w:r>
            <w:r w:rsidRPr="003C049D">
              <w:rPr>
                <w:rFonts w:cs="Tahoma"/>
                <w:color w:val="00B050"/>
                <w:sz w:val="24"/>
                <w:szCs w:val="24"/>
              </w:rPr>
              <w:t>4.2%</w:t>
            </w:r>
          </w:p>
        </w:tc>
        <w:tc>
          <w:tcPr>
            <w:tcW w:w="1241" w:type="dxa"/>
            <w:tcBorders>
              <w:top w:val="nil"/>
            </w:tcBorders>
            <w:shd w:val="clear" w:color="auto" w:fill="auto"/>
          </w:tcPr>
          <w:p w14:paraId="6DD63756" w14:textId="77777777" w:rsidR="00112847" w:rsidRPr="003C049D" w:rsidRDefault="00112847" w:rsidP="00130C72">
            <w:pPr>
              <w:ind w:right="-108"/>
              <w:rPr>
                <w:rFonts w:cs="Tahoma"/>
                <w:color w:val="00B050"/>
                <w:sz w:val="24"/>
                <w:szCs w:val="24"/>
              </w:rPr>
            </w:pPr>
            <w:r w:rsidRPr="003C049D">
              <w:rPr>
                <w:rFonts w:cs="Tahoma"/>
                <w:noProof/>
                <w:color w:val="00B050"/>
                <w:sz w:val="24"/>
                <w:szCs w:val="24"/>
                <w:lang w:eastAsia="en-US"/>
              </w:rPr>
              <mc:AlternateContent>
                <mc:Choice Requires="wps">
                  <w:drawing>
                    <wp:anchor distT="0" distB="0" distL="114300" distR="114300" simplePos="0" relativeHeight="255300608" behindDoc="0" locked="0" layoutInCell="1" allowOverlap="1" wp14:anchorId="1ED627E1" wp14:editId="7989A49B">
                      <wp:simplePos x="0" y="0"/>
                      <wp:positionH relativeFrom="column">
                        <wp:posOffset>40640</wp:posOffset>
                      </wp:positionH>
                      <wp:positionV relativeFrom="paragraph">
                        <wp:posOffset>10795</wp:posOffset>
                      </wp:positionV>
                      <wp:extent cx="0" cy="209550"/>
                      <wp:effectExtent l="57150" t="38100" r="76200" b="0"/>
                      <wp:wrapNone/>
                      <wp:docPr id="363" name="Straight Arrow Connector 363"/>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EB2778" id="Straight Arrow Connector 363" o:spid="_x0000_s1026" type="#_x0000_t32" style="position:absolute;margin-left:3.2pt;margin-top:.85pt;width:0;height:16.5pt;flip:y;z-index:255300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" strokecolor="#0fdb53" strokeweight="2.25pt">
                      <v:stroke endarrow="open"/>
                    </v:shape>
                  </w:pict>
                </mc:Fallback>
              </mc:AlternateContent>
            </w:r>
            <w:r w:rsidRPr="003C049D">
              <w:rPr>
                <w:rFonts w:cs="Tahoma"/>
                <w:color w:val="00B050"/>
                <w:sz w:val="24"/>
                <w:szCs w:val="24"/>
              </w:rPr>
              <w:t xml:space="preserve">   18.6%</w:t>
            </w:r>
          </w:p>
        </w:tc>
        <w:tc>
          <w:tcPr>
            <w:tcW w:w="1577" w:type="dxa"/>
            <w:tcBorders>
              <w:top w:val="nil"/>
            </w:tcBorders>
            <w:shd w:val="clear" w:color="auto" w:fill="auto"/>
          </w:tcPr>
          <w:p w14:paraId="4E15BD54" w14:textId="77777777" w:rsidR="00112847" w:rsidRPr="003C049D" w:rsidRDefault="00112847" w:rsidP="00130C72">
            <w:pPr>
              <w:rPr>
                <w:rFonts w:cs="Tahoma"/>
                <w:color w:val="00B050"/>
                <w:sz w:val="24"/>
                <w:szCs w:val="24"/>
              </w:rPr>
            </w:pPr>
            <w:r w:rsidRPr="003C049D">
              <w:rPr>
                <w:rFonts w:cs="Tahoma"/>
                <w:noProof/>
                <w:color w:val="00B050"/>
                <w:sz w:val="24"/>
                <w:szCs w:val="24"/>
                <w:lang w:eastAsia="en-US"/>
              </w:rPr>
              <mc:AlternateContent>
                <mc:Choice Requires="wps">
                  <w:drawing>
                    <wp:anchor distT="0" distB="0" distL="114300" distR="114300" simplePos="0" relativeHeight="255301632" behindDoc="0" locked="0" layoutInCell="1" allowOverlap="1" wp14:anchorId="4B2AB1FA" wp14:editId="284F9382">
                      <wp:simplePos x="0" y="0"/>
                      <wp:positionH relativeFrom="column">
                        <wp:posOffset>38100</wp:posOffset>
                      </wp:positionH>
                      <wp:positionV relativeFrom="paragraph">
                        <wp:posOffset>33655</wp:posOffset>
                      </wp:positionV>
                      <wp:extent cx="0" cy="209550"/>
                      <wp:effectExtent l="57150" t="38100" r="76200" b="0"/>
                      <wp:wrapNone/>
                      <wp:docPr id="364" name="Straight Arrow Connector 364"/>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93FD36" id="Straight Arrow Connector 364" o:spid="_x0000_s1026" type="#_x0000_t32" style="position:absolute;margin-left:3pt;margin-top:2.65pt;width:0;height:16.5pt;flip:y;z-index:255301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" strokecolor="#0fdb53" strokeweight="2.25pt">
                      <v:stroke endarrow="open"/>
                    </v:shape>
                  </w:pict>
                </mc:Fallback>
              </mc:AlternateContent>
            </w:r>
            <w:r w:rsidRPr="003C049D">
              <w:rPr>
                <w:rFonts w:cs="Tahoma"/>
                <w:color w:val="00B050"/>
                <w:sz w:val="24"/>
                <w:szCs w:val="24"/>
              </w:rPr>
              <w:t xml:space="preserve">   1.8%</w:t>
            </w:r>
          </w:p>
        </w:tc>
      </w:tr>
    </w:tbl>
    <w:p w14:paraId="17E051C0" w14:textId="77777777" w:rsidR="00112847" w:rsidRDefault="00112847" w:rsidP="00112847">
      <w:pPr>
        <w:spacing w:after="240"/>
        <w:rPr>
          <w:sz w:val="20"/>
          <w:szCs w:val="20"/>
        </w:rPr>
      </w:pPr>
      <w:r w:rsidRPr="00B030AB">
        <w:rPr>
          <w:sz w:val="20"/>
          <w:szCs w:val="20"/>
        </w:rPr>
        <w:t xml:space="preserve">(Source: THECB – Dual Credit Report, </w:t>
      </w:r>
      <w:r>
        <w:rPr>
          <w:sz w:val="20"/>
          <w:szCs w:val="20"/>
        </w:rPr>
        <w:t xml:space="preserve">2009, </w:t>
      </w:r>
      <w:r w:rsidRPr="00B030AB">
        <w:rPr>
          <w:sz w:val="20"/>
          <w:szCs w:val="20"/>
        </w:rPr>
        <w:t>201</w:t>
      </w:r>
      <w:r>
        <w:rPr>
          <w:sz w:val="20"/>
          <w:szCs w:val="20"/>
        </w:rPr>
        <w:t>1</w:t>
      </w:r>
      <w:r w:rsidRPr="00B030AB">
        <w:rPr>
          <w:sz w:val="20"/>
          <w:szCs w:val="20"/>
        </w:rPr>
        <w:t>; Personal Communication with Julie Eklund</w:t>
      </w:r>
      <w:r>
        <w:rPr>
          <w:sz w:val="20"/>
          <w:szCs w:val="20"/>
        </w:rPr>
        <w:t>/Doug Bond at THECB for the 2010, 2012, 2013, 2014 data</w:t>
      </w:r>
      <w:r w:rsidRPr="00B030AB">
        <w:rPr>
          <w:sz w:val="20"/>
          <w:szCs w:val="20"/>
        </w:rPr>
        <w:t>)</w:t>
      </w:r>
    </w:p>
    <w:p w14:paraId="13ACFF1B" w14:textId="77777777" w:rsidR="00112847" w:rsidRDefault="00112847" w:rsidP="00D231EA">
      <w:pPr>
        <w:spacing w:after="0"/>
        <w:rPr>
          <w:rFonts w:cs="Tahoma"/>
        </w:rPr>
      </w:pPr>
      <w:r w:rsidRPr="005055E8">
        <w:rPr>
          <w:i/>
        </w:rPr>
        <w:t>Note</w:t>
      </w:r>
      <w:r>
        <w:rPr>
          <w:i/>
        </w:rPr>
        <w:t xml:space="preserve"> 1</w:t>
      </w:r>
      <w:r w:rsidRPr="005055E8">
        <w:t xml:space="preserve">: </w:t>
      </w:r>
      <w:r w:rsidRPr="00291459">
        <w:rPr>
          <w:rFonts w:ascii="Tahoma" w:hAnsi="Tahoma" w:cs="Tahoma"/>
          <w:sz w:val="24"/>
          <w:szCs w:val="24"/>
        </w:rPr>
        <w:sym w:font="Symbol" w:char="F044"/>
      </w:r>
      <w:r w:rsidRPr="005055E8">
        <w:rPr>
          <w:rFonts w:cs="Tahoma"/>
        </w:rPr>
        <w:t xml:space="preserve"> </w:t>
      </w:r>
      <w:r>
        <w:rPr>
          <w:rFonts w:cs="Tahoma"/>
        </w:rPr>
        <w:t>= Change from 2013 to 2014; MARC</w:t>
      </w:r>
      <w:r w:rsidRPr="005055E8">
        <w:rPr>
          <w:rFonts w:cs="Tahoma"/>
        </w:rPr>
        <w:t xml:space="preserve"> </w:t>
      </w:r>
      <w:r>
        <w:rPr>
          <w:rFonts w:cs="Tahoma"/>
        </w:rPr>
        <w:t>=</w:t>
      </w:r>
      <w:r w:rsidRPr="005055E8">
        <w:rPr>
          <w:rFonts w:cs="Tahoma"/>
        </w:rPr>
        <w:t xml:space="preserve"> Mean Annual Rate of Change</w:t>
      </w:r>
      <w:r>
        <w:rPr>
          <w:rFonts w:cs="Tahoma"/>
        </w:rPr>
        <w:t xml:space="preserve"> from 2009 to 2014</w:t>
      </w:r>
    </w:p>
    <w:p w14:paraId="73A95200" w14:textId="77777777" w:rsidR="00273474" w:rsidRDefault="00112847" w:rsidP="00112847">
      <w:pPr>
        <w:spacing w:after="120"/>
        <w:rPr>
          <w:rFonts w:cs="Tahoma"/>
        </w:rPr>
        <w:sectPr w:rsidR="00273474" w:rsidSect="006834B5">
          <w:headerReference w:type="default" r:id="rId35"/>
          <w:footerReference w:type="default" r:id="rId36"/>
          <w:pgSz w:w="12240" w:h="15840"/>
          <w:pgMar w:top="1440" w:right="1440" w:bottom="1440" w:left="1440" w:header="720" w:footer="720" w:gutter="0"/>
          <w:cols w:space="720"/>
          <w:docGrid w:linePitch="360"/>
        </w:sectPr>
      </w:pPr>
      <w:r w:rsidRPr="0034774A">
        <w:rPr>
          <w:i/>
        </w:rPr>
        <w:t>Note</w:t>
      </w:r>
      <w:r>
        <w:rPr>
          <w:i/>
        </w:rPr>
        <w:t xml:space="preserve"> 2</w:t>
      </w:r>
      <w:r w:rsidRPr="0034774A">
        <w:t xml:space="preserve">: </w:t>
      </w:r>
      <w:r>
        <w:t xml:space="preserve">The </w:t>
      </w:r>
      <w:r w:rsidRPr="0034774A">
        <w:rPr>
          <w:rFonts w:cs="Tahoma"/>
        </w:rPr>
        <w:t xml:space="preserve">MARC </w:t>
      </w:r>
      <w:r>
        <w:rPr>
          <w:rFonts w:cs="Tahoma"/>
        </w:rPr>
        <w:t>for the total HS graduates and dual credit students is calculated as the ratio of the slope over the intercept of the linear equation.</w:t>
      </w:r>
    </w:p>
    <w:p w14:paraId="6EC365CE" w14:textId="3CC1D8DC" w:rsidR="00112847" w:rsidRDefault="00112847" w:rsidP="00112847">
      <w:pPr>
        <w:spacing w:after="120"/>
        <w:rPr>
          <w:rFonts w:cs="Tahoma"/>
        </w:rPr>
      </w:pPr>
    </w:p>
    <w:p w14:paraId="68860E4A" w14:textId="77777777" w:rsidR="00273474" w:rsidRDefault="00273474" w:rsidP="00112847">
      <w:pPr>
        <w:spacing w:after="120"/>
        <w:rPr>
          <w:rFonts w:cs="Tahoma"/>
        </w:rPr>
      </w:pPr>
      <w:bookmarkStart w:id="7" w:name="_GoBack"/>
      <w:bookmarkEnd w:id="7"/>
    </w:p>
    <w:p w14:paraId="60FBD06B" w14:textId="0A0C0849" w:rsidR="00D231EA" w:rsidRDefault="00D231EA" w:rsidP="00112847">
      <w:pPr>
        <w:spacing w:after="120"/>
        <w:rPr>
          <w:rFonts w:cs="Tahoma"/>
        </w:rPr>
      </w:pPr>
      <w:r>
        <w:rPr>
          <w:noProof/>
          <w:lang w:eastAsia="en-US"/>
        </w:rPr>
        <w:drawing>
          <wp:inline distT="0" distB="0" distL="0" distR="0" wp14:anchorId="0AA67C7D" wp14:editId="3941CD25">
            <wp:extent cx="5943600" cy="3252470"/>
            <wp:effectExtent l="0" t="0" r="0" b="5080"/>
            <wp:docPr id="365" name="Chart 3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129D5E2" w14:textId="77777777" w:rsidR="003204BB" w:rsidRDefault="003204BB" w:rsidP="003204BB">
      <w:pPr>
        <w:spacing w:after="0"/>
        <w:rPr>
          <w:rFonts w:cs="Tahoma"/>
        </w:rPr>
      </w:pPr>
      <w:r w:rsidRPr="005055E8">
        <w:rPr>
          <w:i/>
        </w:rPr>
        <w:t>Note</w:t>
      </w:r>
      <w:r>
        <w:rPr>
          <w:i/>
        </w:rPr>
        <w:t xml:space="preserve"> 1</w:t>
      </w:r>
      <w:r w:rsidRPr="005055E8">
        <w:t xml:space="preserve">: </w:t>
      </w:r>
      <w:r w:rsidRPr="00291459">
        <w:rPr>
          <w:rFonts w:ascii="Tahoma" w:hAnsi="Tahoma" w:cs="Tahoma"/>
          <w:sz w:val="24"/>
          <w:szCs w:val="24"/>
        </w:rPr>
        <w:sym w:font="Symbol" w:char="F044"/>
      </w:r>
      <w:r w:rsidRPr="005055E8">
        <w:rPr>
          <w:rFonts w:cs="Tahoma"/>
        </w:rPr>
        <w:t xml:space="preserve"> </w:t>
      </w:r>
      <w:r>
        <w:rPr>
          <w:rFonts w:cs="Tahoma"/>
        </w:rPr>
        <w:t>= Change from 2012 to 2013</w:t>
      </w:r>
    </w:p>
    <w:p w14:paraId="4BD59104" w14:textId="5338F562" w:rsidR="003204BB" w:rsidRDefault="003204BB" w:rsidP="003204BB">
      <w:pPr>
        <w:spacing w:after="0"/>
        <w:sectPr w:rsidR="003204BB" w:rsidSect="00273474">
          <w:pgSz w:w="12240" w:h="15840"/>
          <w:pgMar w:top="1440" w:right="1440" w:bottom="1440" w:left="1440" w:header="720" w:footer="720" w:gutter="0"/>
          <w:cols w:space="720"/>
          <w:docGrid w:linePitch="360"/>
        </w:sectPr>
      </w:pPr>
      <w:r w:rsidRPr="0034774A">
        <w:rPr>
          <w:i/>
        </w:rPr>
        <w:t>Note</w:t>
      </w:r>
      <w:r>
        <w:rPr>
          <w:i/>
        </w:rPr>
        <w:t xml:space="preserve"> 2</w:t>
      </w:r>
      <w:r w:rsidRPr="0034774A">
        <w:t xml:space="preserve">: </w:t>
      </w:r>
      <w:r>
        <w:t>The data in 2013 are the most recent ones by the time of this writing in Sept 2016.</w:t>
      </w:r>
    </w:p>
    <w:p w14:paraId="21608A28" w14:textId="4A337659" w:rsidR="000C0627" w:rsidRPr="003204BB" w:rsidRDefault="000C0627" w:rsidP="003204BB">
      <w:pPr>
        <w:rPr>
          <w:rFonts w:asciiTheme="majorHAnsi" w:eastAsiaTheme="majorEastAsia" w:hAnsiTheme="majorHAnsi" w:cstheme="majorBidi"/>
          <w:b/>
          <w:bCs/>
          <w:color w:val="365F91" w:themeColor="accent1" w:themeShade="BF"/>
          <w:sz w:val="28"/>
          <w:szCs w:val="28"/>
        </w:rPr>
      </w:pPr>
      <w:bookmarkStart w:id="8" w:name="_Toc466382917"/>
      <w:r>
        <w:rPr>
          <w:b/>
        </w:rPr>
        <w:lastRenderedPageBreak/>
        <w:t xml:space="preserve">Recently, the state has begun to urge schools and regions to collect rates of FAFSA (Free Applications for Federal Student Aid) completion as a measure of college readiness.  FAFSA completion indicates both intention to attend college and student concern about managing debt, both related to indicators in the 60x30TX strategic.  Data reflect that FAFS completion rates in the state and region are similar, more than 53%, although fewer than 50% of the applications submitted were complete.  </w:t>
      </w:r>
    </w:p>
    <w:p w14:paraId="0FA0F787" w14:textId="77777777" w:rsidR="000C0627" w:rsidRDefault="000C0627" w:rsidP="00AC4419">
      <w:pPr>
        <w:pStyle w:val="Heading2"/>
      </w:pPr>
    </w:p>
    <w:p w14:paraId="477D3E81" w14:textId="77777777" w:rsidR="00AC4419" w:rsidRPr="00FB69FB" w:rsidRDefault="00AC4419" w:rsidP="00AC4419">
      <w:pPr>
        <w:pStyle w:val="Heading2"/>
      </w:pPr>
      <w:r w:rsidRPr="00FB69FB">
        <w:t xml:space="preserve">FAFSA Submission and Completion </w:t>
      </w:r>
      <w:r>
        <w:t xml:space="preserve">Rates </w:t>
      </w:r>
      <w:r w:rsidRPr="00FB69FB">
        <w:t>in 2015 and 2016 in State</w:t>
      </w:r>
      <w:r>
        <w:t xml:space="preserve"> and Regions 10 and</w:t>
      </w:r>
      <w:r w:rsidRPr="00FB69FB">
        <w:t xml:space="preserve"> 11 </w:t>
      </w:r>
    </w:p>
    <w:p w14:paraId="2AD3C291" w14:textId="77777777" w:rsidR="00AC4419" w:rsidRDefault="00AC4419" w:rsidP="00AC4419">
      <w:pPr>
        <w:spacing w:after="0"/>
        <w:rPr>
          <w:sz w:val="20"/>
          <w:szCs w:val="20"/>
        </w:rPr>
      </w:pPr>
    </w:p>
    <w:tbl>
      <w:tblPr>
        <w:tblW w:w="5000" w:type="pct"/>
        <w:shd w:val="clear" w:color="000000" w:fill="FFFFFF" w:themeFill="background1"/>
        <w:tblLook w:val="04A0" w:firstRow="1" w:lastRow="0" w:firstColumn="1" w:lastColumn="0" w:noHBand="0" w:noVBand="1"/>
      </w:tblPr>
      <w:tblGrid>
        <w:gridCol w:w="761"/>
        <w:gridCol w:w="1055"/>
        <w:gridCol w:w="1571"/>
        <w:gridCol w:w="1599"/>
        <w:gridCol w:w="1752"/>
        <w:gridCol w:w="353"/>
        <w:gridCol w:w="949"/>
        <w:gridCol w:w="1571"/>
        <w:gridCol w:w="1599"/>
        <w:gridCol w:w="1750"/>
      </w:tblGrid>
      <w:tr w:rsidR="00AC4419" w:rsidRPr="006834B5" w14:paraId="20D4CA67" w14:textId="77777777" w:rsidTr="003204BB">
        <w:trPr>
          <w:trHeight w:val="324"/>
        </w:trPr>
        <w:tc>
          <w:tcPr>
            <w:tcW w:w="294" w:type="pct"/>
            <w:vMerge w:val="restart"/>
            <w:tcBorders>
              <w:top w:val="single" w:sz="8" w:space="0" w:color="auto"/>
            </w:tcBorders>
            <w:shd w:val="clear" w:color="000000" w:fill="FFFFFF" w:themeFill="background1"/>
            <w:vAlign w:val="center"/>
            <w:hideMark/>
          </w:tcPr>
          <w:p w14:paraId="18DBF724" w14:textId="77777777" w:rsidR="00AC4419" w:rsidRPr="006834B5" w:rsidRDefault="00AC4419" w:rsidP="000C0627">
            <w:pPr>
              <w:spacing w:after="0" w:line="240" w:lineRule="auto"/>
              <w:rPr>
                <w:rFonts w:ascii="Calibri" w:eastAsia="Times New Roman" w:hAnsi="Calibri" w:cs="Calibri"/>
                <w:sz w:val="24"/>
                <w:szCs w:val="24"/>
              </w:rPr>
            </w:pPr>
            <w:r w:rsidRPr="006834B5">
              <w:rPr>
                <w:rFonts w:ascii="Calibri" w:eastAsia="Times New Roman" w:hAnsi="Calibri" w:cs="Calibri"/>
                <w:sz w:val="24"/>
                <w:szCs w:val="24"/>
              </w:rPr>
              <w:t> </w:t>
            </w:r>
          </w:p>
          <w:p w14:paraId="49A4D7F9" w14:textId="77777777" w:rsidR="00AC4419" w:rsidRPr="006834B5" w:rsidRDefault="00AC4419" w:rsidP="000C0627">
            <w:pPr>
              <w:spacing w:after="0" w:line="240" w:lineRule="auto"/>
              <w:rPr>
                <w:rFonts w:ascii="Calibri" w:eastAsia="Times New Roman" w:hAnsi="Calibri" w:cs="Calibri"/>
                <w:sz w:val="24"/>
                <w:szCs w:val="24"/>
              </w:rPr>
            </w:pPr>
            <w:r w:rsidRPr="006834B5">
              <w:rPr>
                <w:rFonts w:ascii="Calibri" w:eastAsia="Times New Roman" w:hAnsi="Calibri" w:cs="Calibri"/>
                <w:sz w:val="24"/>
                <w:szCs w:val="24"/>
              </w:rPr>
              <w:t>Year</w:t>
            </w:r>
          </w:p>
        </w:tc>
        <w:tc>
          <w:tcPr>
            <w:tcW w:w="2305" w:type="pct"/>
            <w:gridSpan w:val="4"/>
            <w:tcBorders>
              <w:top w:val="single" w:sz="8" w:space="0" w:color="auto"/>
              <w:bottom w:val="single" w:sz="8" w:space="0" w:color="auto"/>
            </w:tcBorders>
            <w:shd w:val="clear" w:color="000000" w:fill="FFFFFF" w:themeFill="background1"/>
            <w:vAlign w:val="center"/>
            <w:hideMark/>
          </w:tcPr>
          <w:p w14:paraId="53FE58A0" w14:textId="77777777" w:rsidR="00AC4419" w:rsidRPr="006834B5" w:rsidRDefault="00AC4419" w:rsidP="000C0627">
            <w:pPr>
              <w:spacing w:after="0" w:line="240" w:lineRule="auto"/>
              <w:jc w:val="center"/>
              <w:rPr>
                <w:rFonts w:ascii="Calibri" w:eastAsia="Times New Roman" w:hAnsi="Calibri" w:cs="Calibri"/>
                <w:sz w:val="24"/>
                <w:szCs w:val="24"/>
              </w:rPr>
            </w:pPr>
            <w:r w:rsidRPr="006834B5">
              <w:rPr>
                <w:rFonts w:ascii="Calibri" w:eastAsia="Times New Roman" w:hAnsi="Calibri" w:cs="Tahoma"/>
                <w:sz w:val="24"/>
                <w:szCs w:val="24"/>
              </w:rPr>
              <w:t>State</w:t>
            </w:r>
          </w:p>
        </w:tc>
        <w:tc>
          <w:tcPr>
            <w:tcW w:w="136" w:type="pct"/>
            <w:tcBorders>
              <w:top w:val="single" w:sz="8" w:space="0" w:color="auto"/>
            </w:tcBorders>
            <w:shd w:val="clear" w:color="000000" w:fill="FFFFFF" w:themeFill="background1"/>
            <w:vAlign w:val="center"/>
            <w:hideMark/>
          </w:tcPr>
          <w:p w14:paraId="5F9AE4EA" w14:textId="77777777" w:rsidR="00AC4419" w:rsidRPr="006834B5" w:rsidRDefault="00AC4419" w:rsidP="000C0627">
            <w:pPr>
              <w:spacing w:after="0" w:line="240" w:lineRule="auto"/>
              <w:jc w:val="center"/>
              <w:rPr>
                <w:rFonts w:ascii="Calibri" w:eastAsia="Times New Roman" w:hAnsi="Calibri" w:cs="Calibri"/>
                <w:sz w:val="24"/>
                <w:szCs w:val="24"/>
              </w:rPr>
            </w:pPr>
            <w:r w:rsidRPr="006834B5">
              <w:rPr>
                <w:rFonts w:ascii="Calibri" w:eastAsia="Times New Roman" w:hAnsi="Calibri" w:cs="Calibri"/>
                <w:sz w:val="24"/>
                <w:szCs w:val="24"/>
              </w:rPr>
              <w:t> </w:t>
            </w:r>
          </w:p>
        </w:tc>
        <w:tc>
          <w:tcPr>
            <w:tcW w:w="2265" w:type="pct"/>
            <w:gridSpan w:val="4"/>
            <w:tcBorders>
              <w:top w:val="single" w:sz="8" w:space="0" w:color="auto"/>
              <w:bottom w:val="single" w:sz="8" w:space="0" w:color="auto"/>
            </w:tcBorders>
            <w:shd w:val="clear" w:color="000000" w:fill="FFFFFF" w:themeFill="background1"/>
            <w:vAlign w:val="center"/>
            <w:hideMark/>
          </w:tcPr>
          <w:p w14:paraId="544CC956" w14:textId="77777777" w:rsidR="00AC4419" w:rsidRPr="006834B5" w:rsidRDefault="00AC4419" w:rsidP="000C0627">
            <w:pPr>
              <w:spacing w:after="0" w:line="240" w:lineRule="auto"/>
              <w:jc w:val="center"/>
              <w:rPr>
                <w:rFonts w:ascii="Calibri" w:eastAsia="Times New Roman" w:hAnsi="Calibri" w:cs="Calibri"/>
                <w:sz w:val="24"/>
                <w:szCs w:val="24"/>
              </w:rPr>
            </w:pPr>
            <w:r w:rsidRPr="006834B5">
              <w:rPr>
                <w:rFonts w:ascii="Calibri" w:eastAsia="Times New Roman" w:hAnsi="Calibri" w:cs="Tahoma"/>
                <w:sz w:val="24"/>
                <w:szCs w:val="24"/>
              </w:rPr>
              <w:t>ESCs 10 and 11</w:t>
            </w:r>
          </w:p>
        </w:tc>
      </w:tr>
      <w:tr w:rsidR="00AC4419" w:rsidRPr="006834B5" w14:paraId="512D219A" w14:textId="77777777" w:rsidTr="003204BB">
        <w:trPr>
          <w:trHeight w:val="636"/>
        </w:trPr>
        <w:tc>
          <w:tcPr>
            <w:tcW w:w="294" w:type="pct"/>
            <w:vMerge/>
            <w:tcBorders>
              <w:bottom w:val="single" w:sz="8" w:space="0" w:color="auto"/>
            </w:tcBorders>
            <w:shd w:val="clear" w:color="000000" w:fill="FFFFFF" w:themeFill="background1"/>
            <w:vAlign w:val="center"/>
            <w:hideMark/>
          </w:tcPr>
          <w:p w14:paraId="1E6582F3" w14:textId="77777777" w:rsidR="00AC4419" w:rsidRPr="006834B5" w:rsidRDefault="00AC4419" w:rsidP="000C0627">
            <w:pPr>
              <w:spacing w:after="0" w:line="240" w:lineRule="auto"/>
              <w:rPr>
                <w:rFonts w:ascii="Calibri" w:eastAsia="Times New Roman" w:hAnsi="Calibri" w:cs="Calibri"/>
                <w:sz w:val="24"/>
                <w:szCs w:val="24"/>
              </w:rPr>
            </w:pPr>
          </w:p>
        </w:tc>
        <w:tc>
          <w:tcPr>
            <w:tcW w:w="407" w:type="pct"/>
            <w:tcBorders>
              <w:top w:val="single" w:sz="8" w:space="0" w:color="auto"/>
              <w:bottom w:val="single" w:sz="8" w:space="0" w:color="auto"/>
            </w:tcBorders>
            <w:shd w:val="clear" w:color="000000" w:fill="FFFFFF" w:themeFill="background1"/>
            <w:vAlign w:val="center"/>
            <w:hideMark/>
          </w:tcPr>
          <w:p w14:paraId="375D5A3A" w14:textId="77777777" w:rsidR="00AC4419" w:rsidRPr="006834B5" w:rsidRDefault="00AC4419" w:rsidP="000C0627">
            <w:pPr>
              <w:spacing w:after="0" w:line="240" w:lineRule="auto"/>
              <w:rPr>
                <w:rFonts w:ascii="Calibri" w:eastAsia="Times New Roman" w:hAnsi="Calibri" w:cs="Calibri"/>
                <w:sz w:val="24"/>
                <w:szCs w:val="24"/>
              </w:rPr>
            </w:pPr>
            <w:r w:rsidRPr="006834B5">
              <w:rPr>
                <w:rFonts w:ascii="Calibri" w:eastAsia="Times New Roman" w:hAnsi="Calibri" w:cs="Gotham-Medium"/>
                <w:sz w:val="24"/>
                <w:szCs w:val="24"/>
              </w:rPr>
              <w:t>Senior Counts</w:t>
            </w:r>
          </w:p>
        </w:tc>
        <w:tc>
          <w:tcPr>
            <w:tcW w:w="606" w:type="pct"/>
            <w:tcBorders>
              <w:top w:val="single" w:sz="8" w:space="0" w:color="auto"/>
              <w:bottom w:val="single" w:sz="8" w:space="0" w:color="auto"/>
            </w:tcBorders>
            <w:shd w:val="clear" w:color="000000" w:fill="FFFFFF" w:themeFill="background1"/>
            <w:vAlign w:val="center"/>
            <w:hideMark/>
          </w:tcPr>
          <w:p w14:paraId="135B3485" w14:textId="77777777" w:rsidR="00AC4419" w:rsidRPr="006834B5" w:rsidRDefault="00AC4419" w:rsidP="000C0627">
            <w:pPr>
              <w:spacing w:after="0" w:line="240" w:lineRule="auto"/>
              <w:rPr>
                <w:rFonts w:ascii="Calibri" w:eastAsia="Times New Roman" w:hAnsi="Calibri" w:cs="Calibri"/>
                <w:sz w:val="24"/>
                <w:szCs w:val="24"/>
              </w:rPr>
            </w:pPr>
            <w:r w:rsidRPr="006834B5">
              <w:rPr>
                <w:rFonts w:ascii="Calibri" w:eastAsia="Times New Roman" w:hAnsi="Calibri" w:cs="Gotham-Medium"/>
                <w:sz w:val="24"/>
                <w:szCs w:val="24"/>
              </w:rPr>
              <w:t>Submission %</w:t>
            </w:r>
          </w:p>
        </w:tc>
        <w:tc>
          <w:tcPr>
            <w:tcW w:w="617" w:type="pct"/>
            <w:tcBorders>
              <w:top w:val="single" w:sz="8" w:space="0" w:color="auto"/>
              <w:bottom w:val="single" w:sz="8" w:space="0" w:color="auto"/>
            </w:tcBorders>
            <w:shd w:val="clear" w:color="000000" w:fill="FFFFFF" w:themeFill="background1"/>
            <w:vAlign w:val="center"/>
            <w:hideMark/>
          </w:tcPr>
          <w:p w14:paraId="2CFA96CD" w14:textId="77777777" w:rsidR="00AC4419" w:rsidRPr="006834B5" w:rsidRDefault="00AC4419" w:rsidP="000C0627">
            <w:pPr>
              <w:spacing w:after="0" w:line="240" w:lineRule="auto"/>
              <w:rPr>
                <w:rFonts w:ascii="Calibri" w:eastAsia="Times New Roman" w:hAnsi="Calibri" w:cs="Calibri"/>
                <w:sz w:val="24"/>
                <w:szCs w:val="24"/>
              </w:rPr>
            </w:pPr>
            <w:r w:rsidRPr="006834B5">
              <w:rPr>
                <w:rFonts w:ascii="Calibri" w:eastAsia="Times New Roman" w:hAnsi="Calibri" w:cs="Calibri"/>
                <w:sz w:val="24"/>
                <w:szCs w:val="24"/>
              </w:rPr>
              <w:t>Completion %</w:t>
            </w:r>
          </w:p>
        </w:tc>
        <w:tc>
          <w:tcPr>
            <w:tcW w:w="676" w:type="pct"/>
            <w:tcBorders>
              <w:top w:val="single" w:sz="8" w:space="0" w:color="auto"/>
              <w:bottom w:val="single" w:sz="8" w:space="0" w:color="auto"/>
            </w:tcBorders>
            <w:shd w:val="clear" w:color="000000" w:fill="FFFFFF" w:themeFill="background1"/>
            <w:vAlign w:val="center"/>
            <w:hideMark/>
          </w:tcPr>
          <w:p w14:paraId="24781110" w14:textId="77777777" w:rsidR="00AC4419" w:rsidRPr="006834B5" w:rsidRDefault="00AC4419" w:rsidP="000C0627">
            <w:pPr>
              <w:spacing w:after="0" w:line="240" w:lineRule="auto"/>
              <w:rPr>
                <w:rFonts w:ascii="Calibri" w:eastAsia="Times New Roman" w:hAnsi="Calibri" w:cs="Calibri"/>
                <w:sz w:val="24"/>
                <w:szCs w:val="24"/>
              </w:rPr>
            </w:pPr>
            <w:r w:rsidRPr="006834B5">
              <w:rPr>
                <w:rFonts w:ascii="Calibri" w:eastAsia="Times New Roman" w:hAnsi="Calibri" w:cs="Calibri"/>
                <w:sz w:val="24"/>
                <w:szCs w:val="24"/>
              </w:rPr>
              <w:t>Incompletion %</w:t>
            </w:r>
          </w:p>
        </w:tc>
        <w:tc>
          <w:tcPr>
            <w:tcW w:w="136" w:type="pct"/>
            <w:tcBorders>
              <w:bottom w:val="single" w:sz="8" w:space="0" w:color="auto"/>
            </w:tcBorders>
            <w:shd w:val="clear" w:color="000000" w:fill="FFFFFF" w:themeFill="background1"/>
            <w:vAlign w:val="center"/>
            <w:hideMark/>
          </w:tcPr>
          <w:p w14:paraId="2D335D71" w14:textId="77777777" w:rsidR="00AC4419" w:rsidRPr="006834B5" w:rsidRDefault="00AC4419" w:rsidP="000C0627">
            <w:pPr>
              <w:spacing w:after="0" w:line="240" w:lineRule="auto"/>
              <w:rPr>
                <w:rFonts w:ascii="Calibri" w:eastAsia="Times New Roman" w:hAnsi="Calibri" w:cs="Calibri"/>
                <w:sz w:val="24"/>
                <w:szCs w:val="24"/>
              </w:rPr>
            </w:pPr>
            <w:r w:rsidRPr="006834B5">
              <w:rPr>
                <w:rFonts w:ascii="Calibri" w:eastAsia="Times New Roman" w:hAnsi="Calibri" w:cs="Gotham-Medium"/>
                <w:sz w:val="24"/>
                <w:szCs w:val="24"/>
              </w:rPr>
              <w:t> </w:t>
            </w:r>
          </w:p>
        </w:tc>
        <w:tc>
          <w:tcPr>
            <w:tcW w:w="366" w:type="pct"/>
            <w:tcBorders>
              <w:top w:val="single" w:sz="8" w:space="0" w:color="auto"/>
              <w:bottom w:val="single" w:sz="8" w:space="0" w:color="auto"/>
            </w:tcBorders>
            <w:shd w:val="clear" w:color="000000" w:fill="FFFFFF" w:themeFill="background1"/>
            <w:vAlign w:val="center"/>
            <w:hideMark/>
          </w:tcPr>
          <w:p w14:paraId="26948E98" w14:textId="77777777" w:rsidR="00AC4419" w:rsidRPr="006834B5" w:rsidRDefault="00AC4419" w:rsidP="000C0627">
            <w:pPr>
              <w:spacing w:after="0" w:line="240" w:lineRule="auto"/>
              <w:rPr>
                <w:rFonts w:ascii="Calibri" w:eastAsia="Times New Roman" w:hAnsi="Calibri" w:cs="Calibri"/>
                <w:sz w:val="24"/>
                <w:szCs w:val="24"/>
              </w:rPr>
            </w:pPr>
            <w:r w:rsidRPr="006834B5">
              <w:rPr>
                <w:rFonts w:ascii="Calibri" w:eastAsia="Times New Roman" w:hAnsi="Calibri" w:cs="Gotham-Medium"/>
                <w:sz w:val="24"/>
                <w:szCs w:val="24"/>
              </w:rPr>
              <w:t>Senior Counts</w:t>
            </w:r>
          </w:p>
        </w:tc>
        <w:tc>
          <w:tcPr>
            <w:tcW w:w="606" w:type="pct"/>
            <w:tcBorders>
              <w:top w:val="single" w:sz="8" w:space="0" w:color="auto"/>
              <w:bottom w:val="single" w:sz="8" w:space="0" w:color="auto"/>
            </w:tcBorders>
            <w:shd w:val="clear" w:color="000000" w:fill="FFFFFF" w:themeFill="background1"/>
            <w:vAlign w:val="center"/>
            <w:hideMark/>
          </w:tcPr>
          <w:p w14:paraId="2C2F2F31" w14:textId="77777777" w:rsidR="00AC4419" w:rsidRPr="006834B5" w:rsidRDefault="00AC4419" w:rsidP="000C0627">
            <w:pPr>
              <w:spacing w:after="0" w:line="240" w:lineRule="auto"/>
              <w:rPr>
                <w:rFonts w:ascii="Calibri" w:eastAsia="Times New Roman" w:hAnsi="Calibri" w:cs="Calibri"/>
                <w:sz w:val="24"/>
                <w:szCs w:val="24"/>
              </w:rPr>
            </w:pPr>
            <w:r w:rsidRPr="006834B5">
              <w:rPr>
                <w:rFonts w:ascii="Calibri" w:eastAsia="Times New Roman" w:hAnsi="Calibri" w:cs="Gotham-Medium"/>
                <w:sz w:val="24"/>
                <w:szCs w:val="24"/>
              </w:rPr>
              <w:t>Submission %</w:t>
            </w:r>
          </w:p>
        </w:tc>
        <w:tc>
          <w:tcPr>
            <w:tcW w:w="617" w:type="pct"/>
            <w:tcBorders>
              <w:top w:val="single" w:sz="8" w:space="0" w:color="auto"/>
              <w:bottom w:val="single" w:sz="8" w:space="0" w:color="auto"/>
            </w:tcBorders>
            <w:shd w:val="clear" w:color="000000" w:fill="FFFFFF" w:themeFill="background1"/>
            <w:vAlign w:val="center"/>
            <w:hideMark/>
          </w:tcPr>
          <w:p w14:paraId="293239B4" w14:textId="77777777" w:rsidR="00AC4419" w:rsidRPr="006834B5" w:rsidRDefault="00AC4419" w:rsidP="000C0627">
            <w:pPr>
              <w:spacing w:after="0" w:line="240" w:lineRule="auto"/>
              <w:rPr>
                <w:rFonts w:ascii="Calibri" w:eastAsia="Times New Roman" w:hAnsi="Calibri" w:cs="Calibri"/>
                <w:sz w:val="24"/>
                <w:szCs w:val="24"/>
              </w:rPr>
            </w:pPr>
            <w:r w:rsidRPr="006834B5">
              <w:rPr>
                <w:rFonts w:ascii="Calibri" w:eastAsia="Times New Roman" w:hAnsi="Calibri" w:cs="Calibri"/>
                <w:sz w:val="24"/>
                <w:szCs w:val="24"/>
              </w:rPr>
              <w:t>Completion %</w:t>
            </w:r>
          </w:p>
        </w:tc>
        <w:tc>
          <w:tcPr>
            <w:tcW w:w="676" w:type="pct"/>
            <w:tcBorders>
              <w:top w:val="single" w:sz="8" w:space="0" w:color="auto"/>
              <w:bottom w:val="single" w:sz="8" w:space="0" w:color="auto"/>
            </w:tcBorders>
            <w:shd w:val="clear" w:color="000000" w:fill="FFFFFF" w:themeFill="background1"/>
            <w:vAlign w:val="center"/>
            <w:hideMark/>
          </w:tcPr>
          <w:p w14:paraId="06DC6C23" w14:textId="77777777" w:rsidR="00AC4419" w:rsidRPr="006834B5" w:rsidRDefault="00AC4419" w:rsidP="000C0627">
            <w:pPr>
              <w:spacing w:after="0" w:line="240" w:lineRule="auto"/>
              <w:rPr>
                <w:rFonts w:ascii="Calibri" w:eastAsia="Times New Roman" w:hAnsi="Calibri" w:cs="Calibri"/>
                <w:sz w:val="24"/>
                <w:szCs w:val="24"/>
              </w:rPr>
            </w:pPr>
            <w:r w:rsidRPr="006834B5">
              <w:rPr>
                <w:rFonts w:ascii="Calibri" w:eastAsia="Times New Roman" w:hAnsi="Calibri" w:cs="Calibri"/>
                <w:sz w:val="24"/>
                <w:szCs w:val="24"/>
              </w:rPr>
              <w:t>Incompletion %</w:t>
            </w:r>
          </w:p>
        </w:tc>
      </w:tr>
      <w:tr w:rsidR="00AC4419" w:rsidRPr="006834B5" w14:paraId="704C7649" w14:textId="77777777" w:rsidTr="003204BB">
        <w:trPr>
          <w:trHeight w:val="324"/>
        </w:trPr>
        <w:tc>
          <w:tcPr>
            <w:tcW w:w="294" w:type="pct"/>
            <w:tcBorders>
              <w:top w:val="single" w:sz="8" w:space="0" w:color="auto"/>
            </w:tcBorders>
            <w:shd w:val="clear" w:color="000000" w:fill="FFFFFF" w:themeFill="background1"/>
            <w:vAlign w:val="center"/>
            <w:hideMark/>
          </w:tcPr>
          <w:p w14:paraId="4B6EF533" w14:textId="77777777" w:rsidR="00AC4419" w:rsidRPr="006834B5" w:rsidRDefault="00AC4419" w:rsidP="000C0627">
            <w:pPr>
              <w:spacing w:after="0" w:line="240" w:lineRule="auto"/>
              <w:jc w:val="right"/>
              <w:rPr>
                <w:rFonts w:ascii="Calibri" w:eastAsia="Times New Roman" w:hAnsi="Calibri" w:cs="Calibri"/>
                <w:sz w:val="24"/>
                <w:szCs w:val="24"/>
              </w:rPr>
            </w:pPr>
            <w:r w:rsidRPr="006834B5">
              <w:rPr>
                <w:rFonts w:ascii="Calibri" w:eastAsia="Times New Roman" w:hAnsi="Calibri" w:cs="Tahoma"/>
                <w:sz w:val="24"/>
                <w:szCs w:val="24"/>
              </w:rPr>
              <w:t>2016</w:t>
            </w:r>
          </w:p>
        </w:tc>
        <w:tc>
          <w:tcPr>
            <w:tcW w:w="407" w:type="pct"/>
            <w:tcBorders>
              <w:top w:val="single" w:sz="8" w:space="0" w:color="auto"/>
            </w:tcBorders>
            <w:shd w:val="clear" w:color="000000" w:fill="FFFFFF" w:themeFill="background1"/>
            <w:vAlign w:val="center"/>
            <w:hideMark/>
          </w:tcPr>
          <w:p w14:paraId="7AC180B6" w14:textId="77777777" w:rsidR="00AC4419" w:rsidRPr="006834B5" w:rsidRDefault="00AC4419" w:rsidP="000C0627">
            <w:pPr>
              <w:spacing w:after="0" w:line="240" w:lineRule="auto"/>
              <w:jc w:val="right"/>
              <w:rPr>
                <w:rFonts w:ascii="Calibri" w:eastAsia="Times New Roman" w:hAnsi="Calibri" w:cs="Calibri"/>
                <w:sz w:val="24"/>
                <w:szCs w:val="24"/>
              </w:rPr>
            </w:pPr>
            <w:r w:rsidRPr="006834B5">
              <w:rPr>
                <w:rFonts w:ascii="Calibri" w:eastAsia="Times New Roman" w:hAnsi="Calibri" w:cs="Tahoma"/>
                <w:sz w:val="24"/>
                <w:szCs w:val="24"/>
              </w:rPr>
              <w:t>318,822</w:t>
            </w:r>
          </w:p>
        </w:tc>
        <w:tc>
          <w:tcPr>
            <w:tcW w:w="606" w:type="pct"/>
            <w:tcBorders>
              <w:top w:val="single" w:sz="8" w:space="0" w:color="auto"/>
            </w:tcBorders>
            <w:shd w:val="clear" w:color="000000" w:fill="FFFFFF" w:themeFill="background1"/>
            <w:vAlign w:val="center"/>
            <w:hideMark/>
          </w:tcPr>
          <w:p w14:paraId="6C73C87D" w14:textId="77777777" w:rsidR="00AC4419" w:rsidRPr="006834B5" w:rsidRDefault="00AC4419" w:rsidP="000C0627">
            <w:pPr>
              <w:spacing w:after="0" w:line="240" w:lineRule="auto"/>
              <w:jc w:val="right"/>
              <w:rPr>
                <w:rFonts w:ascii="Calibri" w:eastAsia="Times New Roman" w:hAnsi="Calibri" w:cs="Calibri"/>
                <w:sz w:val="24"/>
                <w:szCs w:val="24"/>
              </w:rPr>
            </w:pPr>
            <w:r w:rsidRPr="006834B5">
              <w:rPr>
                <w:rFonts w:ascii="Calibri" w:eastAsia="Times New Roman" w:hAnsi="Calibri" w:cs="Tahoma"/>
                <w:sz w:val="24"/>
                <w:szCs w:val="24"/>
              </w:rPr>
              <w:t>52.77%</w:t>
            </w:r>
          </w:p>
        </w:tc>
        <w:tc>
          <w:tcPr>
            <w:tcW w:w="617" w:type="pct"/>
            <w:tcBorders>
              <w:top w:val="single" w:sz="8" w:space="0" w:color="auto"/>
            </w:tcBorders>
            <w:shd w:val="clear" w:color="000000" w:fill="FFFFFF" w:themeFill="background1"/>
            <w:vAlign w:val="center"/>
            <w:hideMark/>
          </w:tcPr>
          <w:p w14:paraId="30DF65B6" w14:textId="77777777" w:rsidR="00AC4419" w:rsidRPr="006834B5" w:rsidRDefault="00AC4419" w:rsidP="000C0627">
            <w:pPr>
              <w:spacing w:after="0" w:line="240" w:lineRule="auto"/>
              <w:jc w:val="right"/>
              <w:rPr>
                <w:rFonts w:ascii="Calibri" w:eastAsia="Times New Roman" w:hAnsi="Calibri" w:cs="Calibri"/>
                <w:sz w:val="24"/>
                <w:szCs w:val="24"/>
              </w:rPr>
            </w:pPr>
            <w:r w:rsidRPr="006834B5">
              <w:rPr>
                <w:rFonts w:ascii="Calibri" w:eastAsia="Times New Roman" w:hAnsi="Calibri" w:cs="Tahoma"/>
                <w:sz w:val="24"/>
                <w:szCs w:val="24"/>
              </w:rPr>
              <w:t>49.16%</w:t>
            </w:r>
          </w:p>
        </w:tc>
        <w:tc>
          <w:tcPr>
            <w:tcW w:w="676" w:type="pct"/>
            <w:tcBorders>
              <w:top w:val="single" w:sz="8" w:space="0" w:color="auto"/>
            </w:tcBorders>
            <w:shd w:val="clear" w:color="000000" w:fill="FFFFFF" w:themeFill="background1"/>
            <w:vAlign w:val="center"/>
            <w:hideMark/>
          </w:tcPr>
          <w:p w14:paraId="054DCC2A" w14:textId="77777777" w:rsidR="00AC4419" w:rsidRPr="006834B5" w:rsidRDefault="00AC4419" w:rsidP="000C0627">
            <w:pPr>
              <w:spacing w:after="0" w:line="240" w:lineRule="auto"/>
              <w:jc w:val="right"/>
              <w:rPr>
                <w:rFonts w:ascii="Calibri" w:eastAsia="Times New Roman" w:hAnsi="Calibri" w:cs="Calibri"/>
                <w:sz w:val="24"/>
                <w:szCs w:val="24"/>
              </w:rPr>
            </w:pPr>
            <w:r w:rsidRPr="006834B5">
              <w:rPr>
                <w:rFonts w:ascii="Calibri" w:eastAsia="Times New Roman" w:hAnsi="Calibri" w:cs="Tahoma"/>
                <w:sz w:val="24"/>
                <w:szCs w:val="24"/>
              </w:rPr>
              <w:t>3.61%</w:t>
            </w:r>
          </w:p>
        </w:tc>
        <w:tc>
          <w:tcPr>
            <w:tcW w:w="136" w:type="pct"/>
            <w:tcBorders>
              <w:top w:val="single" w:sz="8" w:space="0" w:color="auto"/>
            </w:tcBorders>
            <w:shd w:val="clear" w:color="000000" w:fill="FFFFFF" w:themeFill="background1"/>
            <w:vAlign w:val="center"/>
            <w:hideMark/>
          </w:tcPr>
          <w:p w14:paraId="149E20F5" w14:textId="77777777" w:rsidR="00AC4419" w:rsidRPr="006834B5" w:rsidRDefault="00AC4419" w:rsidP="000C0627">
            <w:pPr>
              <w:spacing w:after="0" w:line="240" w:lineRule="auto"/>
              <w:jc w:val="right"/>
              <w:rPr>
                <w:rFonts w:ascii="Calibri" w:eastAsia="Times New Roman" w:hAnsi="Calibri" w:cs="Calibri"/>
                <w:sz w:val="24"/>
                <w:szCs w:val="24"/>
              </w:rPr>
            </w:pPr>
            <w:r w:rsidRPr="006834B5">
              <w:rPr>
                <w:rFonts w:ascii="Calibri" w:eastAsia="Times New Roman" w:hAnsi="Calibri" w:cs="Tahoma"/>
                <w:sz w:val="24"/>
                <w:szCs w:val="24"/>
              </w:rPr>
              <w:t> </w:t>
            </w:r>
          </w:p>
        </w:tc>
        <w:tc>
          <w:tcPr>
            <w:tcW w:w="366" w:type="pct"/>
            <w:tcBorders>
              <w:top w:val="single" w:sz="8" w:space="0" w:color="auto"/>
            </w:tcBorders>
            <w:shd w:val="clear" w:color="000000" w:fill="FFFFFF" w:themeFill="background1"/>
            <w:vAlign w:val="center"/>
            <w:hideMark/>
          </w:tcPr>
          <w:p w14:paraId="1163053D" w14:textId="77777777" w:rsidR="00AC4419" w:rsidRPr="006834B5" w:rsidRDefault="00AC4419" w:rsidP="000C0627">
            <w:pPr>
              <w:spacing w:after="0" w:line="240" w:lineRule="auto"/>
              <w:jc w:val="right"/>
              <w:rPr>
                <w:rFonts w:ascii="Calibri" w:eastAsia="Times New Roman" w:hAnsi="Calibri" w:cs="Calibri"/>
                <w:sz w:val="24"/>
                <w:szCs w:val="24"/>
              </w:rPr>
            </w:pPr>
            <w:r w:rsidRPr="006834B5">
              <w:rPr>
                <w:rFonts w:ascii="Calibri" w:eastAsia="Times New Roman" w:hAnsi="Calibri" w:cs="Tahoma"/>
                <w:sz w:val="24"/>
                <w:szCs w:val="24"/>
              </w:rPr>
              <w:t>85,955</w:t>
            </w:r>
          </w:p>
        </w:tc>
        <w:tc>
          <w:tcPr>
            <w:tcW w:w="606" w:type="pct"/>
            <w:tcBorders>
              <w:top w:val="single" w:sz="8" w:space="0" w:color="auto"/>
            </w:tcBorders>
            <w:shd w:val="clear" w:color="000000" w:fill="FFFFFF" w:themeFill="background1"/>
            <w:vAlign w:val="center"/>
            <w:hideMark/>
          </w:tcPr>
          <w:p w14:paraId="1ECCAB69" w14:textId="77777777" w:rsidR="00AC4419" w:rsidRPr="006834B5" w:rsidRDefault="00AC4419" w:rsidP="000C0627">
            <w:pPr>
              <w:spacing w:after="0" w:line="240" w:lineRule="auto"/>
              <w:jc w:val="right"/>
              <w:rPr>
                <w:rFonts w:ascii="Calibri" w:eastAsia="Times New Roman" w:hAnsi="Calibri" w:cs="Calibri"/>
                <w:sz w:val="24"/>
                <w:szCs w:val="24"/>
              </w:rPr>
            </w:pPr>
            <w:r w:rsidRPr="006834B5">
              <w:rPr>
                <w:rFonts w:ascii="Calibri" w:eastAsia="Times New Roman" w:hAnsi="Calibri" w:cs="Tahoma"/>
                <w:sz w:val="24"/>
                <w:szCs w:val="24"/>
              </w:rPr>
              <w:t>52.35%</w:t>
            </w:r>
          </w:p>
        </w:tc>
        <w:tc>
          <w:tcPr>
            <w:tcW w:w="617" w:type="pct"/>
            <w:tcBorders>
              <w:top w:val="single" w:sz="8" w:space="0" w:color="auto"/>
            </w:tcBorders>
            <w:shd w:val="clear" w:color="000000" w:fill="FFFFFF" w:themeFill="background1"/>
            <w:vAlign w:val="center"/>
            <w:hideMark/>
          </w:tcPr>
          <w:p w14:paraId="2CD8A21A" w14:textId="77777777" w:rsidR="00AC4419" w:rsidRPr="006834B5" w:rsidRDefault="00AC4419" w:rsidP="000C0627">
            <w:pPr>
              <w:spacing w:after="0" w:line="240" w:lineRule="auto"/>
              <w:jc w:val="right"/>
              <w:rPr>
                <w:rFonts w:ascii="Calibri" w:eastAsia="Times New Roman" w:hAnsi="Calibri" w:cs="Calibri"/>
                <w:sz w:val="24"/>
                <w:szCs w:val="24"/>
              </w:rPr>
            </w:pPr>
            <w:r w:rsidRPr="006834B5">
              <w:rPr>
                <w:rFonts w:ascii="Calibri" w:eastAsia="Times New Roman" w:hAnsi="Calibri" w:cs="Tahoma"/>
                <w:sz w:val="24"/>
                <w:szCs w:val="24"/>
              </w:rPr>
              <w:t>48.38%</w:t>
            </w:r>
          </w:p>
        </w:tc>
        <w:tc>
          <w:tcPr>
            <w:tcW w:w="676" w:type="pct"/>
            <w:tcBorders>
              <w:top w:val="single" w:sz="8" w:space="0" w:color="auto"/>
            </w:tcBorders>
            <w:shd w:val="clear" w:color="000000" w:fill="FFFFFF" w:themeFill="background1"/>
            <w:vAlign w:val="center"/>
            <w:hideMark/>
          </w:tcPr>
          <w:p w14:paraId="0DCF99D0" w14:textId="77777777" w:rsidR="00AC4419" w:rsidRPr="006834B5" w:rsidRDefault="00AC4419" w:rsidP="000C0627">
            <w:pPr>
              <w:spacing w:after="0" w:line="240" w:lineRule="auto"/>
              <w:jc w:val="right"/>
              <w:rPr>
                <w:rFonts w:ascii="Calibri" w:eastAsia="Times New Roman" w:hAnsi="Calibri" w:cs="Calibri"/>
                <w:sz w:val="24"/>
                <w:szCs w:val="24"/>
              </w:rPr>
            </w:pPr>
            <w:r w:rsidRPr="006834B5">
              <w:rPr>
                <w:rFonts w:ascii="Calibri" w:eastAsia="Times New Roman" w:hAnsi="Calibri" w:cs="Tahoma"/>
                <w:sz w:val="24"/>
                <w:szCs w:val="24"/>
              </w:rPr>
              <w:t>3.97%</w:t>
            </w:r>
          </w:p>
        </w:tc>
      </w:tr>
      <w:tr w:rsidR="00AC4419" w:rsidRPr="006834B5" w14:paraId="336D1E76" w14:textId="77777777" w:rsidTr="003204BB">
        <w:trPr>
          <w:trHeight w:val="324"/>
        </w:trPr>
        <w:tc>
          <w:tcPr>
            <w:tcW w:w="294" w:type="pct"/>
            <w:shd w:val="clear" w:color="000000" w:fill="FFFFFF" w:themeFill="background1"/>
            <w:vAlign w:val="center"/>
            <w:hideMark/>
          </w:tcPr>
          <w:p w14:paraId="4062B16D" w14:textId="77777777" w:rsidR="00AC4419" w:rsidRPr="006834B5" w:rsidRDefault="00AC4419" w:rsidP="000C0627">
            <w:pPr>
              <w:spacing w:after="0" w:line="240" w:lineRule="auto"/>
              <w:jc w:val="right"/>
              <w:rPr>
                <w:rFonts w:ascii="Calibri" w:eastAsia="Times New Roman" w:hAnsi="Calibri" w:cs="Calibri"/>
                <w:sz w:val="24"/>
                <w:szCs w:val="24"/>
              </w:rPr>
            </w:pPr>
            <w:r w:rsidRPr="006834B5">
              <w:rPr>
                <w:rFonts w:ascii="Calibri" w:eastAsia="Times New Roman" w:hAnsi="Calibri" w:cs="Tahoma"/>
                <w:sz w:val="24"/>
                <w:szCs w:val="24"/>
              </w:rPr>
              <w:t>2015</w:t>
            </w:r>
          </w:p>
        </w:tc>
        <w:tc>
          <w:tcPr>
            <w:tcW w:w="407" w:type="pct"/>
            <w:shd w:val="clear" w:color="000000" w:fill="FFFFFF" w:themeFill="background1"/>
            <w:vAlign w:val="center"/>
            <w:hideMark/>
          </w:tcPr>
          <w:p w14:paraId="253D7372" w14:textId="317DF4B5" w:rsidR="00AC4419" w:rsidRPr="006834B5" w:rsidRDefault="00AC4419" w:rsidP="000C0627">
            <w:pPr>
              <w:spacing w:after="0" w:line="240" w:lineRule="auto"/>
              <w:jc w:val="right"/>
              <w:rPr>
                <w:rFonts w:ascii="Calibri" w:eastAsia="Times New Roman" w:hAnsi="Calibri" w:cs="Calibri"/>
                <w:sz w:val="24"/>
                <w:szCs w:val="24"/>
              </w:rPr>
            </w:pPr>
            <w:r w:rsidRPr="006834B5">
              <w:rPr>
                <w:rFonts w:ascii="Calibri" w:eastAsia="Times New Roman" w:hAnsi="Calibri" w:cs="Tahoma"/>
                <w:sz w:val="24"/>
                <w:szCs w:val="24"/>
              </w:rPr>
              <w:t>308,922</w:t>
            </w:r>
          </w:p>
        </w:tc>
        <w:tc>
          <w:tcPr>
            <w:tcW w:w="606" w:type="pct"/>
            <w:shd w:val="clear" w:color="000000" w:fill="FFFFFF" w:themeFill="background1"/>
            <w:vAlign w:val="center"/>
            <w:hideMark/>
          </w:tcPr>
          <w:p w14:paraId="4182B5E1" w14:textId="5FD42505" w:rsidR="00AC4419" w:rsidRPr="006834B5" w:rsidRDefault="00AC4419" w:rsidP="000C0627">
            <w:pPr>
              <w:spacing w:after="0" w:line="240" w:lineRule="auto"/>
              <w:jc w:val="right"/>
              <w:rPr>
                <w:rFonts w:ascii="Calibri" w:eastAsia="Times New Roman" w:hAnsi="Calibri" w:cs="Calibri"/>
                <w:sz w:val="24"/>
                <w:szCs w:val="24"/>
              </w:rPr>
            </w:pPr>
            <w:r w:rsidRPr="006834B5">
              <w:rPr>
                <w:rFonts w:ascii="Calibri" w:eastAsia="Times New Roman" w:hAnsi="Calibri" w:cs="Tahoma"/>
                <w:sz w:val="24"/>
                <w:szCs w:val="24"/>
              </w:rPr>
              <w:t>53.05%</w:t>
            </w:r>
          </w:p>
        </w:tc>
        <w:tc>
          <w:tcPr>
            <w:tcW w:w="617" w:type="pct"/>
            <w:shd w:val="clear" w:color="000000" w:fill="FFFFFF" w:themeFill="background1"/>
            <w:vAlign w:val="center"/>
            <w:hideMark/>
          </w:tcPr>
          <w:p w14:paraId="4E884DEE" w14:textId="77777777" w:rsidR="00AC4419" w:rsidRPr="006834B5" w:rsidRDefault="00AC4419" w:rsidP="000C0627">
            <w:pPr>
              <w:spacing w:after="0" w:line="240" w:lineRule="auto"/>
              <w:jc w:val="right"/>
              <w:rPr>
                <w:rFonts w:ascii="Calibri" w:eastAsia="Times New Roman" w:hAnsi="Calibri" w:cs="Calibri"/>
                <w:sz w:val="24"/>
                <w:szCs w:val="24"/>
              </w:rPr>
            </w:pPr>
            <w:r w:rsidRPr="006834B5">
              <w:rPr>
                <w:rFonts w:ascii="Calibri" w:eastAsia="Times New Roman" w:hAnsi="Calibri" w:cs="Tahoma"/>
                <w:sz w:val="24"/>
                <w:szCs w:val="24"/>
              </w:rPr>
              <w:t>49.25%</w:t>
            </w:r>
          </w:p>
        </w:tc>
        <w:tc>
          <w:tcPr>
            <w:tcW w:w="676" w:type="pct"/>
            <w:shd w:val="clear" w:color="000000" w:fill="FFFFFF" w:themeFill="background1"/>
            <w:vAlign w:val="center"/>
            <w:hideMark/>
          </w:tcPr>
          <w:p w14:paraId="5E229174" w14:textId="77777777" w:rsidR="00AC4419" w:rsidRPr="006834B5" w:rsidRDefault="00AC4419" w:rsidP="000C0627">
            <w:pPr>
              <w:spacing w:after="0" w:line="240" w:lineRule="auto"/>
              <w:jc w:val="right"/>
              <w:rPr>
                <w:rFonts w:ascii="Calibri" w:eastAsia="Times New Roman" w:hAnsi="Calibri" w:cs="Calibri"/>
                <w:sz w:val="24"/>
                <w:szCs w:val="24"/>
              </w:rPr>
            </w:pPr>
            <w:r w:rsidRPr="006834B5">
              <w:rPr>
                <w:rFonts w:ascii="Calibri" w:eastAsia="Times New Roman" w:hAnsi="Calibri" w:cs="Tahoma"/>
                <w:sz w:val="24"/>
                <w:szCs w:val="24"/>
              </w:rPr>
              <w:t>3.80%</w:t>
            </w:r>
          </w:p>
        </w:tc>
        <w:tc>
          <w:tcPr>
            <w:tcW w:w="136" w:type="pct"/>
            <w:shd w:val="clear" w:color="000000" w:fill="FFFFFF" w:themeFill="background1"/>
            <w:vAlign w:val="center"/>
            <w:hideMark/>
          </w:tcPr>
          <w:p w14:paraId="6F3301DA" w14:textId="065388F5" w:rsidR="00AC4419" w:rsidRPr="006834B5" w:rsidRDefault="00AC4419" w:rsidP="000C0627">
            <w:pPr>
              <w:spacing w:after="0" w:line="240" w:lineRule="auto"/>
              <w:jc w:val="right"/>
              <w:rPr>
                <w:rFonts w:ascii="Calibri" w:eastAsia="Times New Roman" w:hAnsi="Calibri" w:cs="Calibri"/>
                <w:sz w:val="24"/>
                <w:szCs w:val="24"/>
              </w:rPr>
            </w:pPr>
            <w:r w:rsidRPr="006834B5">
              <w:rPr>
                <w:rFonts w:ascii="Calibri" w:eastAsia="Times New Roman" w:hAnsi="Calibri" w:cs="Tahoma"/>
                <w:sz w:val="24"/>
                <w:szCs w:val="24"/>
              </w:rPr>
              <w:t> </w:t>
            </w:r>
          </w:p>
        </w:tc>
        <w:tc>
          <w:tcPr>
            <w:tcW w:w="366" w:type="pct"/>
            <w:shd w:val="clear" w:color="000000" w:fill="FFFFFF" w:themeFill="background1"/>
            <w:vAlign w:val="center"/>
            <w:hideMark/>
          </w:tcPr>
          <w:p w14:paraId="12DB0BEC" w14:textId="41C2694C" w:rsidR="00AC4419" w:rsidRPr="006834B5" w:rsidRDefault="00AC4419" w:rsidP="000C0627">
            <w:pPr>
              <w:spacing w:after="0" w:line="240" w:lineRule="auto"/>
              <w:jc w:val="right"/>
              <w:rPr>
                <w:rFonts w:ascii="Calibri" w:eastAsia="Times New Roman" w:hAnsi="Calibri" w:cs="Calibri"/>
                <w:sz w:val="24"/>
                <w:szCs w:val="24"/>
              </w:rPr>
            </w:pPr>
            <w:r w:rsidRPr="006834B5">
              <w:rPr>
                <w:rFonts w:ascii="Calibri" w:eastAsia="Times New Roman" w:hAnsi="Calibri" w:cs="Tahoma"/>
                <w:sz w:val="24"/>
                <w:szCs w:val="24"/>
              </w:rPr>
              <w:t>83,882</w:t>
            </w:r>
          </w:p>
        </w:tc>
        <w:tc>
          <w:tcPr>
            <w:tcW w:w="606" w:type="pct"/>
            <w:shd w:val="clear" w:color="000000" w:fill="FFFFFF" w:themeFill="background1"/>
            <w:vAlign w:val="center"/>
            <w:hideMark/>
          </w:tcPr>
          <w:p w14:paraId="78651CCC" w14:textId="77777777" w:rsidR="00AC4419" w:rsidRPr="006834B5" w:rsidRDefault="00AC4419" w:rsidP="000C0627">
            <w:pPr>
              <w:spacing w:after="0" w:line="240" w:lineRule="auto"/>
              <w:jc w:val="right"/>
              <w:rPr>
                <w:rFonts w:ascii="Calibri" w:eastAsia="Times New Roman" w:hAnsi="Calibri" w:cs="Calibri"/>
                <w:sz w:val="24"/>
                <w:szCs w:val="24"/>
              </w:rPr>
            </w:pPr>
            <w:r w:rsidRPr="006834B5">
              <w:rPr>
                <w:rFonts w:ascii="Calibri" w:eastAsia="Times New Roman" w:hAnsi="Calibri" w:cs="Tahoma"/>
                <w:sz w:val="24"/>
                <w:szCs w:val="24"/>
              </w:rPr>
              <w:t>53.55%</w:t>
            </w:r>
          </w:p>
        </w:tc>
        <w:tc>
          <w:tcPr>
            <w:tcW w:w="617" w:type="pct"/>
            <w:shd w:val="clear" w:color="000000" w:fill="FFFFFF" w:themeFill="background1"/>
            <w:vAlign w:val="center"/>
            <w:hideMark/>
          </w:tcPr>
          <w:p w14:paraId="5A0EA390" w14:textId="77777777" w:rsidR="00AC4419" w:rsidRPr="006834B5" w:rsidRDefault="00AC4419" w:rsidP="000C0627">
            <w:pPr>
              <w:spacing w:after="0" w:line="240" w:lineRule="auto"/>
              <w:jc w:val="right"/>
              <w:rPr>
                <w:rFonts w:ascii="Calibri" w:eastAsia="Times New Roman" w:hAnsi="Calibri" w:cs="Calibri"/>
                <w:sz w:val="24"/>
                <w:szCs w:val="24"/>
              </w:rPr>
            </w:pPr>
            <w:r w:rsidRPr="006834B5">
              <w:rPr>
                <w:rFonts w:ascii="Calibri" w:eastAsia="Times New Roman" w:hAnsi="Calibri" w:cs="Tahoma"/>
                <w:sz w:val="24"/>
                <w:szCs w:val="24"/>
              </w:rPr>
              <w:t>49.44%</w:t>
            </w:r>
          </w:p>
        </w:tc>
        <w:tc>
          <w:tcPr>
            <w:tcW w:w="676" w:type="pct"/>
            <w:shd w:val="clear" w:color="000000" w:fill="FFFFFF" w:themeFill="background1"/>
            <w:vAlign w:val="center"/>
            <w:hideMark/>
          </w:tcPr>
          <w:p w14:paraId="7EA5A30D" w14:textId="77777777" w:rsidR="00AC4419" w:rsidRPr="006834B5" w:rsidRDefault="00AC4419" w:rsidP="000C0627">
            <w:pPr>
              <w:spacing w:after="0" w:line="240" w:lineRule="auto"/>
              <w:jc w:val="right"/>
              <w:rPr>
                <w:rFonts w:ascii="Calibri" w:eastAsia="Times New Roman" w:hAnsi="Calibri" w:cs="Calibri"/>
                <w:sz w:val="24"/>
                <w:szCs w:val="24"/>
              </w:rPr>
            </w:pPr>
            <w:r w:rsidRPr="006834B5">
              <w:rPr>
                <w:rFonts w:ascii="Calibri" w:eastAsia="Times New Roman" w:hAnsi="Calibri" w:cs="Tahoma"/>
                <w:sz w:val="24"/>
                <w:szCs w:val="24"/>
              </w:rPr>
              <w:t>4.11%</w:t>
            </w:r>
          </w:p>
        </w:tc>
      </w:tr>
      <w:tr w:rsidR="00AC4419" w:rsidRPr="006834B5" w14:paraId="493E4DAC" w14:textId="77777777" w:rsidTr="003204BB">
        <w:trPr>
          <w:trHeight w:val="243"/>
        </w:trPr>
        <w:tc>
          <w:tcPr>
            <w:tcW w:w="294" w:type="pct"/>
            <w:shd w:val="clear" w:color="000000" w:fill="FFFFFF" w:themeFill="background1"/>
            <w:vAlign w:val="center"/>
            <w:hideMark/>
          </w:tcPr>
          <w:p w14:paraId="7C366EB4" w14:textId="6E014F71" w:rsidR="00AC4419" w:rsidRPr="006834B5" w:rsidRDefault="00AC4419" w:rsidP="000C0627">
            <w:pPr>
              <w:spacing w:after="0" w:line="240" w:lineRule="auto"/>
              <w:jc w:val="center"/>
              <w:rPr>
                <w:rFonts w:ascii="Symbol" w:eastAsia="Times New Roman" w:hAnsi="Symbol" w:cs="Calibri"/>
                <w:sz w:val="24"/>
                <w:szCs w:val="24"/>
              </w:rPr>
            </w:pPr>
            <w:r w:rsidRPr="006834B5">
              <w:rPr>
                <w:rFonts w:ascii="Symbol" w:eastAsia="Times New Roman" w:hAnsi="Symbol" w:cs="Calibri"/>
                <w:sz w:val="24"/>
                <w:szCs w:val="24"/>
              </w:rPr>
              <w:sym w:font="Symbol" w:char="F044"/>
            </w:r>
          </w:p>
        </w:tc>
        <w:tc>
          <w:tcPr>
            <w:tcW w:w="407" w:type="pct"/>
            <w:shd w:val="clear" w:color="000000" w:fill="FFFFFF" w:themeFill="background1"/>
            <w:vAlign w:val="center"/>
            <w:hideMark/>
          </w:tcPr>
          <w:p w14:paraId="4F41E76D" w14:textId="4821823E" w:rsidR="00AC4419" w:rsidRPr="006834B5" w:rsidRDefault="003204BB" w:rsidP="000C0627">
            <w:pPr>
              <w:spacing w:after="0" w:line="240" w:lineRule="auto"/>
              <w:jc w:val="right"/>
              <w:rPr>
                <w:rFonts w:ascii="Calibri" w:eastAsia="Times New Roman" w:hAnsi="Calibri" w:cs="Calibri"/>
                <w:sz w:val="24"/>
                <w:szCs w:val="24"/>
              </w:rPr>
            </w:pPr>
            <w:r w:rsidRPr="006834B5">
              <w:rPr>
                <w:rFonts w:cs="Tahoma"/>
                <w:noProof/>
                <w:color w:val="00B050"/>
                <w:lang w:eastAsia="en-US"/>
              </w:rPr>
              <mc:AlternateContent>
                <mc:Choice Requires="wps">
                  <w:drawing>
                    <wp:anchor distT="0" distB="0" distL="114300" distR="114300" simplePos="0" relativeHeight="255482880" behindDoc="0" locked="0" layoutInCell="1" allowOverlap="1" wp14:anchorId="2F7F3BE1" wp14:editId="5324DB11">
                      <wp:simplePos x="0" y="0"/>
                      <wp:positionH relativeFrom="column">
                        <wp:posOffset>13970</wp:posOffset>
                      </wp:positionH>
                      <wp:positionV relativeFrom="paragraph">
                        <wp:posOffset>-6985</wp:posOffset>
                      </wp:positionV>
                      <wp:extent cx="0" cy="209550"/>
                      <wp:effectExtent l="57150" t="38100" r="76200" b="0"/>
                      <wp:wrapNone/>
                      <wp:docPr id="34" name="Straight Arrow Connector 34"/>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D707721" id="Straight Arrow Connector 34" o:spid="_x0000_s1026" type="#_x0000_t32" style="position:absolute;margin-left:1.1pt;margin-top:-.55pt;width:0;height:16.5pt;flip:y;z-index:2554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" strokecolor="#0fdb53" strokeweight="2.25pt">
                      <v:stroke endarrow="open"/>
                    </v:shape>
                  </w:pict>
                </mc:Fallback>
              </mc:AlternateContent>
            </w:r>
            <w:r w:rsidR="00AC4419" w:rsidRPr="006834B5">
              <w:rPr>
                <w:rFonts w:ascii="Calibri" w:eastAsia="Times New Roman" w:hAnsi="Calibri" w:cs="Tahoma"/>
                <w:noProof/>
                <w:color w:val="00B050"/>
                <w:sz w:val="24"/>
                <w:szCs w:val="24"/>
              </w:rPr>
              <w:t>3.11%</w:t>
            </w:r>
          </w:p>
        </w:tc>
        <w:tc>
          <w:tcPr>
            <w:tcW w:w="606" w:type="pct"/>
            <w:shd w:val="clear" w:color="000000" w:fill="FFFFFF" w:themeFill="background1"/>
            <w:vAlign w:val="center"/>
            <w:hideMark/>
          </w:tcPr>
          <w:p w14:paraId="2E581A23" w14:textId="689D173E" w:rsidR="00AC4419" w:rsidRPr="006834B5" w:rsidRDefault="003204BB" w:rsidP="000C0627">
            <w:pPr>
              <w:spacing w:after="0" w:line="240" w:lineRule="auto"/>
              <w:jc w:val="right"/>
              <w:rPr>
                <w:rFonts w:ascii="Calibri" w:eastAsia="Times New Roman" w:hAnsi="Calibri" w:cs="Calibri"/>
                <w:color w:val="FF0000"/>
                <w:sz w:val="24"/>
                <w:szCs w:val="24"/>
              </w:rPr>
            </w:pPr>
            <w:r w:rsidRPr="006834B5">
              <w:rPr>
                <w:rFonts w:cs="Tahoma"/>
                <w:noProof/>
                <w:color w:val="FF0000"/>
                <w:lang w:eastAsia="en-US"/>
              </w:rPr>
              <mc:AlternateContent>
                <mc:Choice Requires="wps">
                  <w:drawing>
                    <wp:anchor distT="0" distB="0" distL="114300" distR="114300" simplePos="0" relativeHeight="255484928" behindDoc="0" locked="0" layoutInCell="1" allowOverlap="1" wp14:anchorId="2210CA90" wp14:editId="5C390248">
                      <wp:simplePos x="0" y="0"/>
                      <wp:positionH relativeFrom="column">
                        <wp:posOffset>328930</wp:posOffset>
                      </wp:positionH>
                      <wp:positionV relativeFrom="paragraph">
                        <wp:posOffset>0</wp:posOffset>
                      </wp:positionV>
                      <wp:extent cx="0" cy="209550"/>
                      <wp:effectExtent l="133350" t="0" r="76200" b="57150"/>
                      <wp:wrapNone/>
                      <wp:docPr id="35" name="Straight Arrow Connector 35"/>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2ED41A8" id="Straight Arrow Connector 35" o:spid="_x0000_s1026" type="#_x0000_t32" style="position:absolute;margin-left:25.9pt;margin-top:0;width:0;height:16.5pt;z-index:2554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" strokecolor="red" strokeweight="2.25pt">
                      <v:stroke endarrow="open"/>
                    </v:shape>
                  </w:pict>
                </mc:Fallback>
              </mc:AlternateContent>
            </w:r>
            <w:r w:rsidR="00AC4419" w:rsidRPr="006834B5">
              <w:rPr>
                <w:rFonts w:ascii="Calibri" w:eastAsia="Times New Roman" w:hAnsi="Calibri" w:cs="Tahoma"/>
                <w:noProof/>
                <w:color w:val="FF0000"/>
                <w:sz w:val="24"/>
                <w:szCs w:val="24"/>
              </w:rPr>
              <w:t>0.53%</w:t>
            </w:r>
          </w:p>
        </w:tc>
        <w:tc>
          <w:tcPr>
            <w:tcW w:w="617" w:type="pct"/>
            <w:shd w:val="clear" w:color="000000" w:fill="FFFFFF" w:themeFill="background1"/>
            <w:vAlign w:val="center"/>
            <w:hideMark/>
          </w:tcPr>
          <w:p w14:paraId="04EF8CE1" w14:textId="77777777" w:rsidR="00AC4419" w:rsidRPr="006834B5" w:rsidRDefault="00AC4419" w:rsidP="000C0627">
            <w:pPr>
              <w:spacing w:after="0" w:line="240" w:lineRule="auto"/>
              <w:jc w:val="right"/>
              <w:rPr>
                <w:rFonts w:ascii="Calibri" w:eastAsia="Times New Roman" w:hAnsi="Calibri" w:cs="Calibri"/>
                <w:color w:val="FF0000"/>
                <w:sz w:val="24"/>
                <w:szCs w:val="24"/>
              </w:rPr>
            </w:pPr>
            <w:r w:rsidRPr="006834B5">
              <w:rPr>
                <w:rFonts w:cs="Tahoma"/>
                <w:noProof/>
                <w:color w:val="FF0000"/>
                <w:lang w:eastAsia="en-US"/>
              </w:rPr>
              <mc:AlternateContent>
                <mc:Choice Requires="wps">
                  <w:drawing>
                    <wp:anchor distT="0" distB="0" distL="114300" distR="114300" simplePos="0" relativeHeight="255485952" behindDoc="0" locked="0" layoutInCell="1" allowOverlap="1" wp14:anchorId="68C6ED0D" wp14:editId="3C61E6DF">
                      <wp:simplePos x="0" y="0"/>
                      <wp:positionH relativeFrom="column">
                        <wp:posOffset>357505</wp:posOffset>
                      </wp:positionH>
                      <wp:positionV relativeFrom="paragraph">
                        <wp:posOffset>1270</wp:posOffset>
                      </wp:positionV>
                      <wp:extent cx="0" cy="209550"/>
                      <wp:effectExtent l="133350" t="0" r="76200" b="57150"/>
                      <wp:wrapNone/>
                      <wp:docPr id="38" name="Straight Arrow Connector 38"/>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E4CE10F" id="Straight Arrow Connector 38" o:spid="_x0000_s1026" type="#_x0000_t32" style="position:absolute;margin-left:28.15pt;margin-top:.1pt;width:0;height:16.5pt;z-index:2554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" strokecolor="red" strokeweight="2.25pt">
                      <v:stroke endarrow="open"/>
                    </v:shape>
                  </w:pict>
                </mc:Fallback>
              </mc:AlternateContent>
            </w:r>
            <w:r w:rsidRPr="006834B5">
              <w:rPr>
                <w:rFonts w:ascii="Calibri" w:eastAsia="Times New Roman" w:hAnsi="Calibri" w:cs="Tahoma"/>
                <w:noProof/>
                <w:color w:val="FF0000"/>
                <w:sz w:val="24"/>
                <w:szCs w:val="24"/>
              </w:rPr>
              <w:t>0.09%</w:t>
            </w:r>
          </w:p>
        </w:tc>
        <w:tc>
          <w:tcPr>
            <w:tcW w:w="676" w:type="pct"/>
            <w:shd w:val="clear" w:color="000000" w:fill="FFFFFF" w:themeFill="background1"/>
            <w:vAlign w:val="center"/>
            <w:hideMark/>
          </w:tcPr>
          <w:p w14:paraId="74FC573F" w14:textId="77777777" w:rsidR="00AC4419" w:rsidRPr="006834B5" w:rsidRDefault="00AC4419" w:rsidP="000C0627">
            <w:pPr>
              <w:spacing w:after="0" w:line="240" w:lineRule="auto"/>
              <w:jc w:val="right"/>
              <w:rPr>
                <w:rFonts w:ascii="Calibri" w:eastAsia="Times New Roman" w:hAnsi="Calibri" w:cs="Calibri"/>
                <w:color w:val="FF0000"/>
                <w:sz w:val="24"/>
                <w:szCs w:val="24"/>
              </w:rPr>
            </w:pPr>
            <w:r w:rsidRPr="006834B5">
              <w:rPr>
                <w:rFonts w:cs="Tahoma"/>
                <w:noProof/>
                <w:color w:val="FF0000"/>
                <w:lang w:eastAsia="en-US"/>
              </w:rPr>
              <mc:AlternateContent>
                <mc:Choice Requires="wps">
                  <w:drawing>
                    <wp:anchor distT="0" distB="0" distL="114300" distR="114300" simplePos="0" relativeHeight="255486976" behindDoc="0" locked="0" layoutInCell="1" allowOverlap="1" wp14:anchorId="190173CF" wp14:editId="7173CF45">
                      <wp:simplePos x="0" y="0"/>
                      <wp:positionH relativeFrom="column">
                        <wp:posOffset>509270</wp:posOffset>
                      </wp:positionH>
                      <wp:positionV relativeFrom="paragraph">
                        <wp:posOffset>14605</wp:posOffset>
                      </wp:positionV>
                      <wp:extent cx="0" cy="209550"/>
                      <wp:effectExtent l="133350" t="0" r="76200" b="57150"/>
                      <wp:wrapNone/>
                      <wp:docPr id="42" name="Straight Arrow Connector 42"/>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F8BF8C5" id="Straight Arrow Connector 42" o:spid="_x0000_s1026" type="#_x0000_t32" style="position:absolute;margin-left:40.1pt;margin-top:1.15pt;width:0;height:16.5pt;z-index:2554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" strokecolor="red" strokeweight="2.25pt">
                      <v:stroke endarrow="open"/>
                    </v:shape>
                  </w:pict>
                </mc:Fallback>
              </mc:AlternateContent>
            </w:r>
            <w:r w:rsidRPr="006834B5">
              <w:rPr>
                <w:rFonts w:ascii="Calibri" w:eastAsia="Times New Roman" w:hAnsi="Calibri" w:cs="Tahoma"/>
                <w:noProof/>
                <w:color w:val="FF0000"/>
                <w:sz w:val="24"/>
                <w:szCs w:val="24"/>
              </w:rPr>
              <w:t>0.19%</w:t>
            </w:r>
          </w:p>
        </w:tc>
        <w:tc>
          <w:tcPr>
            <w:tcW w:w="136" w:type="pct"/>
            <w:shd w:val="clear" w:color="000000" w:fill="FFFFFF" w:themeFill="background1"/>
            <w:vAlign w:val="center"/>
            <w:hideMark/>
          </w:tcPr>
          <w:p w14:paraId="0FABFEFB" w14:textId="40B15097" w:rsidR="00AC4419" w:rsidRPr="006834B5" w:rsidRDefault="00AC4419" w:rsidP="000C0627">
            <w:pPr>
              <w:spacing w:after="0" w:line="240" w:lineRule="auto"/>
              <w:jc w:val="right"/>
              <w:rPr>
                <w:rFonts w:ascii="Calibri" w:eastAsia="Times New Roman" w:hAnsi="Calibri" w:cs="Calibri"/>
                <w:sz w:val="24"/>
                <w:szCs w:val="24"/>
              </w:rPr>
            </w:pPr>
            <w:r w:rsidRPr="006834B5">
              <w:rPr>
                <w:rFonts w:ascii="Calibri" w:eastAsia="Times New Roman" w:hAnsi="Calibri" w:cs="Tahoma"/>
                <w:sz w:val="24"/>
                <w:szCs w:val="24"/>
              </w:rPr>
              <w:t> </w:t>
            </w:r>
          </w:p>
        </w:tc>
        <w:tc>
          <w:tcPr>
            <w:tcW w:w="366" w:type="pct"/>
            <w:shd w:val="clear" w:color="000000" w:fill="FFFFFF" w:themeFill="background1"/>
            <w:vAlign w:val="center"/>
            <w:hideMark/>
          </w:tcPr>
          <w:p w14:paraId="546196A9" w14:textId="6D6D7D48" w:rsidR="00AC4419" w:rsidRPr="006834B5" w:rsidRDefault="003204BB" w:rsidP="000C0627">
            <w:pPr>
              <w:spacing w:after="0" w:line="240" w:lineRule="auto"/>
              <w:jc w:val="right"/>
              <w:rPr>
                <w:rFonts w:ascii="Calibri" w:eastAsia="Times New Roman" w:hAnsi="Calibri" w:cs="Calibri"/>
                <w:sz w:val="24"/>
                <w:szCs w:val="24"/>
              </w:rPr>
            </w:pPr>
            <w:r w:rsidRPr="006834B5">
              <w:rPr>
                <w:rFonts w:cs="Tahoma"/>
                <w:noProof/>
                <w:color w:val="00B050"/>
                <w:lang w:eastAsia="en-US"/>
              </w:rPr>
              <mc:AlternateContent>
                <mc:Choice Requires="wps">
                  <w:drawing>
                    <wp:anchor distT="0" distB="0" distL="114300" distR="114300" simplePos="0" relativeHeight="255483904" behindDoc="0" locked="0" layoutInCell="1" allowOverlap="1" wp14:anchorId="7CCF6E90" wp14:editId="1493E350">
                      <wp:simplePos x="0" y="0"/>
                      <wp:positionH relativeFrom="column">
                        <wp:posOffset>-10160</wp:posOffset>
                      </wp:positionH>
                      <wp:positionV relativeFrom="paragraph">
                        <wp:posOffset>20955</wp:posOffset>
                      </wp:positionV>
                      <wp:extent cx="0" cy="209550"/>
                      <wp:effectExtent l="57150" t="38100" r="76200" b="0"/>
                      <wp:wrapNone/>
                      <wp:docPr id="44" name="Straight Arrow Connector 44"/>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E0AFDA9" id="Straight Arrow Connector 44" o:spid="_x0000_s1026" type="#_x0000_t32" style="position:absolute;margin-left:-.8pt;margin-top:1.65pt;width:0;height:16.5pt;flip:y;z-index:2554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" strokecolor="#0fdb53" strokeweight="2.25pt">
                      <v:stroke endarrow="open"/>
                    </v:shape>
                  </w:pict>
                </mc:Fallback>
              </mc:AlternateContent>
            </w:r>
            <w:r w:rsidR="00AC4419" w:rsidRPr="006834B5">
              <w:rPr>
                <w:rFonts w:ascii="Calibri" w:eastAsia="Times New Roman" w:hAnsi="Calibri" w:cs="Tahoma"/>
                <w:noProof/>
                <w:color w:val="00B050"/>
                <w:sz w:val="24"/>
                <w:szCs w:val="24"/>
              </w:rPr>
              <w:t>2.41%</w:t>
            </w:r>
          </w:p>
        </w:tc>
        <w:tc>
          <w:tcPr>
            <w:tcW w:w="606" w:type="pct"/>
            <w:shd w:val="clear" w:color="000000" w:fill="FFFFFF" w:themeFill="background1"/>
            <w:vAlign w:val="center"/>
            <w:hideMark/>
          </w:tcPr>
          <w:p w14:paraId="3EDDA311" w14:textId="77777777" w:rsidR="00AC4419" w:rsidRPr="006834B5" w:rsidRDefault="00AC4419" w:rsidP="000C0627">
            <w:pPr>
              <w:spacing w:after="0" w:line="240" w:lineRule="auto"/>
              <w:jc w:val="right"/>
              <w:rPr>
                <w:rFonts w:ascii="Calibri" w:eastAsia="Times New Roman" w:hAnsi="Calibri" w:cs="Calibri"/>
                <w:color w:val="FF0000"/>
                <w:sz w:val="24"/>
                <w:szCs w:val="24"/>
              </w:rPr>
            </w:pPr>
            <w:r w:rsidRPr="006834B5">
              <w:rPr>
                <w:rFonts w:cs="Tahoma"/>
                <w:noProof/>
                <w:color w:val="FF0000"/>
                <w:lang w:eastAsia="en-US"/>
              </w:rPr>
              <mc:AlternateContent>
                <mc:Choice Requires="wps">
                  <w:drawing>
                    <wp:anchor distT="0" distB="0" distL="114300" distR="114300" simplePos="0" relativeHeight="255488000" behindDoc="0" locked="0" layoutInCell="1" allowOverlap="1" wp14:anchorId="4BCD51F2" wp14:editId="1D7D0972">
                      <wp:simplePos x="0" y="0"/>
                      <wp:positionH relativeFrom="column">
                        <wp:posOffset>358140</wp:posOffset>
                      </wp:positionH>
                      <wp:positionV relativeFrom="paragraph">
                        <wp:posOffset>-31115</wp:posOffset>
                      </wp:positionV>
                      <wp:extent cx="0" cy="209550"/>
                      <wp:effectExtent l="133350" t="0" r="76200" b="57150"/>
                      <wp:wrapNone/>
                      <wp:docPr id="45" name="Straight Arrow Connector 45"/>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78265F0" id="Straight Arrow Connector 45" o:spid="_x0000_s1026" type="#_x0000_t32" style="position:absolute;margin-left:28.2pt;margin-top:-2.45pt;width:0;height:16.5pt;z-index:2554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" strokecolor="red" strokeweight="2.25pt">
                      <v:stroke endarrow="open"/>
                    </v:shape>
                  </w:pict>
                </mc:Fallback>
              </mc:AlternateContent>
            </w:r>
            <w:r w:rsidRPr="006834B5">
              <w:rPr>
                <w:rFonts w:ascii="Calibri" w:eastAsia="Times New Roman" w:hAnsi="Calibri" w:cs="Tahoma"/>
                <w:noProof/>
                <w:color w:val="FF0000"/>
                <w:sz w:val="24"/>
                <w:szCs w:val="24"/>
              </w:rPr>
              <w:t>2.29%</w:t>
            </w:r>
          </w:p>
        </w:tc>
        <w:tc>
          <w:tcPr>
            <w:tcW w:w="617" w:type="pct"/>
            <w:shd w:val="clear" w:color="000000" w:fill="FFFFFF" w:themeFill="background1"/>
            <w:vAlign w:val="center"/>
            <w:hideMark/>
          </w:tcPr>
          <w:p w14:paraId="57C59C90" w14:textId="77777777" w:rsidR="00AC4419" w:rsidRPr="006834B5" w:rsidRDefault="00AC4419" w:rsidP="000C0627">
            <w:pPr>
              <w:spacing w:after="0" w:line="240" w:lineRule="auto"/>
              <w:jc w:val="right"/>
              <w:rPr>
                <w:rFonts w:ascii="Calibri" w:eastAsia="Times New Roman" w:hAnsi="Calibri" w:cs="Calibri"/>
                <w:color w:val="FF0000"/>
                <w:sz w:val="24"/>
                <w:szCs w:val="24"/>
              </w:rPr>
            </w:pPr>
            <w:r w:rsidRPr="006834B5">
              <w:rPr>
                <w:rFonts w:cs="Tahoma"/>
                <w:noProof/>
                <w:color w:val="FF0000"/>
                <w:lang w:eastAsia="en-US"/>
              </w:rPr>
              <mc:AlternateContent>
                <mc:Choice Requires="wps">
                  <w:drawing>
                    <wp:anchor distT="0" distB="0" distL="114300" distR="114300" simplePos="0" relativeHeight="255489024" behindDoc="0" locked="0" layoutInCell="1" allowOverlap="1" wp14:anchorId="4C489731" wp14:editId="27AA89E0">
                      <wp:simplePos x="0" y="0"/>
                      <wp:positionH relativeFrom="column">
                        <wp:posOffset>391160</wp:posOffset>
                      </wp:positionH>
                      <wp:positionV relativeFrom="paragraph">
                        <wp:posOffset>-13335</wp:posOffset>
                      </wp:positionV>
                      <wp:extent cx="0" cy="209550"/>
                      <wp:effectExtent l="133350" t="0" r="76200" b="57150"/>
                      <wp:wrapNone/>
                      <wp:docPr id="46" name="Straight Arrow Connector 46"/>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FBFF108" id="Straight Arrow Connector 46" o:spid="_x0000_s1026" type="#_x0000_t32" style="position:absolute;margin-left:30.8pt;margin-top:-1.05pt;width:0;height:16.5pt;z-index:2554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" strokecolor="red" strokeweight="2.25pt">
                      <v:stroke endarrow="open"/>
                    </v:shape>
                  </w:pict>
                </mc:Fallback>
              </mc:AlternateContent>
            </w:r>
            <w:r w:rsidRPr="006834B5">
              <w:rPr>
                <w:rFonts w:ascii="Calibri" w:eastAsia="Times New Roman" w:hAnsi="Calibri" w:cs="Tahoma"/>
                <w:noProof/>
                <w:color w:val="FF0000"/>
                <w:sz w:val="24"/>
                <w:szCs w:val="24"/>
              </w:rPr>
              <w:t>1.06%</w:t>
            </w:r>
          </w:p>
        </w:tc>
        <w:tc>
          <w:tcPr>
            <w:tcW w:w="676" w:type="pct"/>
            <w:shd w:val="clear" w:color="000000" w:fill="FFFFFF" w:themeFill="background1"/>
            <w:vAlign w:val="center"/>
            <w:hideMark/>
          </w:tcPr>
          <w:p w14:paraId="531434E6" w14:textId="77777777" w:rsidR="00AC4419" w:rsidRPr="006834B5" w:rsidRDefault="00AC4419" w:rsidP="000C0627">
            <w:pPr>
              <w:spacing w:after="0" w:line="240" w:lineRule="auto"/>
              <w:jc w:val="right"/>
              <w:rPr>
                <w:rFonts w:ascii="Calibri" w:eastAsia="Times New Roman" w:hAnsi="Calibri" w:cs="Calibri"/>
                <w:color w:val="FF0000"/>
                <w:sz w:val="24"/>
                <w:szCs w:val="24"/>
              </w:rPr>
            </w:pPr>
            <w:r w:rsidRPr="006834B5">
              <w:rPr>
                <w:rFonts w:cs="Tahoma"/>
                <w:noProof/>
                <w:color w:val="FF0000"/>
                <w:lang w:eastAsia="en-US"/>
              </w:rPr>
              <mc:AlternateContent>
                <mc:Choice Requires="wps">
                  <w:drawing>
                    <wp:anchor distT="0" distB="0" distL="114300" distR="114300" simplePos="0" relativeHeight="255490048" behindDoc="0" locked="0" layoutInCell="1" allowOverlap="1" wp14:anchorId="18B604AC" wp14:editId="765442F1">
                      <wp:simplePos x="0" y="0"/>
                      <wp:positionH relativeFrom="column">
                        <wp:posOffset>502920</wp:posOffset>
                      </wp:positionH>
                      <wp:positionV relativeFrom="paragraph">
                        <wp:posOffset>-9525</wp:posOffset>
                      </wp:positionV>
                      <wp:extent cx="0" cy="209550"/>
                      <wp:effectExtent l="133350" t="0" r="76200" b="57150"/>
                      <wp:wrapNone/>
                      <wp:docPr id="59" name="Straight Arrow Connector 59"/>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B1BF6F8" id="Straight Arrow Connector 59" o:spid="_x0000_s1026" type="#_x0000_t32" style="position:absolute;margin-left:39.6pt;margin-top:-.75pt;width:0;height:16.5pt;z-index:2554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" strokecolor="red" strokeweight="2.25pt">
                      <v:stroke endarrow="open"/>
                    </v:shape>
                  </w:pict>
                </mc:Fallback>
              </mc:AlternateContent>
            </w:r>
            <w:r w:rsidRPr="006834B5">
              <w:rPr>
                <w:rFonts w:ascii="Calibri" w:eastAsia="Times New Roman" w:hAnsi="Calibri" w:cs="Tahoma"/>
                <w:noProof/>
                <w:color w:val="FF0000"/>
                <w:sz w:val="24"/>
                <w:szCs w:val="24"/>
              </w:rPr>
              <w:t>0.14%</w:t>
            </w:r>
          </w:p>
        </w:tc>
      </w:tr>
      <w:tr w:rsidR="00AC4419" w:rsidRPr="006834B5" w14:paraId="4F1B8A8A" w14:textId="77777777" w:rsidTr="003204BB">
        <w:trPr>
          <w:trHeight w:val="324"/>
        </w:trPr>
        <w:tc>
          <w:tcPr>
            <w:tcW w:w="294" w:type="pct"/>
            <w:tcBorders>
              <w:bottom w:val="single" w:sz="8" w:space="0" w:color="auto"/>
            </w:tcBorders>
            <w:shd w:val="clear" w:color="000000" w:fill="FFFFFF" w:themeFill="background1"/>
            <w:vAlign w:val="center"/>
          </w:tcPr>
          <w:p w14:paraId="76368B75" w14:textId="77777777" w:rsidR="00AC4419" w:rsidRPr="006834B5" w:rsidRDefault="00AC4419" w:rsidP="000C0627">
            <w:pPr>
              <w:spacing w:after="0" w:line="240" w:lineRule="auto"/>
              <w:jc w:val="center"/>
              <w:rPr>
                <w:rFonts w:ascii="Symbol" w:eastAsia="Times New Roman" w:hAnsi="Symbol" w:cs="Calibri"/>
                <w:sz w:val="24"/>
                <w:szCs w:val="24"/>
              </w:rPr>
            </w:pPr>
          </w:p>
        </w:tc>
        <w:tc>
          <w:tcPr>
            <w:tcW w:w="407" w:type="pct"/>
            <w:tcBorders>
              <w:bottom w:val="single" w:sz="8" w:space="0" w:color="auto"/>
            </w:tcBorders>
            <w:shd w:val="clear" w:color="000000" w:fill="FFFFFF" w:themeFill="background1"/>
            <w:vAlign w:val="center"/>
          </w:tcPr>
          <w:p w14:paraId="25910EC0" w14:textId="77777777" w:rsidR="00AC4419" w:rsidRPr="006834B5" w:rsidRDefault="00AC4419" w:rsidP="000C0627">
            <w:pPr>
              <w:spacing w:after="0" w:line="240" w:lineRule="auto"/>
              <w:jc w:val="right"/>
              <w:rPr>
                <w:rFonts w:ascii="Calibri" w:eastAsia="Times New Roman" w:hAnsi="Calibri" w:cs="Tahoma"/>
                <w:noProof/>
                <w:sz w:val="24"/>
                <w:szCs w:val="24"/>
              </w:rPr>
            </w:pPr>
          </w:p>
        </w:tc>
        <w:tc>
          <w:tcPr>
            <w:tcW w:w="606" w:type="pct"/>
            <w:tcBorders>
              <w:bottom w:val="single" w:sz="8" w:space="0" w:color="auto"/>
            </w:tcBorders>
            <w:shd w:val="clear" w:color="000000" w:fill="FFFFFF" w:themeFill="background1"/>
            <w:vAlign w:val="center"/>
          </w:tcPr>
          <w:p w14:paraId="48EFB058" w14:textId="77777777" w:rsidR="00AC4419" w:rsidRPr="006834B5" w:rsidRDefault="00AC4419" w:rsidP="000C0627">
            <w:pPr>
              <w:spacing w:after="0" w:line="240" w:lineRule="auto"/>
              <w:jc w:val="right"/>
              <w:rPr>
                <w:rFonts w:ascii="Calibri" w:eastAsia="Times New Roman" w:hAnsi="Calibri" w:cs="Tahoma"/>
                <w:noProof/>
                <w:sz w:val="24"/>
                <w:szCs w:val="24"/>
              </w:rPr>
            </w:pPr>
          </w:p>
        </w:tc>
        <w:tc>
          <w:tcPr>
            <w:tcW w:w="617" w:type="pct"/>
            <w:tcBorders>
              <w:bottom w:val="single" w:sz="8" w:space="0" w:color="auto"/>
            </w:tcBorders>
            <w:shd w:val="clear" w:color="000000" w:fill="FFFFFF" w:themeFill="background1"/>
            <w:vAlign w:val="center"/>
          </w:tcPr>
          <w:p w14:paraId="2E4CFC95" w14:textId="77777777" w:rsidR="00AC4419" w:rsidRPr="006834B5" w:rsidRDefault="00AC4419" w:rsidP="000C0627">
            <w:pPr>
              <w:spacing w:after="0" w:line="240" w:lineRule="auto"/>
              <w:jc w:val="right"/>
              <w:rPr>
                <w:rFonts w:ascii="Calibri" w:eastAsia="Times New Roman" w:hAnsi="Calibri" w:cs="Tahoma"/>
                <w:noProof/>
                <w:sz w:val="24"/>
                <w:szCs w:val="24"/>
              </w:rPr>
            </w:pPr>
          </w:p>
        </w:tc>
        <w:tc>
          <w:tcPr>
            <w:tcW w:w="676" w:type="pct"/>
            <w:tcBorders>
              <w:bottom w:val="single" w:sz="8" w:space="0" w:color="auto"/>
            </w:tcBorders>
            <w:shd w:val="clear" w:color="000000" w:fill="FFFFFF" w:themeFill="background1"/>
            <w:vAlign w:val="center"/>
          </w:tcPr>
          <w:p w14:paraId="5A82A716" w14:textId="77777777" w:rsidR="00AC4419" w:rsidRPr="006834B5" w:rsidRDefault="00AC4419" w:rsidP="000C0627">
            <w:pPr>
              <w:spacing w:after="0" w:line="240" w:lineRule="auto"/>
              <w:jc w:val="right"/>
              <w:rPr>
                <w:rFonts w:ascii="Calibri" w:eastAsia="Times New Roman" w:hAnsi="Calibri" w:cs="Tahoma"/>
                <w:noProof/>
                <w:sz w:val="24"/>
                <w:szCs w:val="24"/>
              </w:rPr>
            </w:pPr>
          </w:p>
        </w:tc>
        <w:tc>
          <w:tcPr>
            <w:tcW w:w="136" w:type="pct"/>
            <w:tcBorders>
              <w:bottom w:val="single" w:sz="8" w:space="0" w:color="auto"/>
            </w:tcBorders>
            <w:shd w:val="clear" w:color="000000" w:fill="FFFFFF" w:themeFill="background1"/>
            <w:vAlign w:val="center"/>
          </w:tcPr>
          <w:p w14:paraId="6150D15B" w14:textId="77777777" w:rsidR="00AC4419" w:rsidRPr="006834B5" w:rsidRDefault="00AC4419" w:rsidP="000C0627">
            <w:pPr>
              <w:spacing w:after="0" w:line="240" w:lineRule="auto"/>
              <w:jc w:val="right"/>
              <w:rPr>
                <w:rFonts w:ascii="Calibri" w:eastAsia="Times New Roman" w:hAnsi="Calibri" w:cs="Tahoma"/>
                <w:sz w:val="24"/>
                <w:szCs w:val="24"/>
              </w:rPr>
            </w:pPr>
          </w:p>
        </w:tc>
        <w:tc>
          <w:tcPr>
            <w:tcW w:w="366" w:type="pct"/>
            <w:tcBorders>
              <w:bottom w:val="single" w:sz="8" w:space="0" w:color="auto"/>
            </w:tcBorders>
            <w:shd w:val="clear" w:color="000000" w:fill="FFFFFF" w:themeFill="background1"/>
            <w:vAlign w:val="center"/>
          </w:tcPr>
          <w:p w14:paraId="747C6C25" w14:textId="77777777" w:rsidR="00AC4419" w:rsidRPr="006834B5" w:rsidRDefault="00AC4419" w:rsidP="000C0627">
            <w:pPr>
              <w:spacing w:after="0" w:line="240" w:lineRule="auto"/>
              <w:jc w:val="right"/>
              <w:rPr>
                <w:rFonts w:ascii="Calibri" w:eastAsia="Times New Roman" w:hAnsi="Calibri" w:cs="Tahoma"/>
                <w:noProof/>
                <w:sz w:val="24"/>
                <w:szCs w:val="24"/>
              </w:rPr>
            </w:pPr>
          </w:p>
        </w:tc>
        <w:tc>
          <w:tcPr>
            <w:tcW w:w="606" w:type="pct"/>
            <w:tcBorders>
              <w:bottom w:val="single" w:sz="8" w:space="0" w:color="auto"/>
            </w:tcBorders>
            <w:shd w:val="clear" w:color="000000" w:fill="FFFFFF" w:themeFill="background1"/>
            <w:vAlign w:val="center"/>
          </w:tcPr>
          <w:p w14:paraId="644DAA58" w14:textId="77777777" w:rsidR="00AC4419" w:rsidRPr="006834B5" w:rsidRDefault="00AC4419" w:rsidP="000C0627">
            <w:pPr>
              <w:spacing w:after="0" w:line="240" w:lineRule="auto"/>
              <w:jc w:val="right"/>
              <w:rPr>
                <w:rFonts w:ascii="Calibri" w:eastAsia="Times New Roman" w:hAnsi="Calibri" w:cs="Tahoma"/>
                <w:noProof/>
                <w:sz w:val="24"/>
                <w:szCs w:val="24"/>
              </w:rPr>
            </w:pPr>
          </w:p>
        </w:tc>
        <w:tc>
          <w:tcPr>
            <w:tcW w:w="617" w:type="pct"/>
            <w:tcBorders>
              <w:bottom w:val="single" w:sz="8" w:space="0" w:color="auto"/>
            </w:tcBorders>
            <w:shd w:val="clear" w:color="000000" w:fill="FFFFFF" w:themeFill="background1"/>
            <w:vAlign w:val="center"/>
          </w:tcPr>
          <w:p w14:paraId="128CE92F" w14:textId="77777777" w:rsidR="00AC4419" w:rsidRPr="006834B5" w:rsidRDefault="00AC4419" w:rsidP="000C0627">
            <w:pPr>
              <w:spacing w:after="0" w:line="240" w:lineRule="auto"/>
              <w:jc w:val="right"/>
              <w:rPr>
                <w:rFonts w:ascii="Calibri" w:eastAsia="Times New Roman" w:hAnsi="Calibri" w:cs="Tahoma"/>
                <w:noProof/>
                <w:sz w:val="24"/>
                <w:szCs w:val="24"/>
              </w:rPr>
            </w:pPr>
          </w:p>
        </w:tc>
        <w:tc>
          <w:tcPr>
            <w:tcW w:w="676" w:type="pct"/>
            <w:tcBorders>
              <w:bottom w:val="single" w:sz="8" w:space="0" w:color="auto"/>
            </w:tcBorders>
            <w:shd w:val="clear" w:color="000000" w:fill="FFFFFF" w:themeFill="background1"/>
            <w:vAlign w:val="center"/>
          </w:tcPr>
          <w:p w14:paraId="42DA632D" w14:textId="77777777" w:rsidR="00AC4419" w:rsidRPr="006834B5" w:rsidRDefault="00AC4419" w:rsidP="000C0627">
            <w:pPr>
              <w:spacing w:after="0" w:line="240" w:lineRule="auto"/>
              <w:jc w:val="right"/>
              <w:rPr>
                <w:rFonts w:ascii="Calibri" w:eastAsia="Times New Roman" w:hAnsi="Calibri" w:cs="Tahoma"/>
                <w:noProof/>
                <w:sz w:val="24"/>
                <w:szCs w:val="24"/>
              </w:rPr>
            </w:pPr>
          </w:p>
        </w:tc>
      </w:tr>
    </w:tbl>
    <w:p w14:paraId="6E9EBE20" w14:textId="77777777" w:rsidR="00AC4419" w:rsidRDefault="00AC4419" w:rsidP="00AC4419">
      <w:pPr>
        <w:spacing w:after="0"/>
        <w:rPr>
          <w:rFonts w:ascii="Tahoma" w:hAnsi="Tahoma" w:cs="Tahoma"/>
          <w:noProof/>
          <w:color w:val="FF0000"/>
          <w:sz w:val="20"/>
          <w:szCs w:val="20"/>
        </w:rPr>
      </w:pPr>
      <w:r w:rsidRPr="006B1F59">
        <w:rPr>
          <w:sz w:val="20"/>
          <w:szCs w:val="20"/>
        </w:rPr>
        <w:t xml:space="preserve">(Source: </w:t>
      </w:r>
      <w:r>
        <w:rPr>
          <w:sz w:val="20"/>
          <w:szCs w:val="20"/>
        </w:rPr>
        <w:t xml:space="preserve">Personal Communications with Dr. Denise Davis at </w:t>
      </w:r>
      <w:r w:rsidRPr="00907FAF">
        <w:rPr>
          <w:rFonts w:ascii="Arial" w:hAnsi="Arial" w:cs="Arial"/>
          <w:sz w:val="18"/>
          <w:szCs w:val="18"/>
          <w:shd w:val="clear" w:color="auto" w:fill="FFFFFF"/>
        </w:rPr>
        <w:t>Communities Foundation of Texas</w:t>
      </w:r>
      <w:r>
        <w:rPr>
          <w:rFonts w:ascii="Arial" w:hAnsi="Arial" w:cs="Arial"/>
          <w:color w:val="000000"/>
          <w:sz w:val="17"/>
          <w:szCs w:val="17"/>
          <w:shd w:val="clear" w:color="auto" w:fill="FFFFFF"/>
        </w:rPr>
        <w:t>)</w:t>
      </w:r>
      <w:r w:rsidRPr="006B1F59">
        <w:rPr>
          <w:rFonts w:ascii="Tahoma" w:hAnsi="Tahoma" w:cs="Tahoma"/>
          <w:noProof/>
          <w:color w:val="FF0000"/>
          <w:sz w:val="20"/>
          <w:szCs w:val="20"/>
        </w:rPr>
        <w:t xml:space="preserve"> </w:t>
      </w:r>
    </w:p>
    <w:p w14:paraId="2139B88D" w14:textId="0A2B2624" w:rsidR="003204BB" w:rsidRDefault="00AC4419" w:rsidP="00AC4419">
      <w:pPr>
        <w:spacing w:after="0"/>
        <w:rPr>
          <w:rFonts w:cs="Tahoma"/>
        </w:rPr>
        <w:sectPr w:rsidR="003204BB" w:rsidSect="003204BB">
          <w:pgSz w:w="15840" w:h="12240" w:orient="landscape"/>
          <w:pgMar w:top="1440" w:right="1440" w:bottom="1440" w:left="1440" w:header="720" w:footer="720" w:gutter="0"/>
          <w:cols w:space="720"/>
          <w:docGrid w:linePitch="360"/>
        </w:sectPr>
      </w:pPr>
      <w:r w:rsidRPr="005055E8">
        <w:rPr>
          <w:i/>
        </w:rPr>
        <w:t>Note</w:t>
      </w:r>
      <w:r w:rsidRPr="005055E8">
        <w:t xml:space="preserve">: </w:t>
      </w:r>
      <w:r w:rsidRPr="00291459">
        <w:rPr>
          <w:rFonts w:ascii="Tahoma" w:hAnsi="Tahoma" w:cs="Tahoma"/>
          <w:sz w:val="24"/>
          <w:szCs w:val="24"/>
        </w:rPr>
        <w:sym w:font="Symbol" w:char="F044"/>
      </w:r>
      <w:r w:rsidRPr="005055E8">
        <w:rPr>
          <w:rFonts w:cs="Tahoma"/>
        </w:rPr>
        <w:t xml:space="preserve"> </w:t>
      </w:r>
      <w:r w:rsidR="003204BB">
        <w:rPr>
          <w:rFonts w:cs="Tahoma"/>
        </w:rPr>
        <w:t>= Change from 2015 to 20</w:t>
      </w:r>
    </w:p>
    <w:p w14:paraId="0C7D9AF5" w14:textId="52346817" w:rsidR="00AC4419" w:rsidRDefault="00AC4419" w:rsidP="00A33135">
      <w:pPr>
        <w:pStyle w:val="Heading1"/>
      </w:pPr>
      <w:r>
        <w:rPr>
          <w:noProof/>
          <w:lang w:eastAsia="en-US"/>
        </w:rPr>
        <w:lastRenderedPageBreak/>
        <w:drawing>
          <wp:inline distT="0" distB="0" distL="0" distR="0" wp14:anchorId="3F8A0D4D" wp14:editId="13D5CF7A">
            <wp:extent cx="7267575" cy="4362450"/>
            <wp:effectExtent l="0" t="0" r="9525"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FE7B12C" w14:textId="77777777" w:rsidR="0055761F" w:rsidRDefault="0055761F" w:rsidP="00AC4419">
      <w:pPr>
        <w:sectPr w:rsidR="0055761F" w:rsidSect="0055761F">
          <w:pgSz w:w="15840" w:h="12240" w:orient="landscape"/>
          <w:pgMar w:top="1440" w:right="1440" w:bottom="1440" w:left="1440" w:header="720" w:footer="720" w:gutter="0"/>
          <w:cols w:space="720"/>
          <w:docGrid w:linePitch="360"/>
        </w:sectPr>
      </w:pPr>
    </w:p>
    <w:p w14:paraId="22C342BF" w14:textId="64BE025E" w:rsidR="00AC49A2" w:rsidRPr="0019225A" w:rsidRDefault="00AC4419" w:rsidP="0055761F">
      <w:pPr>
        <w:pStyle w:val="Heading1"/>
      </w:pPr>
      <w:r>
        <w:lastRenderedPageBreak/>
        <w:t>Hi</w:t>
      </w:r>
      <w:r w:rsidR="00AC49A2" w:rsidRPr="0019225A">
        <w:t>gher Education Enrollment Scorecard</w:t>
      </w:r>
      <w:bookmarkEnd w:id="8"/>
    </w:p>
    <w:p w14:paraId="734FE4CD" w14:textId="77777777" w:rsidR="0019225A" w:rsidRDefault="0019225A" w:rsidP="0019225A">
      <w:pPr>
        <w:spacing w:after="0"/>
        <w:rPr>
          <w:rFonts w:ascii="Times New Roman" w:hAnsi="Times New Roman" w:cs="Times New Roman"/>
          <w:sz w:val="24"/>
          <w:szCs w:val="24"/>
        </w:rPr>
      </w:pPr>
    </w:p>
    <w:p w14:paraId="4EC9D069" w14:textId="7FE58F9C" w:rsidR="008A3FE5" w:rsidRPr="001632B4" w:rsidRDefault="008A3FE5" w:rsidP="008A3FE5">
      <w:pPr>
        <w:rPr>
          <w:rFonts w:ascii="Times New Roman" w:hAnsi="Times New Roman" w:cs="Times New Roman"/>
          <w:b/>
          <w:sz w:val="24"/>
          <w:szCs w:val="24"/>
        </w:rPr>
      </w:pPr>
      <w:r w:rsidRPr="001632B4">
        <w:rPr>
          <w:rFonts w:ascii="Times New Roman" w:hAnsi="Times New Roman" w:cs="Times New Roman"/>
          <w:sz w:val="24"/>
          <w:szCs w:val="24"/>
        </w:rPr>
        <w:t xml:space="preserve">Numbers of students </w:t>
      </w:r>
      <w:r w:rsidR="00C41D76">
        <w:rPr>
          <w:rFonts w:ascii="Times New Roman" w:hAnsi="Times New Roman" w:cs="Times New Roman"/>
          <w:sz w:val="24"/>
          <w:szCs w:val="24"/>
        </w:rPr>
        <w:t xml:space="preserve">enrolled in higher education have increased substantially </w:t>
      </w:r>
      <w:r w:rsidRPr="001632B4">
        <w:rPr>
          <w:rFonts w:ascii="Times New Roman" w:hAnsi="Times New Roman" w:cs="Times New Roman"/>
          <w:sz w:val="24"/>
          <w:szCs w:val="24"/>
        </w:rPr>
        <w:t xml:space="preserve">in </w:t>
      </w:r>
      <w:r w:rsidR="00C41D76">
        <w:rPr>
          <w:rFonts w:ascii="Times New Roman" w:hAnsi="Times New Roman" w:cs="Times New Roman"/>
          <w:sz w:val="24"/>
          <w:szCs w:val="24"/>
        </w:rPr>
        <w:t xml:space="preserve">the </w:t>
      </w:r>
      <w:r w:rsidRPr="001632B4">
        <w:rPr>
          <w:rFonts w:ascii="Times New Roman" w:hAnsi="Times New Roman" w:cs="Times New Roman"/>
          <w:sz w:val="24"/>
          <w:szCs w:val="24"/>
        </w:rPr>
        <w:t>four North Texas Counties o</w:t>
      </w:r>
      <w:r w:rsidR="00C41D76">
        <w:rPr>
          <w:rFonts w:ascii="Times New Roman" w:hAnsi="Times New Roman" w:cs="Times New Roman"/>
          <w:sz w:val="24"/>
          <w:szCs w:val="24"/>
        </w:rPr>
        <w:t>f interest between 1996 and 2015</w:t>
      </w:r>
      <w:r w:rsidRPr="001632B4">
        <w:rPr>
          <w:rFonts w:ascii="Times New Roman" w:hAnsi="Times New Roman" w:cs="Times New Roman"/>
          <w:sz w:val="24"/>
          <w:szCs w:val="24"/>
        </w:rPr>
        <w:t>.  This growth tre</w:t>
      </w:r>
      <w:r w:rsidR="00D202A8">
        <w:rPr>
          <w:rFonts w:ascii="Times New Roman" w:hAnsi="Times New Roman" w:cs="Times New Roman"/>
          <w:sz w:val="24"/>
          <w:szCs w:val="24"/>
        </w:rPr>
        <w:t>n</w:t>
      </w:r>
      <w:r w:rsidRPr="001632B4">
        <w:rPr>
          <w:rFonts w:ascii="Times New Roman" w:hAnsi="Times New Roman" w:cs="Times New Roman"/>
          <w:sz w:val="24"/>
          <w:szCs w:val="24"/>
        </w:rPr>
        <w:t>d is evident in every county but especially in</w:t>
      </w:r>
      <w:r w:rsidR="00C41D76">
        <w:rPr>
          <w:rFonts w:ascii="Times New Roman" w:hAnsi="Times New Roman" w:cs="Times New Roman"/>
          <w:sz w:val="24"/>
          <w:szCs w:val="24"/>
        </w:rPr>
        <w:t xml:space="preserve"> Collin and Denton Counties, which are among the fastest growing counties in the United States</w:t>
      </w:r>
      <w:r w:rsidRPr="001632B4">
        <w:rPr>
          <w:rFonts w:ascii="Times New Roman" w:hAnsi="Times New Roman" w:cs="Times New Roman"/>
          <w:sz w:val="24"/>
          <w:szCs w:val="24"/>
        </w:rPr>
        <w:t>.  Enrollment growth was more consistent for 4-year than 2-year colleges in all four counties. Notable on the table is growth in the number of not-found students.  This statistic includes students enrolled in college out of state or at private institutions as well as those not enrolled in higher education.</w:t>
      </w:r>
    </w:p>
    <w:p w14:paraId="3E551F1B" w14:textId="05A1E921" w:rsidR="00AC49A2" w:rsidRPr="003060E5" w:rsidRDefault="00AC49A2" w:rsidP="003C049D">
      <w:pPr>
        <w:pStyle w:val="Heading2"/>
        <w:spacing w:after="240"/>
        <w:rPr>
          <w:rFonts w:cs="Gotham-Light"/>
        </w:rPr>
      </w:pPr>
      <w:r w:rsidRPr="003060E5">
        <w:t>High School Graduat</w:t>
      </w:r>
      <w:r w:rsidR="00E469F4" w:rsidRPr="003060E5">
        <w:t xml:space="preserve">es Enrolled in </w:t>
      </w:r>
      <w:r w:rsidR="00C41D76">
        <w:t xml:space="preserve">Texas </w:t>
      </w:r>
      <w:r w:rsidR="00E469F4" w:rsidRPr="003060E5">
        <w:t xml:space="preserve">Higher Education </w:t>
      </w:r>
      <w:r w:rsidR="002C40E0">
        <w:t xml:space="preserve">and Mean Annual Rate of Change </w:t>
      </w:r>
      <w:r w:rsidR="0080102F" w:rsidRPr="003060E5">
        <w:t>from 1996 to 201</w:t>
      </w:r>
      <w:r w:rsidR="00D231EA">
        <w:t>5</w:t>
      </w:r>
      <w:r w:rsidR="00E1680D" w:rsidRPr="003060E5">
        <w:rPr>
          <w:rFonts w:cs="Gotham-Light"/>
        </w:rPr>
        <w:t xml:space="preserve"> </w:t>
      </w:r>
      <w:r w:rsidR="0080102F" w:rsidRPr="003060E5">
        <w:rPr>
          <w:rFonts w:cs="Gotham-Light"/>
        </w:rPr>
        <w:t>in</w:t>
      </w:r>
      <w:r w:rsidRPr="003060E5">
        <w:rPr>
          <w:rFonts w:cs="Gotham-Light"/>
        </w:rPr>
        <w:t xml:space="preserve"> </w:t>
      </w:r>
      <w:r w:rsidR="00A6314C" w:rsidRPr="003060E5">
        <w:rPr>
          <w:rFonts w:cs="Gotham-Light"/>
        </w:rPr>
        <w:t xml:space="preserve">Four </w:t>
      </w:r>
      <w:r w:rsidRPr="003060E5">
        <w:rPr>
          <w:rFonts w:cs="Gotham-Light"/>
        </w:rPr>
        <w:t>North Texas</w:t>
      </w:r>
      <w:r w:rsidR="00A6314C" w:rsidRPr="003060E5">
        <w:rPr>
          <w:rFonts w:cs="Gotham-Light"/>
        </w:rPr>
        <w:t xml:space="preserve"> Counties</w:t>
      </w:r>
    </w:p>
    <w:tbl>
      <w:tblPr>
        <w:tblStyle w:val="TableGrid"/>
        <w:tblW w:w="9360"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0"/>
        <w:gridCol w:w="1710"/>
        <w:gridCol w:w="1620"/>
        <w:gridCol w:w="1620"/>
        <w:gridCol w:w="1350"/>
        <w:gridCol w:w="1170"/>
      </w:tblGrid>
      <w:tr w:rsidR="00D8513A" w:rsidRPr="003060E5" w14:paraId="7699C659" w14:textId="77777777" w:rsidTr="00B8702B">
        <w:tc>
          <w:tcPr>
            <w:tcW w:w="1890" w:type="dxa"/>
            <w:vMerge w:val="restart"/>
            <w:shd w:val="clear" w:color="auto" w:fill="auto"/>
          </w:tcPr>
          <w:p w14:paraId="62972BB8" w14:textId="77777777" w:rsidR="00D8513A" w:rsidRPr="003060E5" w:rsidRDefault="00D8513A" w:rsidP="003C0776">
            <w:pPr>
              <w:spacing w:before="120"/>
              <w:rPr>
                <w:rFonts w:ascii="Tahoma" w:hAnsi="Tahoma" w:cs="Tahoma"/>
                <w:sz w:val="17"/>
                <w:szCs w:val="17"/>
              </w:rPr>
            </w:pPr>
            <w:r w:rsidRPr="003060E5">
              <w:rPr>
                <w:rFonts w:ascii="Tahoma" w:hAnsi="Tahoma" w:cs="Tahoma"/>
                <w:sz w:val="17"/>
                <w:szCs w:val="17"/>
              </w:rPr>
              <w:t>Year/</w:t>
            </w:r>
          </w:p>
          <w:p w14:paraId="5C7514AC" w14:textId="77777777" w:rsidR="00D8513A" w:rsidRPr="003060E5" w:rsidRDefault="00D8513A" w:rsidP="003C0776">
            <w:pPr>
              <w:spacing w:before="120"/>
              <w:rPr>
                <w:rFonts w:ascii="Tahoma" w:hAnsi="Tahoma" w:cs="Tahoma"/>
                <w:sz w:val="17"/>
                <w:szCs w:val="17"/>
              </w:rPr>
            </w:pPr>
            <w:r w:rsidRPr="003060E5">
              <w:rPr>
                <w:rFonts w:ascii="Tahoma" w:hAnsi="Tahoma" w:cs="Tahoma"/>
                <w:sz w:val="17"/>
                <w:szCs w:val="17"/>
              </w:rPr>
              <w:t>MAD/</w:t>
            </w:r>
          </w:p>
          <w:p w14:paraId="12A6FABB" w14:textId="77777777" w:rsidR="00D8513A" w:rsidRPr="003060E5" w:rsidRDefault="00D8513A" w:rsidP="00D329DE">
            <w:pPr>
              <w:spacing w:before="120" w:after="120"/>
              <w:rPr>
                <w:rFonts w:ascii="Tahoma" w:hAnsi="Tahoma" w:cs="Tahoma"/>
                <w:sz w:val="17"/>
                <w:szCs w:val="17"/>
              </w:rPr>
            </w:pPr>
            <w:r w:rsidRPr="003060E5">
              <w:rPr>
                <w:rFonts w:ascii="Tahoma" w:hAnsi="Tahoma" w:cs="Tahoma"/>
                <w:sz w:val="17"/>
                <w:szCs w:val="17"/>
              </w:rPr>
              <w:t>MARC</w:t>
            </w:r>
          </w:p>
        </w:tc>
        <w:tc>
          <w:tcPr>
            <w:tcW w:w="7470" w:type="dxa"/>
            <w:gridSpan w:val="5"/>
            <w:tcBorders>
              <w:bottom w:val="single" w:sz="4" w:space="0" w:color="auto"/>
            </w:tcBorders>
            <w:shd w:val="clear" w:color="auto" w:fill="auto"/>
          </w:tcPr>
          <w:p w14:paraId="2AED8F28" w14:textId="77777777" w:rsidR="00D8513A" w:rsidRPr="003060E5" w:rsidRDefault="00D8513A" w:rsidP="00D8513A">
            <w:pPr>
              <w:spacing w:before="240"/>
              <w:jc w:val="center"/>
              <w:rPr>
                <w:rFonts w:ascii="Tahoma" w:hAnsi="Tahoma" w:cs="Tahoma"/>
                <w:sz w:val="17"/>
                <w:szCs w:val="17"/>
              </w:rPr>
            </w:pPr>
            <w:r w:rsidRPr="003060E5">
              <w:rPr>
                <w:rFonts w:ascii="Tahoma" w:hAnsi="Tahoma" w:cs="Tahoma"/>
                <w:sz w:val="17"/>
                <w:szCs w:val="17"/>
              </w:rPr>
              <w:t>North Texas (Aggregate of Collin, Dallas, Denton, Tarrant Counties)</w:t>
            </w:r>
          </w:p>
        </w:tc>
      </w:tr>
      <w:tr w:rsidR="00D8513A" w:rsidRPr="003060E5" w14:paraId="141C2E43" w14:textId="77777777" w:rsidTr="00B8702B">
        <w:tc>
          <w:tcPr>
            <w:tcW w:w="1890" w:type="dxa"/>
            <w:vMerge/>
            <w:tcBorders>
              <w:bottom w:val="single" w:sz="4" w:space="0" w:color="auto"/>
            </w:tcBorders>
            <w:shd w:val="clear" w:color="auto" w:fill="auto"/>
          </w:tcPr>
          <w:p w14:paraId="045B35DA" w14:textId="77777777" w:rsidR="00D8513A" w:rsidRPr="003060E5" w:rsidRDefault="00D8513A" w:rsidP="003C0776">
            <w:pPr>
              <w:spacing w:after="120"/>
              <w:rPr>
                <w:rFonts w:cs="Tahoma"/>
                <w:sz w:val="17"/>
                <w:szCs w:val="17"/>
              </w:rPr>
            </w:pPr>
          </w:p>
        </w:tc>
        <w:tc>
          <w:tcPr>
            <w:tcW w:w="1710" w:type="dxa"/>
            <w:tcBorders>
              <w:top w:val="single" w:sz="4" w:space="0" w:color="auto"/>
              <w:bottom w:val="single" w:sz="4" w:space="0" w:color="auto"/>
            </w:tcBorders>
            <w:shd w:val="clear" w:color="auto" w:fill="auto"/>
          </w:tcPr>
          <w:p w14:paraId="3A2DA6DD" w14:textId="77777777" w:rsidR="00D8513A" w:rsidRPr="003060E5" w:rsidRDefault="00D8513A" w:rsidP="003C0776">
            <w:pPr>
              <w:spacing w:after="120"/>
              <w:rPr>
                <w:rFonts w:cs="Tahoma"/>
                <w:sz w:val="17"/>
                <w:szCs w:val="17"/>
              </w:rPr>
            </w:pPr>
            <w:r w:rsidRPr="003060E5">
              <w:rPr>
                <w:rFonts w:cs="Tahoma"/>
                <w:sz w:val="17"/>
                <w:szCs w:val="17"/>
              </w:rPr>
              <w:t>2-Year</w:t>
            </w:r>
          </w:p>
        </w:tc>
        <w:tc>
          <w:tcPr>
            <w:tcW w:w="1620" w:type="dxa"/>
            <w:tcBorders>
              <w:top w:val="single" w:sz="4" w:space="0" w:color="auto"/>
              <w:bottom w:val="single" w:sz="4" w:space="0" w:color="auto"/>
            </w:tcBorders>
            <w:shd w:val="clear" w:color="auto" w:fill="auto"/>
          </w:tcPr>
          <w:p w14:paraId="04674EBF" w14:textId="77777777" w:rsidR="00D8513A" w:rsidRPr="003060E5" w:rsidRDefault="00D8513A" w:rsidP="003C0776">
            <w:pPr>
              <w:autoSpaceDE w:val="0"/>
              <w:autoSpaceDN w:val="0"/>
              <w:adjustRightInd w:val="0"/>
              <w:spacing w:after="120"/>
              <w:rPr>
                <w:rFonts w:cs="Tahoma"/>
                <w:sz w:val="17"/>
                <w:szCs w:val="17"/>
              </w:rPr>
            </w:pPr>
            <w:r w:rsidRPr="003060E5">
              <w:rPr>
                <w:rFonts w:cs="Tahoma"/>
                <w:sz w:val="17"/>
                <w:szCs w:val="17"/>
              </w:rPr>
              <w:t>4-year</w:t>
            </w:r>
          </w:p>
        </w:tc>
        <w:tc>
          <w:tcPr>
            <w:tcW w:w="1620" w:type="dxa"/>
            <w:tcBorders>
              <w:top w:val="single" w:sz="4" w:space="0" w:color="auto"/>
              <w:bottom w:val="single" w:sz="4" w:space="0" w:color="auto"/>
            </w:tcBorders>
            <w:shd w:val="clear" w:color="auto" w:fill="auto"/>
          </w:tcPr>
          <w:p w14:paraId="0A449C6E" w14:textId="77777777" w:rsidR="00D8513A" w:rsidRPr="003060E5" w:rsidRDefault="00D8513A" w:rsidP="003C0776">
            <w:pPr>
              <w:spacing w:after="120"/>
              <w:rPr>
                <w:rFonts w:cs="Tahoma"/>
                <w:sz w:val="17"/>
                <w:szCs w:val="17"/>
              </w:rPr>
            </w:pPr>
            <w:r w:rsidRPr="003060E5">
              <w:rPr>
                <w:rFonts w:cs="Tahoma"/>
                <w:sz w:val="17"/>
                <w:szCs w:val="17"/>
              </w:rPr>
              <w:t>Not Trackable</w:t>
            </w:r>
          </w:p>
        </w:tc>
        <w:tc>
          <w:tcPr>
            <w:tcW w:w="1350" w:type="dxa"/>
            <w:tcBorders>
              <w:top w:val="single" w:sz="4" w:space="0" w:color="auto"/>
              <w:bottom w:val="single" w:sz="4" w:space="0" w:color="auto"/>
            </w:tcBorders>
            <w:shd w:val="clear" w:color="auto" w:fill="auto"/>
          </w:tcPr>
          <w:p w14:paraId="0531CD6E" w14:textId="77777777" w:rsidR="00D8513A" w:rsidRPr="003060E5" w:rsidRDefault="00D8513A" w:rsidP="003C0776">
            <w:pPr>
              <w:spacing w:after="120"/>
              <w:rPr>
                <w:rFonts w:cs="Tahoma"/>
                <w:sz w:val="17"/>
                <w:szCs w:val="17"/>
              </w:rPr>
            </w:pPr>
            <w:r w:rsidRPr="003060E5">
              <w:rPr>
                <w:rFonts w:cs="Tahoma"/>
                <w:sz w:val="17"/>
                <w:szCs w:val="17"/>
              </w:rPr>
              <w:t>Not Found</w:t>
            </w:r>
          </w:p>
        </w:tc>
        <w:tc>
          <w:tcPr>
            <w:tcW w:w="1170" w:type="dxa"/>
            <w:tcBorders>
              <w:top w:val="single" w:sz="4" w:space="0" w:color="auto"/>
              <w:bottom w:val="single" w:sz="4" w:space="0" w:color="auto"/>
            </w:tcBorders>
            <w:shd w:val="clear" w:color="auto" w:fill="auto"/>
          </w:tcPr>
          <w:p w14:paraId="62A2A18B" w14:textId="77777777" w:rsidR="00D8513A" w:rsidRPr="003060E5" w:rsidRDefault="00D8513A" w:rsidP="003C0776">
            <w:pPr>
              <w:spacing w:after="120"/>
              <w:rPr>
                <w:rFonts w:cs="Tahoma"/>
                <w:sz w:val="17"/>
                <w:szCs w:val="17"/>
              </w:rPr>
            </w:pPr>
            <w:r w:rsidRPr="003060E5">
              <w:rPr>
                <w:rFonts w:cs="Tahoma"/>
                <w:sz w:val="17"/>
                <w:szCs w:val="17"/>
              </w:rPr>
              <w:t>Total</w:t>
            </w:r>
          </w:p>
        </w:tc>
      </w:tr>
      <w:tr w:rsidR="0037540F" w:rsidRPr="003060E5" w14:paraId="6E8F7164" w14:textId="77777777" w:rsidTr="0065072B">
        <w:tc>
          <w:tcPr>
            <w:tcW w:w="1890" w:type="dxa"/>
            <w:tcBorders>
              <w:top w:val="single" w:sz="4" w:space="0" w:color="auto"/>
              <w:bottom w:val="nil"/>
            </w:tcBorders>
            <w:shd w:val="clear" w:color="auto" w:fill="auto"/>
            <w:vAlign w:val="center"/>
          </w:tcPr>
          <w:p w14:paraId="18276EE0" w14:textId="77777777" w:rsidR="0037540F" w:rsidRPr="003060E5" w:rsidRDefault="0037540F" w:rsidP="003C0776">
            <w:pPr>
              <w:spacing w:before="120"/>
              <w:rPr>
                <w:rFonts w:ascii="Tahoma" w:hAnsi="Tahoma" w:cs="Tahoma"/>
                <w:color w:val="000000" w:themeColor="text1"/>
                <w:sz w:val="17"/>
                <w:szCs w:val="17"/>
              </w:rPr>
            </w:pPr>
            <w:r w:rsidRPr="003060E5">
              <w:rPr>
                <w:rFonts w:ascii="Tahoma" w:hAnsi="Tahoma" w:cs="Tahoma"/>
                <w:color w:val="000000" w:themeColor="text1"/>
                <w:sz w:val="17"/>
                <w:szCs w:val="17"/>
              </w:rPr>
              <w:t>1996</w:t>
            </w:r>
          </w:p>
        </w:tc>
        <w:tc>
          <w:tcPr>
            <w:tcW w:w="1710" w:type="dxa"/>
            <w:tcBorders>
              <w:top w:val="single" w:sz="4" w:space="0" w:color="auto"/>
              <w:bottom w:val="nil"/>
            </w:tcBorders>
            <w:shd w:val="clear" w:color="auto" w:fill="auto"/>
            <w:vAlign w:val="center"/>
          </w:tcPr>
          <w:p w14:paraId="3BD53322" w14:textId="77777777" w:rsidR="0037540F" w:rsidRPr="003060E5" w:rsidRDefault="0037540F" w:rsidP="003C0776">
            <w:pPr>
              <w:spacing w:before="120"/>
              <w:rPr>
                <w:rFonts w:ascii="Tahoma" w:hAnsi="Tahoma" w:cs="Tahoma"/>
                <w:color w:val="000000"/>
                <w:sz w:val="17"/>
                <w:szCs w:val="17"/>
              </w:rPr>
            </w:pPr>
            <w:r w:rsidRPr="003060E5">
              <w:rPr>
                <w:rFonts w:ascii="Tahoma" w:hAnsi="Tahoma" w:cs="Tahoma"/>
                <w:color w:val="000000" w:themeColor="text1"/>
                <w:sz w:val="17"/>
                <w:szCs w:val="17"/>
              </w:rPr>
              <w:t>9,883</w:t>
            </w:r>
          </w:p>
        </w:tc>
        <w:tc>
          <w:tcPr>
            <w:tcW w:w="1620" w:type="dxa"/>
            <w:tcBorders>
              <w:top w:val="single" w:sz="4" w:space="0" w:color="auto"/>
              <w:bottom w:val="nil"/>
            </w:tcBorders>
            <w:shd w:val="clear" w:color="auto" w:fill="auto"/>
            <w:vAlign w:val="center"/>
          </w:tcPr>
          <w:p w14:paraId="7D177C2F" w14:textId="77777777" w:rsidR="0037540F" w:rsidRPr="003060E5" w:rsidRDefault="0037540F" w:rsidP="003C0776">
            <w:pPr>
              <w:spacing w:before="120"/>
              <w:rPr>
                <w:rFonts w:ascii="Tahoma" w:hAnsi="Tahoma" w:cs="Tahoma"/>
                <w:color w:val="000000"/>
                <w:sz w:val="17"/>
                <w:szCs w:val="17"/>
              </w:rPr>
            </w:pPr>
            <w:r w:rsidRPr="003060E5">
              <w:rPr>
                <w:rFonts w:ascii="Tahoma" w:hAnsi="Tahoma" w:cs="Tahoma"/>
                <w:color w:val="000000" w:themeColor="text1"/>
                <w:sz w:val="17"/>
                <w:szCs w:val="17"/>
              </w:rPr>
              <w:t>6,903</w:t>
            </w:r>
          </w:p>
        </w:tc>
        <w:tc>
          <w:tcPr>
            <w:tcW w:w="1620" w:type="dxa"/>
            <w:tcBorders>
              <w:top w:val="single" w:sz="4" w:space="0" w:color="auto"/>
              <w:bottom w:val="nil"/>
            </w:tcBorders>
            <w:shd w:val="clear" w:color="auto" w:fill="auto"/>
            <w:vAlign w:val="center"/>
          </w:tcPr>
          <w:p w14:paraId="0904194E" w14:textId="77777777" w:rsidR="0037540F" w:rsidRPr="003060E5" w:rsidRDefault="0037540F" w:rsidP="003C0776">
            <w:pPr>
              <w:spacing w:before="120"/>
              <w:rPr>
                <w:rFonts w:ascii="Tahoma" w:hAnsi="Tahoma" w:cs="Tahoma"/>
                <w:color w:val="000000"/>
                <w:sz w:val="17"/>
                <w:szCs w:val="17"/>
              </w:rPr>
            </w:pPr>
            <w:r w:rsidRPr="003060E5">
              <w:rPr>
                <w:rFonts w:ascii="Tahoma" w:hAnsi="Tahoma" w:cs="Tahoma"/>
                <w:color w:val="000000" w:themeColor="text1"/>
                <w:sz w:val="17"/>
                <w:szCs w:val="17"/>
              </w:rPr>
              <w:t>2,364</w:t>
            </w:r>
          </w:p>
        </w:tc>
        <w:tc>
          <w:tcPr>
            <w:tcW w:w="1350" w:type="dxa"/>
            <w:tcBorders>
              <w:top w:val="single" w:sz="4" w:space="0" w:color="auto"/>
              <w:bottom w:val="nil"/>
            </w:tcBorders>
            <w:shd w:val="clear" w:color="auto" w:fill="auto"/>
            <w:vAlign w:val="center"/>
          </w:tcPr>
          <w:p w14:paraId="7D4B6D1F" w14:textId="77777777" w:rsidR="0037540F" w:rsidRPr="003060E5" w:rsidRDefault="0037540F" w:rsidP="003C0776">
            <w:pPr>
              <w:spacing w:before="120"/>
              <w:rPr>
                <w:rFonts w:ascii="Tahoma" w:hAnsi="Tahoma" w:cs="Tahoma"/>
                <w:color w:val="000000"/>
                <w:sz w:val="17"/>
                <w:szCs w:val="17"/>
              </w:rPr>
            </w:pPr>
            <w:r w:rsidRPr="003060E5">
              <w:rPr>
                <w:rFonts w:ascii="Tahoma" w:hAnsi="Tahoma" w:cs="Tahoma"/>
                <w:color w:val="000000" w:themeColor="text1"/>
                <w:sz w:val="17"/>
                <w:szCs w:val="17"/>
              </w:rPr>
              <w:t>11,671</w:t>
            </w:r>
          </w:p>
        </w:tc>
        <w:tc>
          <w:tcPr>
            <w:tcW w:w="1170" w:type="dxa"/>
            <w:tcBorders>
              <w:top w:val="single" w:sz="4" w:space="0" w:color="auto"/>
              <w:bottom w:val="nil"/>
            </w:tcBorders>
            <w:shd w:val="clear" w:color="auto" w:fill="auto"/>
            <w:vAlign w:val="center"/>
          </w:tcPr>
          <w:p w14:paraId="51A62969" w14:textId="77777777" w:rsidR="0037540F" w:rsidRPr="003060E5" w:rsidRDefault="0037540F" w:rsidP="003C0776">
            <w:pPr>
              <w:spacing w:before="120"/>
              <w:rPr>
                <w:rFonts w:ascii="Tahoma" w:hAnsi="Tahoma" w:cs="Tahoma"/>
                <w:color w:val="000000"/>
                <w:sz w:val="17"/>
                <w:szCs w:val="17"/>
              </w:rPr>
            </w:pPr>
            <w:r w:rsidRPr="003060E5">
              <w:rPr>
                <w:rFonts w:ascii="Tahoma" w:hAnsi="Tahoma" w:cs="Tahoma"/>
                <w:color w:val="000000" w:themeColor="text1"/>
                <w:sz w:val="17"/>
                <w:szCs w:val="17"/>
              </w:rPr>
              <w:t>30,821</w:t>
            </w:r>
          </w:p>
        </w:tc>
      </w:tr>
      <w:tr w:rsidR="0037540F" w:rsidRPr="003060E5" w14:paraId="159F17D0" w14:textId="77777777" w:rsidTr="0065072B">
        <w:tc>
          <w:tcPr>
            <w:tcW w:w="1890" w:type="dxa"/>
            <w:tcBorders>
              <w:top w:val="nil"/>
            </w:tcBorders>
            <w:shd w:val="clear" w:color="auto" w:fill="auto"/>
            <w:vAlign w:val="center"/>
          </w:tcPr>
          <w:p w14:paraId="0FFDF7C7" w14:textId="77777777" w:rsidR="0037540F" w:rsidRPr="003060E5" w:rsidRDefault="0037540F" w:rsidP="0037540F">
            <w:pPr>
              <w:rPr>
                <w:rFonts w:ascii="Tahoma" w:hAnsi="Tahoma" w:cs="Tahoma"/>
                <w:color w:val="000000" w:themeColor="text1"/>
                <w:sz w:val="17"/>
                <w:szCs w:val="17"/>
              </w:rPr>
            </w:pPr>
            <w:r w:rsidRPr="003060E5">
              <w:rPr>
                <w:rFonts w:ascii="Tahoma" w:hAnsi="Tahoma" w:cs="Tahoma"/>
                <w:color w:val="000000" w:themeColor="text1"/>
                <w:sz w:val="17"/>
                <w:szCs w:val="17"/>
              </w:rPr>
              <w:t>1997</w:t>
            </w:r>
          </w:p>
        </w:tc>
        <w:tc>
          <w:tcPr>
            <w:tcW w:w="1710" w:type="dxa"/>
            <w:tcBorders>
              <w:top w:val="nil"/>
            </w:tcBorders>
            <w:shd w:val="clear" w:color="auto" w:fill="auto"/>
            <w:vAlign w:val="center"/>
          </w:tcPr>
          <w:p w14:paraId="1D1736E1"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10,647</w:t>
            </w:r>
          </w:p>
        </w:tc>
        <w:tc>
          <w:tcPr>
            <w:tcW w:w="1620" w:type="dxa"/>
            <w:tcBorders>
              <w:top w:val="nil"/>
            </w:tcBorders>
            <w:shd w:val="clear" w:color="auto" w:fill="auto"/>
            <w:vAlign w:val="center"/>
          </w:tcPr>
          <w:p w14:paraId="1EA12850"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6,996</w:t>
            </w:r>
          </w:p>
        </w:tc>
        <w:tc>
          <w:tcPr>
            <w:tcW w:w="1620" w:type="dxa"/>
            <w:tcBorders>
              <w:top w:val="nil"/>
            </w:tcBorders>
            <w:shd w:val="clear" w:color="auto" w:fill="auto"/>
            <w:vAlign w:val="center"/>
          </w:tcPr>
          <w:p w14:paraId="27943EFC"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2,176</w:t>
            </w:r>
          </w:p>
        </w:tc>
        <w:tc>
          <w:tcPr>
            <w:tcW w:w="1350" w:type="dxa"/>
            <w:tcBorders>
              <w:top w:val="nil"/>
            </w:tcBorders>
            <w:shd w:val="clear" w:color="auto" w:fill="auto"/>
            <w:vAlign w:val="center"/>
          </w:tcPr>
          <w:p w14:paraId="7D410CAE"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13,044</w:t>
            </w:r>
          </w:p>
        </w:tc>
        <w:tc>
          <w:tcPr>
            <w:tcW w:w="1170" w:type="dxa"/>
            <w:tcBorders>
              <w:top w:val="nil"/>
            </w:tcBorders>
            <w:shd w:val="clear" w:color="auto" w:fill="auto"/>
            <w:vAlign w:val="center"/>
          </w:tcPr>
          <w:p w14:paraId="439065D3"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32,863</w:t>
            </w:r>
          </w:p>
        </w:tc>
      </w:tr>
      <w:tr w:rsidR="0037540F" w:rsidRPr="003060E5" w14:paraId="785ECCA1" w14:textId="77777777" w:rsidTr="00F369EC">
        <w:tc>
          <w:tcPr>
            <w:tcW w:w="1890" w:type="dxa"/>
            <w:shd w:val="clear" w:color="auto" w:fill="auto"/>
            <w:vAlign w:val="center"/>
          </w:tcPr>
          <w:p w14:paraId="136136F8" w14:textId="77777777" w:rsidR="0037540F" w:rsidRPr="003060E5" w:rsidRDefault="0037540F" w:rsidP="0037540F">
            <w:pPr>
              <w:rPr>
                <w:rFonts w:ascii="Tahoma" w:hAnsi="Tahoma" w:cs="Tahoma"/>
                <w:color w:val="000000" w:themeColor="text1"/>
                <w:sz w:val="17"/>
                <w:szCs w:val="17"/>
              </w:rPr>
            </w:pPr>
            <w:r w:rsidRPr="003060E5">
              <w:rPr>
                <w:rFonts w:ascii="Tahoma" w:hAnsi="Tahoma" w:cs="Tahoma"/>
                <w:color w:val="000000" w:themeColor="text1"/>
                <w:sz w:val="17"/>
                <w:szCs w:val="17"/>
              </w:rPr>
              <w:t>1998</w:t>
            </w:r>
          </w:p>
        </w:tc>
        <w:tc>
          <w:tcPr>
            <w:tcW w:w="1710" w:type="dxa"/>
            <w:shd w:val="clear" w:color="auto" w:fill="auto"/>
            <w:vAlign w:val="center"/>
          </w:tcPr>
          <w:p w14:paraId="1386889C"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10,847</w:t>
            </w:r>
          </w:p>
        </w:tc>
        <w:tc>
          <w:tcPr>
            <w:tcW w:w="1620" w:type="dxa"/>
            <w:shd w:val="clear" w:color="auto" w:fill="auto"/>
            <w:vAlign w:val="center"/>
          </w:tcPr>
          <w:p w14:paraId="2B338B36"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7,322</w:t>
            </w:r>
          </w:p>
        </w:tc>
        <w:tc>
          <w:tcPr>
            <w:tcW w:w="1620" w:type="dxa"/>
            <w:shd w:val="clear" w:color="auto" w:fill="auto"/>
            <w:vAlign w:val="center"/>
          </w:tcPr>
          <w:p w14:paraId="7370557B"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2,418</w:t>
            </w:r>
          </w:p>
        </w:tc>
        <w:tc>
          <w:tcPr>
            <w:tcW w:w="1350" w:type="dxa"/>
            <w:shd w:val="clear" w:color="auto" w:fill="auto"/>
            <w:vAlign w:val="center"/>
          </w:tcPr>
          <w:p w14:paraId="378C38BC"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14,451</w:t>
            </w:r>
          </w:p>
        </w:tc>
        <w:tc>
          <w:tcPr>
            <w:tcW w:w="1170" w:type="dxa"/>
            <w:shd w:val="clear" w:color="auto" w:fill="auto"/>
            <w:vAlign w:val="center"/>
          </w:tcPr>
          <w:p w14:paraId="19695140"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35,038</w:t>
            </w:r>
          </w:p>
        </w:tc>
      </w:tr>
      <w:tr w:rsidR="0037540F" w:rsidRPr="003060E5" w14:paraId="202CA7E1" w14:textId="77777777" w:rsidTr="00F369EC">
        <w:tc>
          <w:tcPr>
            <w:tcW w:w="1890" w:type="dxa"/>
            <w:shd w:val="clear" w:color="auto" w:fill="auto"/>
            <w:vAlign w:val="center"/>
          </w:tcPr>
          <w:p w14:paraId="67DD2828" w14:textId="77777777" w:rsidR="0037540F" w:rsidRPr="003060E5" w:rsidRDefault="0037540F" w:rsidP="0037540F">
            <w:pPr>
              <w:rPr>
                <w:rFonts w:ascii="Tahoma" w:hAnsi="Tahoma" w:cs="Tahoma"/>
                <w:color w:val="000000" w:themeColor="text1"/>
                <w:sz w:val="17"/>
                <w:szCs w:val="17"/>
              </w:rPr>
            </w:pPr>
            <w:r w:rsidRPr="003060E5">
              <w:rPr>
                <w:rFonts w:ascii="Tahoma" w:hAnsi="Tahoma" w:cs="Tahoma"/>
                <w:color w:val="000000" w:themeColor="text1"/>
                <w:sz w:val="17"/>
                <w:szCs w:val="17"/>
              </w:rPr>
              <w:t>1999</w:t>
            </w:r>
          </w:p>
        </w:tc>
        <w:tc>
          <w:tcPr>
            <w:tcW w:w="1710" w:type="dxa"/>
            <w:shd w:val="clear" w:color="auto" w:fill="auto"/>
            <w:vAlign w:val="center"/>
          </w:tcPr>
          <w:p w14:paraId="2A5A877C"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11,472</w:t>
            </w:r>
          </w:p>
        </w:tc>
        <w:tc>
          <w:tcPr>
            <w:tcW w:w="1620" w:type="dxa"/>
            <w:shd w:val="clear" w:color="auto" w:fill="auto"/>
            <w:vAlign w:val="center"/>
          </w:tcPr>
          <w:p w14:paraId="6E0C6AAC"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7,523</w:t>
            </w:r>
          </w:p>
        </w:tc>
        <w:tc>
          <w:tcPr>
            <w:tcW w:w="1620" w:type="dxa"/>
            <w:shd w:val="clear" w:color="auto" w:fill="auto"/>
            <w:vAlign w:val="center"/>
          </w:tcPr>
          <w:p w14:paraId="6D654563"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3,002</w:t>
            </w:r>
          </w:p>
        </w:tc>
        <w:tc>
          <w:tcPr>
            <w:tcW w:w="1350" w:type="dxa"/>
            <w:shd w:val="clear" w:color="auto" w:fill="auto"/>
            <w:vAlign w:val="center"/>
          </w:tcPr>
          <w:p w14:paraId="6123DF5F"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15,288</w:t>
            </w:r>
          </w:p>
        </w:tc>
        <w:tc>
          <w:tcPr>
            <w:tcW w:w="1170" w:type="dxa"/>
            <w:shd w:val="clear" w:color="auto" w:fill="auto"/>
            <w:vAlign w:val="center"/>
          </w:tcPr>
          <w:p w14:paraId="383D3BD2"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37,285</w:t>
            </w:r>
          </w:p>
        </w:tc>
      </w:tr>
      <w:tr w:rsidR="0037540F" w:rsidRPr="003060E5" w14:paraId="571570E6" w14:textId="77777777" w:rsidTr="00F369EC">
        <w:tc>
          <w:tcPr>
            <w:tcW w:w="1890" w:type="dxa"/>
            <w:shd w:val="clear" w:color="auto" w:fill="auto"/>
            <w:vAlign w:val="center"/>
          </w:tcPr>
          <w:p w14:paraId="6C312C3E" w14:textId="77777777" w:rsidR="0037540F" w:rsidRPr="003060E5" w:rsidRDefault="0037540F" w:rsidP="0037540F">
            <w:pPr>
              <w:rPr>
                <w:rFonts w:ascii="Tahoma" w:hAnsi="Tahoma" w:cs="Tahoma"/>
                <w:color w:val="000000" w:themeColor="text1"/>
                <w:sz w:val="17"/>
                <w:szCs w:val="17"/>
              </w:rPr>
            </w:pPr>
            <w:r w:rsidRPr="003060E5">
              <w:rPr>
                <w:rFonts w:ascii="Tahoma" w:hAnsi="Tahoma" w:cs="Tahoma"/>
                <w:color w:val="000000" w:themeColor="text1"/>
                <w:sz w:val="17"/>
                <w:szCs w:val="17"/>
              </w:rPr>
              <w:t>2000</w:t>
            </w:r>
          </w:p>
        </w:tc>
        <w:tc>
          <w:tcPr>
            <w:tcW w:w="1710" w:type="dxa"/>
            <w:shd w:val="clear" w:color="auto" w:fill="auto"/>
            <w:vAlign w:val="center"/>
          </w:tcPr>
          <w:p w14:paraId="357B27A2"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11,982</w:t>
            </w:r>
          </w:p>
        </w:tc>
        <w:tc>
          <w:tcPr>
            <w:tcW w:w="1620" w:type="dxa"/>
            <w:shd w:val="clear" w:color="auto" w:fill="auto"/>
            <w:vAlign w:val="center"/>
          </w:tcPr>
          <w:p w14:paraId="50AC34E9"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7,984</w:t>
            </w:r>
          </w:p>
        </w:tc>
        <w:tc>
          <w:tcPr>
            <w:tcW w:w="1620" w:type="dxa"/>
            <w:shd w:val="clear" w:color="auto" w:fill="auto"/>
            <w:vAlign w:val="center"/>
          </w:tcPr>
          <w:p w14:paraId="7976BE49"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3,178</w:t>
            </w:r>
          </w:p>
        </w:tc>
        <w:tc>
          <w:tcPr>
            <w:tcW w:w="1350" w:type="dxa"/>
            <w:shd w:val="clear" w:color="auto" w:fill="auto"/>
            <w:vAlign w:val="center"/>
          </w:tcPr>
          <w:p w14:paraId="5B6EE915"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16,128</w:t>
            </w:r>
          </w:p>
        </w:tc>
        <w:tc>
          <w:tcPr>
            <w:tcW w:w="1170" w:type="dxa"/>
            <w:shd w:val="clear" w:color="auto" w:fill="auto"/>
            <w:vAlign w:val="center"/>
          </w:tcPr>
          <w:p w14:paraId="48F0C07E"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39,272</w:t>
            </w:r>
          </w:p>
        </w:tc>
      </w:tr>
      <w:tr w:rsidR="0037540F" w:rsidRPr="003060E5" w14:paraId="32D8DB05" w14:textId="77777777" w:rsidTr="00F369EC">
        <w:tc>
          <w:tcPr>
            <w:tcW w:w="1890" w:type="dxa"/>
            <w:shd w:val="clear" w:color="auto" w:fill="auto"/>
            <w:vAlign w:val="center"/>
          </w:tcPr>
          <w:p w14:paraId="6C98FA33" w14:textId="77777777" w:rsidR="0037540F" w:rsidRPr="003060E5" w:rsidRDefault="0037540F" w:rsidP="0037540F">
            <w:pPr>
              <w:rPr>
                <w:rFonts w:ascii="Tahoma" w:hAnsi="Tahoma" w:cs="Tahoma"/>
                <w:color w:val="000000" w:themeColor="text1"/>
                <w:sz w:val="17"/>
                <w:szCs w:val="17"/>
              </w:rPr>
            </w:pPr>
            <w:r w:rsidRPr="003060E5">
              <w:rPr>
                <w:rFonts w:ascii="Tahoma" w:hAnsi="Tahoma" w:cs="Tahoma"/>
                <w:color w:val="000000" w:themeColor="text1"/>
                <w:sz w:val="17"/>
                <w:szCs w:val="17"/>
              </w:rPr>
              <w:t>2001</w:t>
            </w:r>
          </w:p>
        </w:tc>
        <w:tc>
          <w:tcPr>
            <w:tcW w:w="1710" w:type="dxa"/>
            <w:shd w:val="clear" w:color="auto" w:fill="auto"/>
            <w:vAlign w:val="center"/>
          </w:tcPr>
          <w:p w14:paraId="43C35DC7"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12,824</w:t>
            </w:r>
          </w:p>
        </w:tc>
        <w:tc>
          <w:tcPr>
            <w:tcW w:w="1620" w:type="dxa"/>
            <w:shd w:val="clear" w:color="auto" w:fill="auto"/>
            <w:vAlign w:val="center"/>
          </w:tcPr>
          <w:p w14:paraId="38F180D2"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7,897</w:t>
            </w:r>
          </w:p>
        </w:tc>
        <w:tc>
          <w:tcPr>
            <w:tcW w:w="1620" w:type="dxa"/>
            <w:shd w:val="clear" w:color="auto" w:fill="auto"/>
            <w:vAlign w:val="center"/>
          </w:tcPr>
          <w:p w14:paraId="23E7D6DA"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3,457</w:t>
            </w:r>
          </w:p>
        </w:tc>
        <w:tc>
          <w:tcPr>
            <w:tcW w:w="1350" w:type="dxa"/>
            <w:shd w:val="clear" w:color="auto" w:fill="auto"/>
            <w:vAlign w:val="center"/>
          </w:tcPr>
          <w:p w14:paraId="102A2584"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16,573</w:t>
            </w:r>
          </w:p>
        </w:tc>
        <w:tc>
          <w:tcPr>
            <w:tcW w:w="1170" w:type="dxa"/>
            <w:shd w:val="clear" w:color="auto" w:fill="auto"/>
            <w:vAlign w:val="center"/>
          </w:tcPr>
          <w:p w14:paraId="3BEDF4E5"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40,751</w:t>
            </w:r>
          </w:p>
        </w:tc>
      </w:tr>
      <w:tr w:rsidR="0037540F" w:rsidRPr="003060E5" w14:paraId="2368B4C3" w14:textId="77777777" w:rsidTr="00F369EC">
        <w:tc>
          <w:tcPr>
            <w:tcW w:w="1890" w:type="dxa"/>
            <w:shd w:val="clear" w:color="auto" w:fill="auto"/>
            <w:vAlign w:val="center"/>
          </w:tcPr>
          <w:p w14:paraId="445722E3" w14:textId="77777777" w:rsidR="0037540F" w:rsidRPr="003060E5" w:rsidRDefault="0037540F" w:rsidP="0037540F">
            <w:pPr>
              <w:rPr>
                <w:rFonts w:ascii="Tahoma" w:hAnsi="Tahoma" w:cs="Tahoma"/>
                <w:color w:val="000000" w:themeColor="text1"/>
                <w:sz w:val="17"/>
                <w:szCs w:val="17"/>
              </w:rPr>
            </w:pPr>
            <w:r w:rsidRPr="003060E5">
              <w:rPr>
                <w:rFonts w:ascii="Tahoma" w:hAnsi="Tahoma" w:cs="Tahoma"/>
                <w:color w:val="000000" w:themeColor="text1"/>
                <w:sz w:val="17"/>
                <w:szCs w:val="17"/>
              </w:rPr>
              <w:t>2002</w:t>
            </w:r>
          </w:p>
        </w:tc>
        <w:tc>
          <w:tcPr>
            <w:tcW w:w="1710" w:type="dxa"/>
            <w:shd w:val="clear" w:color="auto" w:fill="auto"/>
            <w:vAlign w:val="center"/>
          </w:tcPr>
          <w:p w14:paraId="5DE230A9"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13,904</w:t>
            </w:r>
          </w:p>
        </w:tc>
        <w:tc>
          <w:tcPr>
            <w:tcW w:w="1620" w:type="dxa"/>
            <w:shd w:val="clear" w:color="auto" w:fill="auto"/>
            <w:vAlign w:val="center"/>
          </w:tcPr>
          <w:p w14:paraId="4971A733"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10,602</w:t>
            </w:r>
          </w:p>
        </w:tc>
        <w:tc>
          <w:tcPr>
            <w:tcW w:w="1620" w:type="dxa"/>
            <w:shd w:val="clear" w:color="auto" w:fill="auto"/>
            <w:vAlign w:val="center"/>
          </w:tcPr>
          <w:p w14:paraId="28282745"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4,283</w:t>
            </w:r>
          </w:p>
        </w:tc>
        <w:tc>
          <w:tcPr>
            <w:tcW w:w="1350" w:type="dxa"/>
            <w:shd w:val="clear" w:color="auto" w:fill="auto"/>
            <w:vAlign w:val="center"/>
          </w:tcPr>
          <w:p w14:paraId="27775071"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15,821</w:t>
            </w:r>
          </w:p>
        </w:tc>
        <w:tc>
          <w:tcPr>
            <w:tcW w:w="1170" w:type="dxa"/>
            <w:shd w:val="clear" w:color="auto" w:fill="auto"/>
            <w:vAlign w:val="center"/>
          </w:tcPr>
          <w:p w14:paraId="2755D8BE"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43,800</w:t>
            </w:r>
          </w:p>
        </w:tc>
      </w:tr>
      <w:tr w:rsidR="0037540F" w:rsidRPr="003060E5" w14:paraId="6116EE78" w14:textId="77777777" w:rsidTr="00F369EC">
        <w:tc>
          <w:tcPr>
            <w:tcW w:w="1890" w:type="dxa"/>
            <w:shd w:val="clear" w:color="auto" w:fill="auto"/>
            <w:vAlign w:val="center"/>
          </w:tcPr>
          <w:p w14:paraId="02EB581D" w14:textId="77777777" w:rsidR="0037540F" w:rsidRPr="003060E5" w:rsidRDefault="0037540F" w:rsidP="0037540F">
            <w:pPr>
              <w:rPr>
                <w:rFonts w:ascii="Tahoma" w:hAnsi="Tahoma" w:cs="Tahoma"/>
                <w:color w:val="000000" w:themeColor="text1"/>
                <w:sz w:val="17"/>
                <w:szCs w:val="17"/>
              </w:rPr>
            </w:pPr>
            <w:r w:rsidRPr="003060E5">
              <w:rPr>
                <w:rFonts w:ascii="Tahoma" w:hAnsi="Tahoma" w:cs="Tahoma"/>
                <w:color w:val="000000" w:themeColor="text1"/>
                <w:sz w:val="17"/>
                <w:szCs w:val="17"/>
              </w:rPr>
              <w:t>2003</w:t>
            </w:r>
          </w:p>
        </w:tc>
        <w:tc>
          <w:tcPr>
            <w:tcW w:w="1710" w:type="dxa"/>
            <w:shd w:val="clear" w:color="auto" w:fill="auto"/>
            <w:vAlign w:val="center"/>
          </w:tcPr>
          <w:p w14:paraId="199FF7A7"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13,897</w:t>
            </w:r>
          </w:p>
        </w:tc>
        <w:tc>
          <w:tcPr>
            <w:tcW w:w="1620" w:type="dxa"/>
            <w:shd w:val="clear" w:color="auto" w:fill="auto"/>
            <w:vAlign w:val="center"/>
          </w:tcPr>
          <w:p w14:paraId="28EC6E1B"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10,964</w:t>
            </w:r>
          </w:p>
        </w:tc>
        <w:tc>
          <w:tcPr>
            <w:tcW w:w="1620" w:type="dxa"/>
            <w:shd w:val="clear" w:color="auto" w:fill="auto"/>
            <w:vAlign w:val="center"/>
          </w:tcPr>
          <w:p w14:paraId="1148C147"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4,708</w:t>
            </w:r>
          </w:p>
        </w:tc>
        <w:tc>
          <w:tcPr>
            <w:tcW w:w="1350" w:type="dxa"/>
            <w:shd w:val="clear" w:color="auto" w:fill="auto"/>
            <w:vAlign w:val="center"/>
          </w:tcPr>
          <w:p w14:paraId="2F2B6E80"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17,589</w:t>
            </w:r>
          </w:p>
        </w:tc>
        <w:tc>
          <w:tcPr>
            <w:tcW w:w="1170" w:type="dxa"/>
            <w:shd w:val="clear" w:color="auto" w:fill="auto"/>
            <w:vAlign w:val="center"/>
          </w:tcPr>
          <w:p w14:paraId="303AF6B3"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47,158</w:t>
            </w:r>
          </w:p>
        </w:tc>
      </w:tr>
      <w:tr w:rsidR="0037540F" w:rsidRPr="003060E5" w14:paraId="49FC71A2" w14:textId="77777777" w:rsidTr="00F369EC">
        <w:tc>
          <w:tcPr>
            <w:tcW w:w="1890" w:type="dxa"/>
            <w:shd w:val="clear" w:color="auto" w:fill="auto"/>
            <w:vAlign w:val="center"/>
          </w:tcPr>
          <w:p w14:paraId="47C74956" w14:textId="77777777" w:rsidR="0037540F" w:rsidRPr="003060E5" w:rsidRDefault="0037540F" w:rsidP="0037540F">
            <w:pPr>
              <w:rPr>
                <w:rFonts w:ascii="Tahoma" w:hAnsi="Tahoma" w:cs="Tahoma"/>
                <w:color w:val="000000" w:themeColor="text1"/>
                <w:sz w:val="17"/>
                <w:szCs w:val="17"/>
              </w:rPr>
            </w:pPr>
            <w:r w:rsidRPr="003060E5">
              <w:rPr>
                <w:rFonts w:ascii="Tahoma" w:hAnsi="Tahoma" w:cs="Tahoma"/>
                <w:color w:val="000000" w:themeColor="text1"/>
                <w:sz w:val="17"/>
                <w:szCs w:val="17"/>
              </w:rPr>
              <w:t>2004</w:t>
            </w:r>
          </w:p>
        </w:tc>
        <w:tc>
          <w:tcPr>
            <w:tcW w:w="1710" w:type="dxa"/>
            <w:shd w:val="clear" w:color="auto" w:fill="auto"/>
            <w:vAlign w:val="center"/>
          </w:tcPr>
          <w:p w14:paraId="4355369E"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15,108</w:t>
            </w:r>
          </w:p>
        </w:tc>
        <w:tc>
          <w:tcPr>
            <w:tcW w:w="1620" w:type="dxa"/>
            <w:shd w:val="clear" w:color="auto" w:fill="auto"/>
            <w:vAlign w:val="center"/>
          </w:tcPr>
          <w:p w14:paraId="371D2517"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11,450</w:t>
            </w:r>
          </w:p>
        </w:tc>
        <w:tc>
          <w:tcPr>
            <w:tcW w:w="1620" w:type="dxa"/>
            <w:shd w:val="clear" w:color="auto" w:fill="auto"/>
            <w:vAlign w:val="center"/>
          </w:tcPr>
          <w:p w14:paraId="7424A716"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4,641</w:t>
            </w:r>
          </w:p>
        </w:tc>
        <w:tc>
          <w:tcPr>
            <w:tcW w:w="1350" w:type="dxa"/>
            <w:shd w:val="clear" w:color="auto" w:fill="auto"/>
            <w:vAlign w:val="center"/>
          </w:tcPr>
          <w:p w14:paraId="3D2AFEFD"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18,455</w:t>
            </w:r>
          </w:p>
        </w:tc>
        <w:tc>
          <w:tcPr>
            <w:tcW w:w="1170" w:type="dxa"/>
            <w:shd w:val="clear" w:color="auto" w:fill="auto"/>
            <w:vAlign w:val="center"/>
          </w:tcPr>
          <w:p w14:paraId="3584FD76"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49,645</w:t>
            </w:r>
          </w:p>
        </w:tc>
      </w:tr>
      <w:tr w:rsidR="0037540F" w:rsidRPr="003060E5" w14:paraId="5F2CAF54" w14:textId="77777777" w:rsidTr="00F369EC">
        <w:tc>
          <w:tcPr>
            <w:tcW w:w="1890" w:type="dxa"/>
            <w:shd w:val="clear" w:color="auto" w:fill="auto"/>
            <w:vAlign w:val="center"/>
          </w:tcPr>
          <w:p w14:paraId="74A01E8D" w14:textId="77777777" w:rsidR="0037540F" w:rsidRPr="003060E5" w:rsidRDefault="0037540F" w:rsidP="0037540F">
            <w:pPr>
              <w:rPr>
                <w:rFonts w:ascii="Tahoma" w:hAnsi="Tahoma" w:cs="Tahoma"/>
                <w:color w:val="000000" w:themeColor="text1"/>
                <w:sz w:val="17"/>
                <w:szCs w:val="17"/>
              </w:rPr>
            </w:pPr>
            <w:r w:rsidRPr="003060E5">
              <w:rPr>
                <w:rFonts w:ascii="Tahoma" w:hAnsi="Tahoma" w:cs="Tahoma"/>
                <w:color w:val="000000" w:themeColor="text1"/>
                <w:sz w:val="17"/>
                <w:szCs w:val="17"/>
              </w:rPr>
              <w:t>2005</w:t>
            </w:r>
          </w:p>
        </w:tc>
        <w:tc>
          <w:tcPr>
            <w:tcW w:w="1710" w:type="dxa"/>
            <w:shd w:val="clear" w:color="auto" w:fill="auto"/>
            <w:vAlign w:val="center"/>
          </w:tcPr>
          <w:p w14:paraId="3DC10B19"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15,205</w:t>
            </w:r>
          </w:p>
        </w:tc>
        <w:tc>
          <w:tcPr>
            <w:tcW w:w="1620" w:type="dxa"/>
            <w:shd w:val="clear" w:color="auto" w:fill="auto"/>
            <w:vAlign w:val="center"/>
          </w:tcPr>
          <w:p w14:paraId="31D38BEF"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11,862</w:t>
            </w:r>
          </w:p>
        </w:tc>
        <w:tc>
          <w:tcPr>
            <w:tcW w:w="1620" w:type="dxa"/>
            <w:shd w:val="clear" w:color="auto" w:fill="auto"/>
            <w:vAlign w:val="center"/>
          </w:tcPr>
          <w:p w14:paraId="1BAC1F1A"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4,574</w:t>
            </w:r>
          </w:p>
        </w:tc>
        <w:tc>
          <w:tcPr>
            <w:tcW w:w="1350" w:type="dxa"/>
            <w:shd w:val="clear" w:color="auto" w:fill="auto"/>
            <w:vAlign w:val="center"/>
          </w:tcPr>
          <w:p w14:paraId="3531E2AA"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18,097</w:t>
            </w:r>
          </w:p>
        </w:tc>
        <w:tc>
          <w:tcPr>
            <w:tcW w:w="1170" w:type="dxa"/>
            <w:shd w:val="clear" w:color="auto" w:fill="auto"/>
            <w:vAlign w:val="center"/>
          </w:tcPr>
          <w:p w14:paraId="55D172C4"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49,738</w:t>
            </w:r>
          </w:p>
        </w:tc>
      </w:tr>
      <w:tr w:rsidR="0037540F" w:rsidRPr="003060E5" w14:paraId="4D7A7970" w14:textId="77777777" w:rsidTr="00F369EC">
        <w:tc>
          <w:tcPr>
            <w:tcW w:w="1890" w:type="dxa"/>
            <w:shd w:val="clear" w:color="auto" w:fill="auto"/>
            <w:vAlign w:val="center"/>
          </w:tcPr>
          <w:p w14:paraId="504F1975" w14:textId="77777777" w:rsidR="0037540F" w:rsidRPr="003060E5" w:rsidRDefault="0037540F" w:rsidP="0037540F">
            <w:pPr>
              <w:rPr>
                <w:rFonts w:ascii="Tahoma" w:hAnsi="Tahoma" w:cs="Tahoma"/>
                <w:color w:val="000000" w:themeColor="text1"/>
                <w:sz w:val="17"/>
                <w:szCs w:val="17"/>
              </w:rPr>
            </w:pPr>
            <w:r w:rsidRPr="003060E5">
              <w:rPr>
                <w:rFonts w:ascii="Tahoma" w:hAnsi="Tahoma" w:cs="Tahoma"/>
                <w:color w:val="000000" w:themeColor="text1"/>
                <w:sz w:val="17"/>
                <w:szCs w:val="17"/>
              </w:rPr>
              <w:t>2006</w:t>
            </w:r>
          </w:p>
        </w:tc>
        <w:tc>
          <w:tcPr>
            <w:tcW w:w="1710" w:type="dxa"/>
            <w:shd w:val="clear" w:color="auto" w:fill="auto"/>
            <w:vAlign w:val="center"/>
          </w:tcPr>
          <w:p w14:paraId="05908595"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15,281</w:t>
            </w:r>
          </w:p>
        </w:tc>
        <w:tc>
          <w:tcPr>
            <w:tcW w:w="1620" w:type="dxa"/>
            <w:shd w:val="clear" w:color="auto" w:fill="auto"/>
            <w:vAlign w:val="center"/>
          </w:tcPr>
          <w:p w14:paraId="14616412"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12,294</w:t>
            </w:r>
          </w:p>
        </w:tc>
        <w:tc>
          <w:tcPr>
            <w:tcW w:w="1620" w:type="dxa"/>
            <w:shd w:val="clear" w:color="auto" w:fill="auto"/>
            <w:vAlign w:val="center"/>
          </w:tcPr>
          <w:p w14:paraId="7748D031"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4,609</w:t>
            </w:r>
          </w:p>
        </w:tc>
        <w:tc>
          <w:tcPr>
            <w:tcW w:w="1350" w:type="dxa"/>
            <w:shd w:val="clear" w:color="auto" w:fill="auto"/>
            <w:vAlign w:val="center"/>
          </w:tcPr>
          <w:p w14:paraId="3F67D6D8"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17,970</w:t>
            </w:r>
          </w:p>
        </w:tc>
        <w:tc>
          <w:tcPr>
            <w:tcW w:w="1170" w:type="dxa"/>
            <w:shd w:val="clear" w:color="auto" w:fill="auto"/>
            <w:vAlign w:val="center"/>
          </w:tcPr>
          <w:p w14:paraId="0DA9FDCE"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50,154</w:t>
            </w:r>
          </w:p>
        </w:tc>
      </w:tr>
      <w:tr w:rsidR="0037540F" w:rsidRPr="003060E5" w14:paraId="248217E5" w14:textId="77777777" w:rsidTr="00F369EC">
        <w:tc>
          <w:tcPr>
            <w:tcW w:w="1890" w:type="dxa"/>
            <w:shd w:val="clear" w:color="auto" w:fill="auto"/>
            <w:vAlign w:val="center"/>
          </w:tcPr>
          <w:p w14:paraId="6E91A0F7" w14:textId="77777777" w:rsidR="0037540F" w:rsidRPr="003060E5" w:rsidRDefault="0037540F" w:rsidP="0037540F">
            <w:pPr>
              <w:rPr>
                <w:rFonts w:ascii="Tahoma" w:hAnsi="Tahoma" w:cs="Tahoma"/>
                <w:color w:val="000000" w:themeColor="text1"/>
                <w:sz w:val="17"/>
                <w:szCs w:val="17"/>
              </w:rPr>
            </w:pPr>
            <w:r w:rsidRPr="003060E5">
              <w:rPr>
                <w:rFonts w:ascii="Tahoma" w:hAnsi="Tahoma" w:cs="Tahoma"/>
                <w:color w:val="000000" w:themeColor="text1"/>
                <w:sz w:val="17"/>
                <w:szCs w:val="17"/>
              </w:rPr>
              <w:t>2007</w:t>
            </w:r>
          </w:p>
        </w:tc>
        <w:tc>
          <w:tcPr>
            <w:tcW w:w="1710" w:type="dxa"/>
            <w:shd w:val="clear" w:color="auto" w:fill="auto"/>
            <w:vAlign w:val="center"/>
          </w:tcPr>
          <w:p w14:paraId="63D9176B"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15,604</w:t>
            </w:r>
          </w:p>
        </w:tc>
        <w:tc>
          <w:tcPr>
            <w:tcW w:w="1620" w:type="dxa"/>
            <w:shd w:val="clear" w:color="auto" w:fill="auto"/>
            <w:vAlign w:val="center"/>
          </w:tcPr>
          <w:p w14:paraId="1A644F19"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12,517</w:t>
            </w:r>
          </w:p>
        </w:tc>
        <w:tc>
          <w:tcPr>
            <w:tcW w:w="1620" w:type="dxa"/>
            <w:shd w:val="clear" w:color="auto" w:fill="auto"/>
            <w:vAlign w:val="center"/>
          </w:tcPr>
          <w:p w14:paraId="153B22CA"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4,694</w:t>
            </w:r>
          </w:p>
        </w:tc>
        <w:tc>
          <w:tcPr>
            <w:tcW w:w="1350" w:type="dxa"/>
            <w:shd w:val="clear" w:color="auto" w:fill="auto"/>
            <w:vAlign w:val="center"/>
          </w:tcPr>
          <w:p w14:paraId="18B25569"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18,078</w:t>
            </w:r>
          </w:p>
        </w:tc>
        <w:tc>
          <w:tcPr>
            <w:tcW w:w="1170" w:type="dxa"/>
            <w:shd w:val="clear" w:color="auto" w:fill="auto"/>
            <w:vAlign w:val="center"/>
          </w:tcPr>
          <w:p w14:paraId="0C834F33"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50,893</w:t>
            </w:r>
          </w:p>
        </w:tc>
      </w:tr>
      <w:tr w:rsidR="0037540F" w:rsidRPr="003060E5" w14:paraId="004EFC28" w14:textId="77777777" w:rsidTr="00F369EC">
        <w:tc>
          <w:tcPr>
            <w:tcW w:w="1890" w:type="dxa"/>
            <w:shd w:val="clear" w:color="auto" w:fill="auto"/>
            <w:vAlign w:val="center"/>
          </w:tcPr>
          <w:p w14:paraId="2DDB60CB" w14:textId="77777777" w:rsidR="0037540F" w:rsidRPr="003060E5" w:rsidRDefault="0037540F" w:rsidP="0037540F">
            <w:pPr>
              <w:rPr>
                <w:rFonts w:ascii="Tahoma" w:hAnsi="Tahoma" w:cs="Tahoma"/>
                <w:color w:val="000000" w:themeColor="text1"/>
                <w:sz w:val="17"/>
                <w:szCs w:val="17"/>
              </w:rPr>
            </w:pPr>
            <w:r w:rsidRPr="003060E5">
              <w:rPr>
                <w:rFonts w:ascii="Tahoma" w:hAnsi="Tahoma" w:cs="Tahoma"/>
                <w:color w:val="000000" w:themeColor="text1"/>
                <w:sz w:val="17"/>
                <w:szCs w:val="17"/>
              </w:rPr>
              <w:t>2008</w:t>
            </w:r>
          </w:p>
        </w:tc>
        <w:tc>
          <w:tcPr>
            <w:tcW w:w="1710" w:type="dxa"/>
            <w:shd w:val="clear" w:color="auto" w:fill="auto"/>
            <w:vAlign w:val="center"/>
          </w:tcPr>
          <w:p w14:paraId="541D12DA"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18,537</w:t>
            </w:r>
          </w:p>
        </w:tc>
        <w:tc>
          <w:tcPr>
            <w:tcW w:w="1620" w:type="dxa"/>
            <w:shd w:val="clear" w:color="auto" w:fill="auto"/>
            <w:vAlign w:val="center"/>
          </w:tcPr>
          <w:p w14:paraId="7A691D7E"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13,301</w:t>
            </w:r>
          </w:p>
        </w:tc>
        <w:tc>
          <w:tcPr>
            <w:tcW w:w="1620" w:type="dxa"/>
            <w:shd w:val="clear" w:color="auto" w:fill="auto"/>
            <w:vAlign w:val="center"/>
          </w:tcPr>
          <w:p w14:paraId="2D9D64FC"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3,045</w:t>
            </w:r>
          </w:p>
        </w:tc>
        <w:tc>
          <w:tcPr>
            <w:tcW w:w="1350" w:type="dxa"/>
            <w:shd w:val="clear" w:color="auto" w:fill="auto"/>
            <w:vAlign w:val="center"/>
          </w:tcPr>
          <w:p w14:paraId="0A37D4EB"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18,513</w:t>
            </w:r>
          </w:p>
        </w:tc>
        <w:tc>
          <w:tcPr>
            <w:tcW w:w="1170" w:type="dxa"/>
            <w:shd w:val="clear" w:color="auto" w:fill="auto"/>
            <w:vAlign w:val="center"/>
          </w:tcPr>
          <w:p w14:paraId="1AEFE5C8"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53,396</w:t>
            </w:r>
          </w:p>
        </w:tc>
      </w:tr>
      <w:tr w:rsidR="0037540F" w:rsidRPr="003060E5" w14:paraId="1C41D394" w14:textId="77777777" w:rsidTr="00F369EC">
        <w:tc>
          <w:tcPr>
            <w:tcW w:w="1890" w:type="dxa"/>
            <w:shd w:val="clear" w:color="auto" w:fill="auto"/>
            <w:vAlign w:val="center"/>
          </w:tcPr>
          <w:p w14:paraId="712C3D7B" w14:textId="77777777" w:rsidR="0037540F" w:rsidRPr="003060E5" w:rsidRDefault="0037540F" w:rsidP="0037540F">
            <w:pPr>
              <w:rPr>
                <w:rFonts w:ascii="Tahoma" w:hAnsi="Tahoma" w:cs="Tahoma"/>
                <w:color w:val="000000" w:themeColor="text1"/>
                <w:sz w:val="17"/>
                <w:szCs w:val="17"/>
              </w:rPr>
            </w:pPr>
            <w:r w:rsidRPr="003060E5">
              <w:rPr>
                <w:rFonts w:ascii="Tahoma" w:hAnsi="Tahoma" w:cs="Tahoma"/>
                <w:color w:val="000000" w:themeColor="text1"/>
                <w:sz w:val="17"/>
                <w:szCs w:val="17"/>
              </w:rPr>
              <w:t>2009</w:t>
            </w:r>
          </w:p>
        </w:tc>
        <w:tc>
          <w:tcPr>
            <w:tcW w:w="1710" w:type="dxa"/>
            <w:shd w:val="clear" w:color="auto" w:fill="auto"/>
            <w:vAlign w:val="center"/>
          </w:tcPr>
          <w:p w14:paraId="493F854E"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19,913</w:t>
            </w:r>
          </w:p>
        </w:tc>
        <w:tc>
          <w:tcPr>
            <w:tcW w:w="1620" w:type="dxa"/>
            <w:shd w:val="clear" w:color="auto" w:fill="auto"/>
            <w:vAlign w:val="center"/>
          </w:tcPr>
          <w:p w14:paraId="24E9DFAC"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13,790</w:t>
            </w:r>
          </w:p>
        </w:tc>
        <w:tc>
          <w:tcPr>
            <w:tcW w:w="1620" w:type="dxa"/>
            <w:shd w:val="clear" w:color="auto" w:fill="auto"/>
            <w:vAlign w:val="center"/>
          </w:tcPr>
          <w:p w14:paraId="3B369743"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3,205</w:t>
            </w:r>
          </w:p>
        </w:tc>
        <w:tc>
          <w:tcPr>
            <w:tcW w:w="1350" w:type="dxa"/>
            <w:shd w:val="clear" w:color="auto" w:fill="auto"/>
            <w:vAlign w:val="center"/>
          </w:tcPr>
          <w:p w14:paraId="3855ADA5"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19,391</w:t>
            </w:r>
          </w:p>
        </w:tc>
        <w:tc>
          <w:tcPr>
            <w:tcW w:w="1170" w:type="dxa"/>
            <w:shd w:val="clear" w:color="auto" w:fill="auto"/>
            <w:vAlign w:val="center"/>
          </w:tcPr>
          <w:p w14:paraId="49F377A5"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56,299</w:t>
            </w:r>
          </w:p>
        </w:tc>
      </w:tr>
      <w:tr w:rsidR="0037540F" w:rsidRPr="003060E5" w14:paraId="185780C9" w14:textId="77777777" w:rsidTr="00F369EC">
        <w:tc>
          <w:tcPr>
            <w:tcW w:w="1890" w:type="dxa"/>
            <w:shd w:val="clear" w:color="auto" w:fill="auto"/>
            <w:vAlign w:val="center"/>
          </w:tcPr>
          <w:p w14:paraId="245E980E" w14:textId="77777777" w:rsidR="0037540F" w:rsidRPr="003060E5" w:rsidRDefault="0037540F" w:rsidP="0037540F">
            <w:pPr>
              <w:rPr>
                <w:rFonts w:ascii="Tahoma" w:hAnsi="Tahoma" w:cs="Tahoma"/>
                <w:color w:val="000000" w:themeColor="text1"/>
                <w:sz w:val="17"/>
                <w:szCs w:val="17"/>
              </w:rPr>
            </w:pPr>
            <w:r w:rsidRPr="003060E5">
              <w:rPr>
                <w:rFonts w:ascii="Tahoma" w:hAnsi="Tahoma" w:cs="Tahoma"/>
                <w:color w:val="000000" w:themeColor="text1"/>
                <w:sz w:val="17"/>
                <w:szCs w:val="17"/>
              </w:rPr>
              <w:t>2010</w:t>
            </w:r>
          </w:p>
        </w:tc>
        <w:tc>
          <w:tcPr>
            <w:tcW w:w="1710" w:type="dxa"/>
            <w:shd w:val="clear" w:color="auto" w:fill="auto"/>
            <w:vAlign w:val="center"/>
          </w:tcPr>
          <w:p w14:paraId="5BFC08E8"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16,203</w:t>
            </w:r>
          </w:p>
        </w:tc>
        <w:tc>
          <w:tcPr>
            <w:tcW w:w="1620" w:type="dxa"/>
            <w:shd w:val="clear" w:color="auto" w:fill="auto"/>
            <w:vAlign w:val="center"/>
          </w:tcPr>
          <w:p w14:paraId="6EEE927B"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14,419</w:t>
            </w:r>
          </w:p>
        </w:tc>
        <w:tc>
          <w:tcPr>
            <w:tcW w:w="1620" w:type="dxa"/>
            <w:shd w:val="clear" w:color="auto" w:fill="auto"/>
            <w:vAlign w:val="center"/>
          </w:tcPr>
          <w:p w14:paraId="51766F98"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3,469</w:t>
            </w:r>
          </w:p>
        </w:tc>
        <w:tc>
          <w:tcPr>
            <w:tcW w:w="1350" w:type="dxa"/>
            <w:shd w:val="clear" w:color="auto" w:fill="auto"/>
            <w:vAlign w:val="center"/>
          </w:tcPr>
          <w:p w14:paraId="47A3FE3F"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24,798</w:t>
            </w:r>
          </w:p>
        </w:tc>
        <w:tc>
          <w:tcPr>
            <w:tcW w:w="1170" w:type="dxa"/>
            <w:shd w:val="clear" w:color="auto" w:fill="auto"/>
            <w:vAlign w:val="center"/>
          </w:tcPr>
          <w:p w14:paraId="795DA388"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58,889</w:t>
            </w:r>
          </w:p>
        </w:tc>
      </w:tr>
      <w:tr w:rsidR="0037540F" w:rsidRPr="003060E5" w14:paraId="68D3C8CF" w14:textId="77777777" w:rsidTr="00F369EC">
        <w:tc>
          <w:tcPr>
            <w:tcW w:w="1890" w:type="dxa"/>
            <w:shd w:val="clear" w:color="auto" w:fill="auto"/>
            <w:vAlign w:val="center"/>
          </w:tcPr>
          <w:p w14:paraId="6FF4538B" w14:textId="77777777" w:rsidR="0037540F" w:rsidRPr="003060E5" w:rsidRDefault="0037540F" w:rsidP="0037540F">
            <w:pPr>
              <w:rPr>
                <w:rFonts w:ascii="Tahoma" w:hAnsi="Tahoma" w:cs="Tahoma"/>
                <w:color w:val="000000" w:themeColor="text1"/>
                <w:sz w:val="17"/>
                <w:szCs w:val="17"/>
              </w:rPr>
            </w:pPr>
            <w:r w:rsidRPr="003060E5">
              <w:rPr>
                <w:rFonts w:ascii="Tahoma" w:hAnsi="Tahoma" w:cs="Tahoma"/>
                <w:color w:val="000000" w:themeColor="text1"/>
                <w:sz w:val="17"/>
                <w:szCs w:val="17"/>
              </w:rPr>
              <w:t>2011</w:t>
            </w:r>
          </w:p>
        </w:tc>
        <w:tc>
          <w:tcPr>
            <w:tcW w:w="1710" w:type="dxa"/>
            <w:shd w:val="clear" w:color="auto" w:fill="auto"/>
            <w:vAlign w:val="center"/>
          </w:tcPr>
          <w:p w14:paraId="0B35E200"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17,073</w:t>
            </w:r>
          </w:p>
        </w:tc>
        <w:tc>
          <w:tcPr>
            <w:tcW w:w="1620" w:type="dxa"/>
            <w:shd w:val="clear" w:color="auto" w:fill="auto"/>
            <w:vAlign w:val="center"/>
          </w:tcPr>
          <w:p w14:paraId="2D2BE00F"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14,592</w:t>
            </w:r>
          </w:p>
        </w:tc>
        <w:tc>
          <w:tcPr>
            <w:tcW w:w="1620" w:type="dxa"/>
            <w:shd w:val="clear" w:color="auto" w:fill="auto"/>
            <w:vAlign w:val="center"/>
          </w:tcPr>
          <w:p w14:paraId="073F72EC"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4,088</w:t>
            </w:r>
          </w:p>
        </w:tc>
        <w:tc>
          <w:tcPr>
            <w:tcW w:w="1350" w:type="dxa"/>
            <w:shd w:val="clear" w:color="auto" w:fill="auto"/>
            <w:vAlign w:val="center"/>
          </w:tcPr>
          <w:p w14:paraId="2828888D"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26,353</w:t>
            </w:r>
          </w:p>
        </w:tc>
        <w:tc>
          <w:tcPr>
            <w:tcW w:w="1170" w:type="dxa"/>
            <w:shd w:val="clear" w:color="auto" w:fill="auto"/>
            <w:vAlign w:val="center"/>
          </w:tcPr>
          <w:p w14:paraId="360B4145"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62,106</w:t>
            </w:r>
          </w:p>
        </w:tc>
      </w:tr>
      <w:tr w:rsidR="0037540F" w:rsidRPr="003060E5" w14:paraId="7BB0BAAA" w14:textId="77777777" w:rsidTr="0038480C">
        <w:tc>
          <w:tcPr>
            <w:tcW w:w="1890" w:type="dxa"/>
            <w:tcBorders>
              <w:bottom w:val="nil"/>
            </w:tcBorders>
            <w:shd w:val="clear" w:color="auto" w:fill="auto"/>
            <w:vAlign w:val="center"/>
          </w:tcPr>
          <w:p w14:paraId="1FCB97C0" w14:textId="77777777" w:rsidR="0037540F" w:rsidRPr="003060E5" w:rsidRDefault="0037540F" w:rsidP="0037540F">
            <w:pPr>
              <w:rPr>
                <w:rFonts w:ascii="Tahoma" w:hAnsi="Tahoma" w:cs="Tahoma"/>
                <w:color w:val="000000" w:themeColor="text1"/>
                <w:sz w:val="17"/>
                <w:szCs w:val="17"/>
              </w:rPr>
            </w:pPr>
            <w:r w:rsidRPr="003060E5">
              <w:rPr>
                <w:rFonts w:ascii="Tahoma" w:hAnsi="Tahoma" w:cs="Tahoma"/>
                <w:color w:val="000000" w:themeColor="text1"/>
                <w:sz w:val="17"/>
                <w:szCs w:val="17"/>
              </w:rPr>
              <w:t>2012</w:t>
            </w:r>
          </w:p>
        </w:tc>
        <w:tc>
          <w:tcPr>
            <w:tcW w:w="1710" w:type="dxa"/>
            <w:tcBorders>
              <w:bottom w:val="nil"/>
            </w:tcBorders>
            <w:shd w:val="clear" w:color="auto" w:fill="auto"/>
            <w:vAlign w:val="center"/>
          </w:tcPr>
          <w:p w14:paraId="60895F77"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16,366</w:t>
            </w:r>
          </w:p>
        </w:tc>
        <w:tc>
          <w:tcPr>
            <w:tcW w:w="1620" w:type="dxa"/>
            <w:tcBorders>
              <w:bottom w:val="nil"/>
            </w:tcBorders>
            <w:shd w:val="clear" w:color="auto" w:fill="auto"/>
            <w:vAlign w:val="center"/>
          </w:tcPr>
          <w:p w14:paraId="11203359"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15,204</w:t>
            </w:r>
          </w:p>
        </w:tc>
        <w:tc>
          <w:tcPr>
            <w:tcW w:w="1620" w:type="dxa"/>
            <w:tcBorders>
              <w:bottom w:val="nil"/>
            </w:tcBorders>
            <w:shd w:val="clear" w:color="auto" w:fill="auto"/>
            <w:vAlign w:val="center"/>
          </w:tcPr>
          <w:p w14:paraId="1B5E8C04"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4,281</w:t>
            </w:r>
          </w:p>
        </w:tc>
        <w:tc>
          <w:tcPr>
            <w:tcW w:w="1350" w:type="dxa"/>
            <w:tcBorders>
              <w:bottom w:val="nil"/>
            </w:tcBorders>
            <w:shd w:val="clear" w:color="auto" w:fill="auto"/>
            <w:vAlign w:val="center"/>
          </w:tcPr>
          <w:p w14:paraId="152E2F27"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27,214</w:t>
            </w:r>
          </w:p>
        </w:tc>
        <w:tc>
          <w:tcPr>
            <w:tcW w:w="1170" w:type="dxa"/>
            <w:tcBorders>
              <w:bottom w:val="nil"/>
            </w:tcBorders>
            <w:shd w:val="clear" w:color="auto" w:fill="auto"/>
            <w:vAlign w:val="center"/>
          </w:tcPr>
          <w:p w14:paraId="27D39967" w14:textId="77777777" w:rsidR="0037540F" w:rsidRPr="003060E5" w:rsidRDefault="0037540F" w:rsidP="0037540F">
            <w:pPr>
              <w:rPr>
                <w:rFonts w:ascii="Tahoma" w:hAnsi="Tahoma" w:cs="Tahoma"/>
                <w:color w:val="000000"/>
                <w:sz w:val="17"/>
                <w:szCs w:val="17"/>
              </w:rPr>
            </w:pPr>
            <w:r w:rsidRPr="003060E5">
              <w:rPr>
                <w:rFonts w:ascii="Tahoma" w:hAnsi="Tahoma" w:cs="Tahoma"/>
                <w:color w:val="000000" w:themeColor="text1"/>
                <w:sz w:val="17"/>
                <w:szCs w:val="17"/>
              </w:rPr>
              <w:t>63,065</w:t>
            </w:r>
          </w:p>
        </w:tc>
      </w:tr>
      <w:tr w:rsidR="007108C0" w:rsidRPr="003060E5" w14:paraId="49593DA3" w14:textId="77777777" w:rsidTr="00723777">
        <w:tc>
          <w:tcPr>
            <w:tcW w:w="1890" w:type="dxa"/>
            <w:tcBorders>
              <w:bottom w:val="nil"/>
            </w:tcBorders>
            <w:shd w:val="clear" w:color="auto" w:fill="auto"/>
            <w:vAlign w:val="center"/>
          </w:tcPr>
          <w:p w14:paraId="45F5F914" w14:textId="77777777" w:rsidR="007108C0" w:rsidRPr="003060E5" w:rsidRDefault="007108C0" w:rsidP="007108C0">
            <w:pPr>
              <w:rPr>
                <w:rFonts w:ascii="Tahoma" w:hAnsi="Tahoma" w:cs="Tahoma"/>
                <w:color w:val="000000" w:themeColor="text1"/>
                <w:sz w:val="17"/>
                <w:szCs w:val="17"/>
              </w:rPr>
            </w:pPr>
            <w:r w:rsidRPr="003060E5">
              <w:rPr>
                <w:rFonts w:ascii="Tahoma" w:hAnsi="Tahoma" w:cs="Tahoma"/>
                <w:color w:val="000000" w:themeColor="text1"/>
                <w:sz w:val="17"/>
                <w:szCs w:val="17"/>
              </w:rPr>
              <w:t>2013</w:t>
            </w:r>
          </w:p>
        </w:tc>
        <w:tc>
          <w:tcPr>
            <w:tcW w:w="1710" w:type="dxa"/>
            <w:tcBorders>
              <w:bottom w:val="nil"/>
            </w:tcBorders>
            <w:shd w:val="clear" w:color="auto" w:fill="auto"/>
            <w:vAlign w:val="center"/>
          </w:tcPr>
          <w:p w14:paraId="08614EB5" w14:textId="77777777" w:rsidR="007108C0" w:rsidRPr="003060E5" w:rsidRDefault="007108C0" w:rsidP="007108C0">
            <w:pPr>
              <w:rPr>
                <w:rFonts w:ascii="Tahoma" w:hAnsi="Tahoma" w:cs="Tahoma"/>
                <w:color w:val="000000"/>
                <w:sz w:val="17"/>
                <w:szCs w:val="17"/>
              </w:rPr>
            </w:pPr>
            <w:r w:rsidRPr="003060E5">
              <w:rPr>
                <w:rFonts w:ascii="Tahoma" w:hAnsi="Tahoma" w:cs="Tahoma"/>
                <w:color w:val="000000" w:themeColor="text1"/>
                <w:sz w:val="17"/>
                <w:szCs w:val="17"/>
              </w:rPr>
              <w:t>16,990</w:t>
            </w:r>
          </w:p>
        </w:tc>
        <w:tc>
          <w:tcPr>
            <w:tcW w:w="1620" w:type="dxa"/>
            <w:tcBorders>
              <w:bottom w:val="nil"/>
            </w:tcBorders>
            <w:shd w:val="clear" w:color="auto" w:fill="auto"/>
            <w:vAlign w:val="center"/>
          </w:tcPr>
          <w:p w14:paraId="18153273" w14:textId="77777777" w:rsidR="007108C0" w:rsidRPr="003060E5" w:rsidRDefault="007108C0" w:rsidP="00723777">
            <w:pPr>
              <w:rPr>
                <w:rFonts w:ascii="Tahoma" w:hAnsi="Tahoma" w:cs="Tahoma"/>
                <w:color w:val="000000"/>
                <w:sz w:val="17"/>
                <w:szCs w:val="17"/>
              </w:rPr>
            </w:pPr>
            <w:r w:rsidRPr="003060E5">
              <w:rPr>
                <w:rFonts w:ascii="Tahoma" w:hAnsi="Tahoma" w:cs="Tahoma"/>
                <w:color w:val="000000" w:themeColor="text1"/>
                <w:sz w:val="17"/>
                <w:szCs w:val="17"/>
              </w:rPr>
              <w:t>16,134</w:t>
            </w:r>
          </w:p>
        </w:tc>
        <w:tc>
          <w:tcPr>
            <w:tcW w:w="1620" w:type="dxa"/>
            <w:tcBorders>
              <w:bottom w:val="nil"/>
            </w:tcBorders>
            <w:shd w:val="clear" w:color="auto" w:fill="auto"/>
            <w:vAlign w:val="center"/>
          </w:tcPr>
          <w:p w14:paraId="003D1E34" w14:textId="77777777" w:rsidR="007108C0" w:rsidRPr="003060E5" w:rsidRDefault="007108C0" w:rsidP="007108C0">
            <w:pPr>
              <w:rPr>
                <w:rFonts w:ascii="Tahoma" w:hAnsi="Tahoma" w:cs="Tahoma"/>
                <w:color w:val="000000"/>
                <w:sz w:val="17"/>
                <w:szCs w:val="17"/>
              </w:rPr>
            </w:pPr>
            <w:r w:rsidRPr="003060E5">
              <w:rPr>
                <w:rFonts w:ascii="Tahoma" w:hAnsi="Tahoma" w:cs="Tahoma"/>
                <w:color w:val="000000" w:themeColor="text1"/>
                <w:sz w:val="17"/>
                <w:szCs w:val="17"/>
              </w:rPr>
              <w:t>4,622</w:t>
            </w:r>
          </w:p>
        </w:tc>
        <w:tc>
          <w:tcPr>
            <w:tcW w:w="1350" w:type="dxa"/>
            <w:tcBorders>
              <w:bottom w:val="nil"/>
            </w:tcBorders>
            <w:shd w:val="clear" w:color="auto" w:fill="auto"/>
            <w:vAlign w:val="center"/>
          </w:tcPr>
          <w:p w14:paraId="43BC5BC0" w14:textId="77777777" w:rsidR="007108C0" w:rsidRPr="003060E5" w:rsidRDefault="007108C0" w:rsidP="00723777">
            <w:pPr>
              <w:rPr>
                <w:rFonts w:ascii="Tahoma" w:hAnsi="Tahoma" w:cs="Tahoma"/>
                <w:color w:val="000000"/>
                <w:sz w:val="17"/>
                <w:szCs w:val="17"/>
              </w:rPr>
            </w:pPr>
            <w:r w:rsidRPr="003060E5">
              <w:rPr>
                <w:rFonts w:ascii="Tahoma" w:hAnsi="Tahoma" w:cs="Tahoma"/>
                <w:color w:val="000000" w:themeColor="text1"/>
                <w:sz w:val="17"/>
                <w:szCs w:val="17"/>
              </w:rPr>
              <w:t>28,267</w:t>
            </w:r>
          </w:p>
        </w:tc>
        <w:tc>
          <w:tcPr>
            <w:tcW w:w="1170" w:type="dxa"/>
            <w:tcBorders>
              <w:bottom w:val="nil"/>
            </w:tcBorders>
            <w:shd w:val="clear" w:color="auto" w:fill="auto"/>
            <w:vAlign w:val="center"/>
          </w:tcPr>
          <w:p w14:paraId="2C18AAB2" w14:textId="77777777" w:rsidR="007108C0" w:rsidRPr="003060E5" w:rsidRDefault="007108C0" w:rsidP="00723777">
            <w:pPr>
              <w:rPr>
                <w:rFonts w:ascii="Tahoma" w:hAnsi="Tahoma" w:cs="Tahoma"/>
                <w:color w:val="000000"/>
                <w:sz w:val="17"/>
                <w:szCs w:val="17"/>
              </w:rPr>
            </w:pPr>
            <w:r w:rsidRPr="003060E5">
              <w:rPr>
                <w:rFonts w:ascii="Tahoma" w:hAnsi="Tahoma" w:cs="Tahoma"/>
                <w:color w:val="000000" w:themeColor="text1"/>
                <w:sz w:val="17"/>
                <w:szCs w:val="17"/>
              </w:rPr>
              <w:t>66,013</w:t>
            </w:r>
          </w:p>
        </w:tc>
      </w:tr>
      <w:tr w:rsidR="00F41C8A" w:rsidRPr="003060E5" w14:paraId="71448AEB" w14:textId="77777777" w:rsidTr="00130C72">
        <w:tc>
          <w:tcPr>
            <w:tcW w:w="1890" w:type="dxa"/>
            <w:tcBorders>
              <w:bottom w:val="nil"/>
            </w:tcBorders>
            <w:shd w:val="clear" w:color="auto" w:fill="auto"/>
            <w:vAlign w:val="center"/>
          </w:tcPr>
          <w:p w14:paraId="7067B804" w14:textId="77777777" w:rsidR="00F41C8A" w:rsidRPr="003060E5" w:rsidRDefault="00F41C8A" w:rsidP="00130C72">
            <w:pPr>
              <w:rPr>
                <w:rFonts w:ascii="Tahoma" w:hAnsi="Tahoma" w:cs="Tahoma"/>
                <w:color w:val="000000" w:themeColor="text1"/>
                <w:sz w:val="17"/>
                <w:szCs w:val="17"/>
              </w:rPr>
            </w:pPr>
            <w:r w:rsidRPr="003060E5">
              <w:rPr>
                <w:rFonts w:ascii="Tahoma" w:hAnsi="Tahoma" w:cs="Tahoma"/>
                <w:color w:val="000000" w:themeColor="text1"/>
                <w:sz w:val="17"/>
                <w:szCs w:val="17"/>
              </w:rPr>
              <w:t>2014</w:t>
            </w:r>
          </w:p>
        </w:tc>
        <w:tc>
          <w:tcPr>
            <w:tcW w:w="1710" w:type="dxa"/>
            <w:tcBorders>
              <w:bottom w:val="nil"/>
            </w:tcBorders>
            <w:shd w:val="clear" w:color="auto" w:fill="auto"/>
            <w:vAlign w:val="center"/>
          </w:tcPr>
          <w:p w14:paraId="560B6956" w14:textId="77777777" w:rsidR="00F41C8A" w:rsidRPr="003060E5" w:rsidRDefault="00F41C8A" w:rsidP="00130C72">
            <w:pPr>
              <w:rPr>
                <w:rFonts w:ascii="Tahoma" w:hAnsi="Tahoma" w:cs="Tahoma"/>
                <w:color w:val="000000"/>
                <w:sz w:val="17"/>
                <w:szCs w:val="17"/>
              </w:rPr>
            </w:pPr>
            <w:r w:rsidRPr="003060E5">
              <w:rPr>
                <w:rFonts w:ascii="Tahoma" w:hAnsi="Tahoma" w:cs="Tahoma"/>
                <w:color w:val="000000" w:themeColor="text1"/>
                <w:sz w:val="17"/>
                <w:szCs w:val="17"/>
              </w:rPr>
              <w:t>17,224</w:t>
            </w:r>
          </w:p>
        </w:tc>
        <w:tc>
          <w:tcPr>
            <w:tcW w:w="1620" w:type="dxa"/>
            <w:tcBorders>
              <w:bottom w:val="nil"/>
            </w:tcBorders>
            <w:shd w:val="clear" w:color="auto" w:fill="auto"/>
            <w:vAlign w:val="center"/>
          </w:tcPr>
          <w:p w14:paraId="0ED4FA10" w14:textId="77777777" w:rsidR="00F41C8A" w:rsidRPr="003060E5" w:rsidRDefault="00F41C8A" w:rsidP="00130C72">
            <w:pPr>
              <w:rPr>
                <w:rFonts w:ascii="Tahoma" w:hAnsi="Tahoma" w:cs="Tahoma"/>
                <w:color w:val="000000"/>
                <w:sz w:val="17"/>
                <w:szCs w:val="17"/>
              </w:rPr>
            </w:pPr>
            <w:r w:rsidRPr="003060E5">
              <w:rPr>
                <w:rFonts w:ascii="Tahoma" w:hAnsi="Tahoma" w:cs="Tahoma"/>
                <w:color w:val="000000" w:themeColor="text1"/>
                <w:sz w:val="17"/>
                <w:szCs w:val="17"/>
              </w:rPr>
              <w:t>16,836</w:t>
            </w:r>
          </w:p>
        </w:tc>
        <w:tc>
          <w:tcPr>
            <w:tcW w:w="1620" w:type="dxa"/>
            <w:tcBorders>
              <w:bottom w:val="nil"/>
            </w:tcBorders>
            <w:shd w:val="clear" w:color="auto" w:fill="auto"/>
            <w:vAlign w:val="center"/>
          </w:tcPr>
          <w:p w14:paraId="1B89E7EB" w14:textId="77777777" w:rsidR="00F41C8A" w:rsidRPr="003060E5" w:rsidRDefault="00F41C8A" w:rsidP="00130C72">
            <w:pPr>
              <w:rPr>
                <w:rFonts w:ascii="Tahoma" w:hAnsi="Tahoma" w:cs="Tahoma"/>
                <w:color w:val="000000"/>
                <w:sz w:val="17"/>
                <w:szCs w:val="17"/>
              </w:rPr>
            </w:pPr>
            <w:r w:rsidRPr="003060E5">
              <w:rPr>
                <w:rFonts w:ascii="Tahoma" w:hAnsi="Tahoma" w:cs="Tahoma"/>
                <w:color w:val="000000" w:themeColor="text1"/>
                <w:sz w:val="17"/>
                <w:szCs w:val="17"/>
              </w:rPr>
              <w:t>4,585</w:t>
            </w:r>
          </w:p>
        </w:tc>
        <w:tc>
          <w:tcPr>
            <w:tcW w:w="1350" w:type="dxa"/>
            <w:tcBorders>
              <w:bottom w:val="nil"/>
            </w:tcBorders>
            <w:shd w:val="clear" w:color="auto" w:fill="auto"/>
            <w:vAlign w:val="center"/>
          </w:tcPr>
          <w:p w14:paraId="1492ED61" w14:textId="77777777" w:rsidR="00F41C8A" w:rsidRPr="003060E5" w:rsidRDefault="00F41C8A" w:rsidP="00130C72">
            <w:pPr>
              <w:rPr>
                <w:rFonts w:ascii="Tahoma" w:hAnsi="Tahoma" w:cs="Tahoma"/>
                <w:color w:val="000000"/>
                <w:sz w:val="17"/>
                <w:szCs w:val="17"/>
              </w:rPr>
            </w:pPr>
            <w:r w:rsidRPr="003060E5">
              <w:rPr>
                <w:rFonts w:ascii="Tahoma" w:hAnsi="Tahoma" w:cs="Tahoma"/>
                <w:color w:val="000000" w:themeColor="text1"/>
                <w:sz w:val="17"/>
                <w:szCs w:val="17"/>
              </w:rPr>
              <w:t>28,320</w:t>
            </w:r>
          </w:p>
        </w:tc>
        <w:tc>
          <w:tcPr>
            <w:tcW w:w="1170" w:type="dxa"/>
            <w:tcBorders>
              <w:bottom w:val="nil"/>
            </w:tcBorders>
            <w:shd w:val="clear" w:color="auto" w:fill="auto"/>
            <w:vAlign w:val="center"/>
          </w:tcPr>
          <w:p w14:paraId="63A94EE5" w14:textId="77777777" w:rsidR="00F41C8A" w:rsidRPr="003060E5" w:rsidRDefault="00F41C8A" w:rsidP="00130C72">
            <w:pPr>
              <w:rPr>
                <w:rFonts w:ascii="Tahoma" w:hAnsi="Tahoma" w:cs="Tahoma"/>
                <w:color w:val="000000"/>
                <w:sz w:val="17"/>
                <w:szCs w:val="17"/>
              </w:rPr>
            </w:pPr>
            <w:r w:rsidRPr="003060E5">
              <w:rPr>
                <w:rFonts w:ascii="Tahoma" w:hAnsi="Tahoma" w:cs="Tahoma"/>
                <w:color w:val="000000" w:themeColor="text1"/>
                <w:sz w:val="17"/>
                <w:szCs w:val="17"/>
              </w:rPr>
              <w:t>66,965</w:t>
            </w:r>
          </w:p>
        </w:tc>
      </w:tr>
      <w:tr w:rsidR="00F41C8A" w:rsidRPr="003060E5" w14:paraId="427F8D16" w14:textId="77777777" w:rsidTr="00130C72">
        <w:tc>
          <w:tcPr>
            <w:tcW w:w="1890" w:type="dxa"/>
            <w:tcBorders>
              <w:bottom w:val="nil"/>
            </w:tcBorders>
            <w:shd w:val="clear" w:color="auto" w:fill="auto"/>
            <w:vAlign w:val="center"/>
          </w:tcPr>
          <w:p w14:paraId="225EEF3F" w14:textId="7E8AEAB6" w:rsidR="00F41C8A" w:rsidRPr="003060E5" w:rsidRDefault="00F41C8A" w:rsidP="00F41C8A">
            <w:pPr>
              <w:rPr>
                <w:rFonts w:ascii="Tahoma" w:hAnsi="Tahoma" w:cs="Tahoma"/>
                <w:color w:val="000000" w:themeColor="text1"/>
                <w:sz w:val="17"/>
                <w:szCs w:val="17"/>
              </w:rPr>
            </w:pPr>
            <w:r w:rsidRPr="003060E5">
              <w:rPr>
                <w:rFonts w:ascii="Tahoma" w:hAnsi="Tahoma" w:cs="Tahoma"/>
                <w:color w:val="000000" w:themeColor="text1"/>
                <w:sz w:val="17"/>
                <w:szCs w:val="17"/>
              </w:rPr>
              <w:t>201</w:t>
            </w:r>
            <w:r>
              <w:rPr>
                <w:rFonts w:ascii="Tahoma" w:hAnsi="Tahoma" w:cs="Tahoma"/>
                <w:color w:val="000000" w:themeColor="text1"/>
                <w:sz w:val="17"/>
                <w:szCs w:val="17"/>
              </w:rPr>
              <w:t>5</w:t>
            </w:r>
          </w:p>
        </w:tc>
        <w:tc>
          <w:tcPr>
            <w:tcW w:w="1710" w:type="dxa"/>
            <w:tcBorders>
              <w:bottom w:val="nil"/>
            </w:tcBorders>
            <w:shd w:val="clear" w:color="auto" w:fill="auto"/>
            <w:vAlign w:val="center"/>
          </w:tcPr>
          <w:p w14:paraId="2F0D09CC" w14:textId="2E35CB6F" w:rsidR="00F41C8A" w:rsidRPr="003060E5" w:rsidRDefault="00F41C8A" w:rsidP="00130C72">
            <w:pPr>
              <w:rPr>
                <w:rFonts w:ascii="Tahoma" w:hAnsi="Tahoma" w:cs="Tahoma"/>
                <w:color w:val="000000"/>
                <w:sz w:val="17"/>
                <w:szCs w:val="17"/>
              </w:rPr>
            </w:pPr>
            <w:r w:rsidRPr="003060E5">
              <w:rPr>
                <w:rFonts w:ascii="Tahoma" w:hAnsi="Tahoma" w:cs="Tahoma"/>
                <w:color w:val="000000" w:themeColor="text1"/>
                <w:sz w:val="17"/>
                <w:szCs w:val="17"/>
              </w:rPr>
              <w:t>1</w:t>
            </w:r>
            <w:r w:rsidR="009C0392">
              <w:rPr>
                <w:rFonts w:ascii="Tahoma" w:hAnsi="Tahoma" w:cs="Tahoma"/>
                <w:color w:val="000000" w:themeColor="text1"/>
                <w:sz w:val="17"/>
                <w:szCs w:val="17"/>
              </w:rPr>
              <w:t>7,609</w:t>
            </w:r>
          </w:p>
        </w:tc>
        <w:tc>
          <w:tcPr>
            <w:tcW w:w="1620" w:type="dxa"/>
            <w:tcBorders>
              <w:bottom w:val="nil"/>
            </w:tcBorders>
            <w:shd w:val="clear" w:color="auto" w:fill="auto"/>
            <w:vAlign w:val="center"/>
          </w:tcPr>
          <w:p w14:paraId="223D9CA5" w14:textId="67889616" w:rsidR="00F41C8A" w:rsidRPr="003060E5" w:rsidRDefault="009C0392" w:rsidP="00130C72">
            <w:pPr>
              <w:rPr>
                <w:rFonts w:ascii="Tahoma" w:hAnsi="Tahoma" w:cs="Tahoma"/>
                <w:color w:val="000000"/>
                <w:sz w:val="17"/>
                <w:szCs w:val="17"/>
              </w:rPr>
            </w:pPr>
            <w:r>
              <w:rPr>
                <w:rFonts w:ascii="Tahoma" w:hAnsi="Tahoma" w:cs="Tahoma"/>
                <w:color w:val="000000" w:themeColor="text1"/>
                <w:sz w:val="17"/>
                <w:szCs w:val="17"/>
              </w:rPr>
              <w:t>17,260</w:t>
            </w:r>
          </w:p>
        </w:tc>
        <w:tc>
          <w:tcPr>
            <w:tcW w:w="1620" w:type="dxa"/>
            <w:tcBorders>
              <w:bottom w:val="nil"/>
            </w:tcBorders>
            <w:shd w:val="clear" w:color="auto" w:fill="auto"/>
            <w:vAlign w:val="center"/>
          </w:tcPr>
          <w:p w14:paraId="30AF2EFF" w14:textId="7E4BA6BC" w:rsidR="00F41C8A" w:rsidRPr="003060E5" w:rsidRDefault="009C0392" w:rsidP="00130C72">
            <w:pPr>
              <w:rPr>
                <w:rFonts w:ascii="Tahoma" w:hAnsi="Tahoma" w:cs="Tahoma"/>
                <w:color w:val="000000"/>
                <w:sz w:val="17"/>
                <w:szCs w:val="17"/>
              </w:rPr>
            </w:pPr>
            <w:r>
              <w:rPr>
                <w:rFonts w:ascii="Tahoma" w:hAnsi="Tahoma" w:cs="Tahoma"/>
                <w:color w:val="000000" w:themeColor="text1"/>
                <w:sz w:val="17"/>
                <w:szCs w:val="17"/>
              </w:rPr>
              <w:t>4,472</w:t>
            </w:r>
          </w:p>
        </w:tc>
        <w:tc>
          <w:tcPr>
            <w:tcW w:w="1350" w:type="dxa"/>
            <w:tcBorders>
              <w:bottom w:val="nil"/>
            </w:tcBorders>
            <w:shd w:val="clear" w:color="auto" w:fill="auto"/>
            <w:vAlign w:val="center"/>
          </w:tcPr>
          <w:p w14:paraId="4BAACA4C" w14:textId="2471557C" w:rsidR="00F41C8A" w:rsidRPr="003060E5" w:rsidRDefault="009C0392" w:rsidP="00130C72">
            <w:pPr>
              <w:rPr>
                <w:rFonts w:ascii="Tahoma" w:hAnsi="Tahoma" w:cs="Tahoma"/>
                <w:color w:val="000000"/>
                <w:sz w:val="17"/>
                <w:szCs w:val="17"/>
              </w:rPr>
            </w:pPr>
            <w:r>
              <w:rPr>
                <w:rFonts w:ascii="Tahoma" w:hAnsi="Tahoma" w:cs="Tahoma"/>
                <w:color w:val="000000" w:themeColor="text1"/>
                <w:sz w:val="17"/>
                <w:szCs w:val="17"/>
              </w:rPr>
              <w:t>30,368</w:t>
            </w:r>
          </w:p>
        </w:tc>
        <w:tc>
          <w:tcPr>
            <w:tcW w:w="1170" w:type="dxa"/>
            <w:tcBorders>
              <w:bottom w:val="nil"/>
            </w:tcBorders>
            <w:shd w:val="clear" w:color="auto" w:fill="auto"/>
            <w:vAlign w:val="center"/>
          </w:tcPr>
          <w:p w14:paraId="721FA165" w14:textId="723B6279" w:rsidR="00F41C8A" w:rsidRPr="003060E5" w:rsidRDefault="009C0392" w:rsidP="00130C72">
            <w:pPr>
              <w:rPr>
                <w:rFonts w:ascii="Tahoma" w:hAnsi="Tahoma" w:cs="Tahoma"/>
                <w:color w:val="000000"/>
                <w:sz w:val="17"/>
                <w:szCs w:val="17"/>
              </w:rPr>
            </w:pPr>
            <w:r>
              <w:rPr>
                <w:rFonts w:ascii="Tahoma" w:hAnsi="Tahoma" w:cs="Tahoma"/>
                <w:color w:val="000000" w:themeColor="text1"/>
                <w:sz w:val="17"/>
                <w:szCs w:val="17"/>
              </w:rPr>
              <w:t>69,979</w:t>
            </w:r>
          </w:p>
        </w:tc>
      </w:tr>
      <w:tr w:rsidR="0038480C" w:rsidRPr="003060E5" w14:paraId="60BAE349" w14:textId="77777777" w:rsidTr="007F6C73">
        <w:tc>
          <w:tcPr>
            <w:tcW w:w="1890" w:type="dxa"/>
            <w:tcBorders>
              <w:bottom w:val="nil"/>
            </w:tcBorders>
            <w:shd w:val="clear" w:color="auto" w:fill="auto"/>
            <w:vAlign w:val="center"/>
          </w:tcPr>
          <w:p w14:paraId="75863470" w14:textId="77777777" w:rsidR="0038480C" w:rsidRPr="003060E5" w:rsidRDefault="00D75566" w:rsidP="0093414D">
            <w:pPr>
              <w:spacing w:line="276" w:lineRule="auto"/>
              <w:rPr>
                <w:rFonts w:ascii="Tahoma" w:hAnsi="Tahoma" w:cs="Tahoma"/>
                <w:color w:val="000000" w:themeColor="text1"/>
                <w:sz w:val="17"/>
                <w:szCs w:val="17"/>
              </w:rPr>
            </w:pPr>
            <w:r w:rsidRPr="003060E5">
              <w:rPr>
                <w:rFonts w:ascii="Tahoma" w:hAnsi="Tahoma" w:cs="Tahoma"/>
                <w:sz w:val="17"/>
                <w:szCs w:val="17"/>
              </w:rPr>
              <w:sym w:font="Symbol" w:char="F044"/>
            </w:r>
          </w:p>
        </w:tc>
        <w:tc>
          <w:tcPr>
            <w:tcW w:w="1710" w:type="dxa"/>
            <w:tcBorders>
              <w:bottom w:val="nil"/>
            </w:tcBorders>
            <w:shd w:val="clear" w:color="auto" w:fill="auto"/>
          </w:tcPr>
          <w:p w14:paraId="38969D01" w14:textId="158DA3E1" w:rsidR="0038480C" w:rsidRPr="003060E5" w:rsidRDefault="0038480C" w:rsidP="00D75566">
            <w:pPr>
              <w:spacing w:before="120"/>
              <w:rPr>
                <w:rFonts w:ascii="Tahoma" w:hAnsi="Tahoma" w:cs="Tahoma"/>
                <w:color w:val="00B050"/>
                <w:sz w:val="17"/>
                <w:szCs w:val="17"/>
              </w:rPr>
            </w:pPr>
            <w:r w:rsidRPr="003060E5">
              <w:rPr>
                <w:rFonts w:ascii="Tahoma" w:hAnsi="Tahoma" w:cs="Tahoma"/>
                <w:noProof/>
                <w:color w:val="00B050"/>
                <w:sz w:val="17"/>
                <w:szCs w:val="17"/>
                <w:lang w:eastAsia="en-US"/>
              </w:rPr>
              <mc:AlternateContent>
                <mc:Choice Requires="wps">
                  <w:drawing>
                    <wp:anchor distT="0" distB="0" distL="114300" distR="114300" simplePos="0" relativeHeight="254490624" behindDoc="0" locked="0" layoutInCell="1" allowOverlap="1" wp14:anchorId="7CA74278" wp14:editId="32CF15B6">
                      <wp:simplePos x="0" y="0"/>
                      <wp:positionH relativeFrom="column">
                        <wp:posOffset>13970</wp:posOffset>
                      </wp:positionH>
                      <wp:positionV relativeFrom="paragraph">
                        <wp:posOffset>33655</wp:posOffset>
                      </wp:positionV>
                      <wp:extent cx="0" cy="209550"/>
                      <wp:effectExtent l="57150" t="38100" r="76200" b="0"/>
                      <wp:wrapNone/>
                      <wp:docPr id="66" name="Straight Arrow Connector 66"/>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80AC35" id="Straight Arrow Connector 66" o:spid="_x0000_s1026" type="#_x0000_t32" style="position:absolute;margin-left:1.1pt;margin-top:2.65pt;width:0;height:16.5pt;flip:y;z-index:25449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" strokecolor="#0fdb53" strokeweight="2.25pt">
                      <v:stroke endarrow="open"/>
                    </v:shape>
                  </w:pict>
                </mc:Fallback>
              </mc:AlternateContent>
            </w:r>
            <w:r w:rsidRPr="003060E5">
              <w:rPr>
                <w:rFonts w:ascii="Tahoma" w:hAnsi="Tahoma" w:cs="Tahoma"/>
                <w:color w:val="FF0000"/>
                <w:sz w:val="17"/>
                <w:szCs w:val="17"/>
              </w:rPr>
              <w:t xml:space="preserve">   </w:t>
            </w:r>
            <w:r w:rsidR="009C0392">
              <w:rPr>
                <w:rFonts w:ascii="Tahoma" w:hAnsi="Tahoma" w:cs="Tahoma"/>
                <w:color w:val="00B050"/>
                <w:sz w:val="17"/>
                <w:szCs w:val="17"/>
              </w:rPr>
              <w:t>2.2</w:t>
            </w:r>
            <w:r w:rsidR="00D75566" w:rsidRPr="003060E5">
              <w:rPr>
                <w:rFonts w:ascii="Tahoma" w:hAnsi="Tahoma" w:cs="Tahoma"/>
                <w:color w:val="00B050"/>
                <w:sz w:val="17"/>
                <w:szCs w:val="17"/>
              </w:rPr>
              <w:t>%</w:t>
            </w:r>
          </w:p>
        </w:tc>
        <w:tc>
          <w:tcPr>
            <w:tcW w:w="1620" w:type="dxa"/>
            <w:tcBorders>
              <w:bottom w:val="nil"/>
            </w:tcBorders>
            <w:shd w:val="clear" w:color="auto" w:fill="auto"/>
          </w:tcPr>
          <w:p w14:paraId="051213FF" w14:textId="5CFD3EBD" w:rsidR="0038480C" w:rsidRPr="003060E5" w:rsidRDefault="0038480C" w:rsidP="00D75566">
            <w:pPr>
              <w:spacing w:before="120"/>
              <w:rPr>
                <w:rFonts w:ascii="Tahoma" w:hAnsi="Tahoma" w:cs="Tahoma"/>
                <w:color w:val="00B050"/>
                <w:sz w:val="17"/>
                <w:szCs w:val="17"/>
              </w:rPr>
            </w:pPr>
            <w:r w:rsidRPr="003060E5">
              <w:rPr>
                <w:rFonts w:ascii="Tahoma" w:hAnsi="Tahoma" w:cs="Tahoma"/>
                <w:noProof/>
                <w:color w:val="00B050"/>
                <w:sz w:val="17"/>
                <w:szCs w:val="17"/>
                <w:lang w:eastAsia="en-US"/>
              </w:rPr>
              <mc:AlternateContent>
                <mc:Choice Requires="wps">
                  <w:drawing>
                    <wp:anchor distT="0" distB="0" distL="114300" distR="114300" simplePos="0" relativeHeight="254489600" behindDoc="0" locked="0" layoutInCell="1" allowOverlap="1" wp14:anchorId="27008D57" wp14:editId="25E3D1AD">
                      <wp:simplePos x="0" y="0"/>
                      <wp:positionH relativeFrom="column">
                        <wp:posOffset>28575</wp:posOffset>
                      </wp:positionH>
                      <wp:positionV relativeFrom="paragraph">
                        <wp:posOffset>36830</wp:posOffset>
                      </wp:positionV>
                      <wp:extent cx="0" cy="209550"/>
                      <wp:effectExtent l="57150" t="38100" r="76200" b="0"/>
                      <wp:wrapNone/>
                      <wp:docPr id="67" name="Straight Arrow Connector 67"/>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3A98EA" id="Straight Arrow Connector 67" o:spid="_x0000_s1026" type="#_x0000_t32" style="position:absolute;margin-left:2.25pt;margin-top:2.9pt;width:0;height:16.5pt;flip:y;z-index:25448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" strokecolor="#0fdb53" strokeweight="2.25pt">
                      <v:stroke endarrow="open"/>
                    </v:shape>
                  </w:pict>
                </mc:Fallback>
              </mc:AlternateContent>
            </w:r>
            <w:r w:rsidRPr="003060E5">
              <w:rPr>
                <w:rFonts w:ascii="Tahoma" w:hAnsi="Tahoma" w:cs="Tahoma"/>
                <w:color w:val="00B050"/>
                <w:sz w:val="17"/>
                <w:szCs w:val="17"/>
              </w:rPr>
              <w:t xml:space="preserve">   </w:t>
            </w:r>
            <w:r w:rsidR="009C0392">
              <w:rPr>
                <w:rFonts w:ascii="Tahoma" w:hAnsi="Tahoma" w:cs="Tahoma"/>
                <w:color w:val="00B050"/>
                <w:sz w:val="17"/>
                <w:szCs w:val="17"/>
              </w:rPr>
              <w:t>2.5</w:t>
            </w:r>
            <w:r w:rsidR="00D75566" w:rsidRPr="003060E5">
              <w:rPr>
                <w:rFonts w:ascii="Tahoma" w:hAnsi="Tahoma" w:cs="Tahoma"/>
                <w:color w:val="00B050"/>
                <w:sz w:val="17"/>
                <w:szCs w:val="17"/>
              </w:rPr>
              <w:t>%</w:t>
            </w:r>
          </w:p>
        </w:tc>
        <w:tc>
          <w:tcPr>
            <w:tcW w:w="1620" w:type="dxa"/>
            <w:tcBorders>
              <w:bottom w:val="nil"/>
            </w:tcBorders>
            <w:shd w:val="clear" w:color="auto" w:fill="auto"/>
            <w:vAlign w:val="center"/>
          </w:tcPr>
          <w:p w14:paraId="2195CEF1" w14:textId="77777777" w:rsidR="0038480C" w:rsidRPr="003060E5" w:rsidRDefault="0038480C" w:rsidP="0093414D">
            <w:pPr>
              <w:spacing w:line="276" w:lineRule="auto"/>
              <w:rPr>
                <w:rFonts w:ascii="Tahoma" w:hAnsi="Tahoma" w:cs="Tahoma"/>
                <w:color w:val="000000" w:themeColor="text1"/>
                <w:sz w:val="17"/>
                <w:szCs w:val="17"/>
              </w:rPr>
            </w:pPr>
            <w:r w:rsidRPr="003060E5">
              <w:rPr>
                <w:rFonts w:ascii="Tahoma" w:hAnsi="Tahoma" w:cs="Tahoma"/>
                <w:color w:val="000000" w:themeColor="text1"/>
                <w:sz w:val="17"/>
                <w:szCs w:val="17"/>
              </w:rPr>
              <w:t>N/A</w:t>
            </w:r>
          </w:p>
        </w:tc>
        <w:tc>
          <w:tcPr>
            <w:tcW w:w="1350" w:type="dxa"/>
            <w:tcBorders>
              <w:bottom w:val="nil"/>
            </w:tcBorders>
            <w:shd w:val="clear" w:color="auto" w:fill="auto"/>
            <w:vAlign w:val="center"/>
          </w:tcPr>
          <w:p w14:paraId="0B30BAF6" w14:textId="77777777" w:rsidR="0038480C" w:rsidRPr="003060E5" w:rsidRDefault="0038480C" w:rsidP="0093414D">
            <w:pPr>
              <w:rPr>
                <w:rFonts w:ascii="Tahoma" w:hAnsi="Tahoma" w:cs="Tahoma"/>
                <w:color w:val="000000" w:themeColor="text1"/>
                <w:sz w:val="17"/>
                <w:szCs w:val="17"/>
              </w:rPr>
            </w:pPr>
            <w:r w:rsidRPr="003060E5">
              <w:rPr>
                <w:rFonts w:ascii="Tahoma" w:hAnsi="Tahoma" w:cs="Tahoma"/>
                <w:color w:val="000000" w:themeColor="text1"/>
                <w:sz w:val="17"/>
                <w:szCs w:val="17"/>
              </w:rPr>
              <w:t>N/A</w:t>
            </w:r>
          </w:p>
        </w:tc>
        <w:tc>
          <w:tcPr>
            <w:tcW w:w="1170" w:type="dxa"/>
            <w:tcBorders>
              <w:bottom w:val="nil"/>
            </w:tcBorders>
            <w:shd w:val="clear" w:color="auto" w:fill="auto"/>
          </w:tcPr>
          <w:p w14:paraId="678126D0" w14:textId="691DACBB" w:rsidR="0038480C" w:rsidRPr="003060E5" w:rsidRDefault="0038480C" w:rsidP="00D75566">
            <w:pPr>
              <w:spacing w:before="120"/>
              <w:rPr>
                <w:rFonts w:ascii="Tahoma" w:hAnsi="Tahoma" w:cs="Tahoma"/>
                <w:color w:val="00B050"/>
                <w:sz w:val="17"/>
                <w:szCs w:val="17"/>
              </w:rPr>
            </w:pPr>
            <w:r w:rsidRPr="003060E5">
              <w:rPr>
                <w:rFonts w:ascii="Tahoma" w:hAnsi="Tahoma" w:cs="Tahoma"/>
                <w:noProof/>
                <w:color w:val="00B050"/>
                <w:sz w:val="17"/>
                <w:szCs w:val="17"/>
                <w:lang w:eastAsia="en-US"/>
              </w:rPr>
              <mc:AlternateContent>
                <mc:Choice Requires="wps">
                  <w:drawing>
                    <wp:anchor distT="0" distB="0" distL="114300" distR="114300" simplePos="0" relativeHeight="254493696" behindDoc="0" locked="0" layoutInCell="1" allowOverlap="1" wp14:anchorId="01EADF31" wp14:editId="32EF909F">
                      <wp:simplePos x="0" y="0"/>
                      <wp:positionH relativeFrom="column">
                        <wp:posOffset>8255</wp:posOffset>
                      </wp:positionH>
                      <wp:positionV relativeFrom="paragraph">
                        <wp:posOffset>36830</wp:posOffset>
                      </wp:positionV>
                      <wp:extent cx="0" cy="209550"/>
                      <wp:effectExtent l="57150" t="38100" r="76200" b="0"/>
                      <wp:wrapNone/>
                      <wp:docPr id="71" name="Straight Arrow Connector 71"/>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935575" id="Straight Arrow Connector 71" o:spid="_x0000_s1026" type="#_x0000_t32" style="position:absolute;margin-left:.65pt;margin-top:2.9pt;width:0;height:16.5pt;flip:y;z-index:25449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" strokecolor="#0fdb53" strokeweight="2.25pt">
                      <v:stroke endarrow="open"/>
                    </v:shape>
                  </w:pict>
                </mc:Fallback>
              </mc:AlternateContent>
            </w:r>
            <w:r w:rsidRPr="003060E5">
              <w:rPr>
                <w:rFonts w:ascii="Tahoma" w:hAnsi="Tahoma" w:cs="Tahoma"/>
                <w:color w:val="00B050"/>
                <w:sz w:val="17"/>
                <w:szCs w:val="17"/>
              </w:rPr>
              <w:t xml:space="preserve">   </w:t>
            </w:r>
            <w:r w:rsidR="009C0392">
              <w:rPr>
                <w:rFonts w:ascii="Tahoma" w:hAnsi="Tahoma" w:cs="Tahoma"/>
                <w:color w:val="00B050"/>
                <w:sz w:val="17"/>
                <w:szCs w:val="17"/>
              </w:rPr>
              <w:t>4.5</w:t>
            </w:r>
            <w:r w:rsidR="00D75566" w:rsidRPr="003060E5">
              <w:rPr>
                <w:rFonts w:ascii="Tahoma" w:hAnsi="Tahoma" w:cs="Tahoma"/>
                <w:color w:val="00B050"/>
                <w:sz w:val="17"/>
                <w:szCs w:val="17"/>
              </w:rPr>
              <w:t>%</w:t>
            </w:r>
          </w:p>
        </w:tc>
      </w:tr>
      <w:tr w:rsidR="0038480C" w:rsidRPr="003060E5" w14:paraId="529C58EC" w14:textId="77777777" w:rsidTr="007F6C73">
        <w:tc>
          <w:tcPr>
            <w:tcW w:w="1890" w:type="dxa"/>
            <w:tcBorders>
              <w:bottom w:val="nil"/>
            </w:tcBorders>
            <w:shd w:val="clear" w:color="auto" w:fill="auto"/>
            <w:vAlign w:val="center"/>
          </w:tcPr>
          <w:p w14:paraId="7CAE4CAB" w14:textId="77777777" w:rsidR="0038480C" w:rsidRPr="003060E5" w:rsidRDefault="0038480C" w:rsidP="0037540F">
            <w:pPr>
              <w:rPr>
                <w:rFonts w:ascii="Tahoma" w:hAnsi="Tahoma" w:cs="Tahoma"/>
                <w:color w:val="000000" w:themeColor="text1"/>
                <w:sz w:val="17"/>
                <w:szCs w:val="17"/>
              </w:rPr>
            </w:pPr>
            <w:r w:rsidRPr="003060E5">
              <w:rPr>
                <w:rFonts w:ascii="Tahoma" w:hAnsi="Tahoma" w:cs="Tahoma"/>
                <w:color w:val="000000" w:themeColor="text1"/>
                <w:sz w:val="17"/>
                <w:szCs w:val="17"/>
              </w:rPr>
              <w:t>MARC</w:t>
            </w:r>
          </w:p>
        </w:tc>
        <w:tc>
          <w:tcPr>
            <w:tcW w:w="1710" w:type="dxa"/>
            <w:tcBorders>
              <w:bottom w:val="nil"/>
            </w:tcBorders>
            <w:shd w:val="clear" w:color="auto" w:fill="auto"/>
          </w:tcPr>
          <w:p w14:paraId="45C04491" w14:textId="629D6A45" w:rsidR="0038480C" w:rsidRPr="003060E5" w:rsidRDefault="0038480C" w:rsidP="000948A5">
            <w:pPr>
              <w:rPr>
                <w:rFonts w:ascii="Tahoma" w:hAnsi="Tahoma" w:cs="Tahoma"/>
                <w:color w:val="00B050"/>
                <w:sz w:val="17"/>
                <w:szCs w:val="17"/>
              </w:rPr>
            </w:pPr>
            <w:r w:rsidRPr="003060E5">
              <w:rPr>
                <w:rFonts w:ascii="Tahoma" w:hAnsi="Tahoma" w:cs="Tahoma"/>
                <w:noProof/>
                <w:color w:val="00B050"/>
                <w:sz w:val="17"/>
                <w:szCs w:val="17"/>
                <w:lang w:eastAsia="en-US"/>
              </w:rPr>
              <mc:AlternateContent>
                <mc:Choice Requires="wps">
                  <w:drawing>
                    <wp:anchor distT="0" distB="0" distL="114300" distR="114300" simplePos="0" relativeHeight="254513152" behindDoc="0" locked="0" layoutInCell="1" allowOverlap="1" wp14:anchorId="31DD04B0" wp14:editId="71EA702D">
                      <wp:simplePos x="0" y="0"/>
                      <wp:positionH relativeFrom="column">
                        <wp:posOffset>21590</wp:posOffset>
                      </wp:positionH>
                      <wp:positionV relativeFrom="paragraph">
                        <wp:posOffset>5080</wp:posOffset>
                      </wp:positionV>
                      <wp:extent cx="0" cy="209550"/>
                      <wp:effectExtent l="57150" t="38100" r="76200" b="0"/>
                      <wp:wrapNone/>
                      <wp:docPr id="69" name="Straight Arrow Connector 69"/>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AA759A" id="Straight Arrow Connector 69" o:spid="_x0000_s1026" type="#_x0000_t32" style="position:absolute;margin-left:1.7pt;margin-top:.4pt;width:0;height:16.5pt;flip:y;z-index:25451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" strokecolor="#0fdb53" strokeweight="2.25pt">
                      <v:stroke endarrow="open"/>
                    </v:shape>
                  </w:pict>
                </mc:Fallback>
              </mc:AlternateContent>
            </w:r>
            <w:r w:rsidRPr="003060E5">
              <w:rPr>
                <w:rFonts w:ascii="Tahoma" w:hAnsi="Tahoma" w:cs="Tahoma"/>
                <w:color w:val="FF0000"/>
                <w:sz w:val="17"/>
                <w:szCs w:val="17"/>
              </w:rPr>
              <w:t xml:space="preserve">   </w:t>
            </w:r>
            <w:r w:rsidR="00BD2194" w:rsidRPr="003060E5">
              <w:rPr>
                <w:rFonts w:ascii="Tahoma" w:hAnsi="Tahoma" w:cs="Tahoma"/>
                <w:color w:val="00B050"/>
                <w:sz w:val="17"/>
                <w:szCs w:val="17"/>
              </w:rPr>
              <w:t>4.</w:t>
            </w:r>
            <w:r w:rsidR="009C0392">
              <w:rPr>
                <w:rFonts w:ascii="Tahoma" w:hAnsi="Tahoma" w:cs="Tahoma"/>
                <w:color w:val="00B050"/>
                <w:sz w:val="17"/>
                <w:szCs w:val="17"/>
              </w:rPr>
              <w:t>3</w:t>
            </w:r>
            <w:r w:rsidRPr="003060E5">
              <w:rPr>
                <w:rFonts w:ascii="Tahoma" w:hAnsi="Tahoma" w:cs="Tahoma"/>
                <w:color w:val="00B050"/>
                <w:sz w:val="17"/>
                <w:szCs w:val="17"/>
              </w:rPr>
              <w:t>%</w:t>
            </w:r>
          </w:p>
        </w:tc>
        <w:tc>
          <w:tcPr>
            <w:tcW w:w="1620" w:type="dxa"/>
            <w:tcBorders>
              <w:bottom w:val="nil"/>
            </w:tcBorders>
            <w:shd w:val="clear" w:color="auto" w:fill="auto"/>
          </w:tcPr>
          <w:p w14:paraId="7C133FAC" w14:textId="77777777" w:rsidR="0038480C" w:rsidRPr="003060E5" w:rsidRDefault="0038480C" w:rsidP="007F6C73">
            <w:pPr>
              <w:rPr>
                <w:rFonts w:ascii="Tahoma" w:hAnsi="Tahoma" w:cs="Tahoma"/>
                <w:color w:val="00B050"/>
                <w:sz w:val="17"/>
                <w:szCs w:val="17"/>
              </w:rPr>
            </w:pPr>
            <w:r w:rsidRPr="003060E5">
              <w:rPr>
                <w:rFonts w:ascii="Tahoma" w:hAnsi="Tahoma" w:cs="Tahoma"/>
                <w:noProof/>
                <w:color w:val="00B050"/>
                <w:sz w:val="17"/>
                <w:szCs w:val="17"/>
                <w:lang w:eastAsia="en-US"/>
              </w:rPr>
              <mc:AlternateContent>
                <mc:Choice Requires="wps">
                  <w:drawing>
                    <wp:anchor distT="0" distB="0" distL="114300" distR="114300" simplePos="0" relativeHeight="254512128" behindDoc="0" locked="0" layoutInCell="1" allowOverlap="1" wp14:anchorId="16B05BBF" wp14:editId="0124C52F">
                      <wp:simplePos x="0" y="0"/>
                      <wp:positionH relativeFrom="column">
                        <wp:posOffset>28575</wp:posOffset>
                      </wp:positionH>
                      <wp:positionV relativeFrom="paragraph">
                        <wp:posOffset>8255</wp:posOffset>
                      </wp:positionV>
                      <wp:extent cx="0" cy="209550"/>
                      <wp:effectExtent l="57150" t="38100" r="76200" b="0"/>
                      <wp:wrapNone/>
                      <wp:docPr id="70" name="Straight Arrow Connector 70"/>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606302" id="Straight Arrow Connector 70" o:spid="_x0000_s1026" type="#_x0000_t32" style="position:absolute;margin-left:2.25pt;margin-top:.65pt;width:0;height:16.5pt;flip:y;z-index:25451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" strokecolor="#0fdb53" strokeweight="2.25pt">
                      <v:stroke endarrow="open"/>
                    </v:shape>
                  </w:pict>
                </mc:Fallback>
              </mc:AlternateContent>
            </w:r>
            <w:r w:rsidRPr="003060E5">
              <w:rPr>
                <w:rFonts w:ascii="Tahoma" w:hAnsi="Tahoma" w:cs="Tahoma"/>
                <w:color w:val="00B050"/>
                <w:sz w:val="17"/>
                <w:szCs w:val="17"/>
              </w:rPr>
              <w:t xml:space="preserve">   8.3%</w:t>
            </w:r>
          </w:p>
        </w:tc>
        <w:tc>
          <w:tcPr>
            <w:tcW w:w="1620" w:type="dxa"/>
            <w:tcBorders>
              <w:bottom w:val="nil"/>
            </w:tcBorders>
            <w:shd w:val="clear" w:color="auto" w:fill="auto"/>
            <w:vAlign w:val="center"/>
          </w:tcPr>
          <w:p w14:paraId="097E90E4" w14:textId="77777777" w:rsidR="0038480C" w:rsidRPr="003060E5" w:rsidRDefault="0038480C" w:rsidP="0093414D">
            <w:pPr>
              <w:rPr>
                <w:rFonts w:ascii="Tahoma" w:hAnsi="Tahoma" w:cs="Tahoma"/>
                <w:color w:val="000000" w:themeColor="text1"/>
                <w:sz w:val="17"/>
                <w:szCs w:val="17"/>
              </w:rPr>
            </w:pPr>
            <w:r w:rsidRPr="003060E5">
              <w:rPr>
                <w:rFonts w:ascii="Tahoma" w:hAnsi="Tahoma" w:cs="Tahoma"/>
                <w:color w:val="000000" w:themeColor="text1"/>
                <w:sz w:val="17"/>
                <w:szCs w:val="17"/>
              </w:rPr>
              <w:t>N/A</w:t>
            </w:r>
          </w:p>
        </w:tc>
        <w:tc>
          <w:tcPr>
            <w:tcW w:w="1350" w:type="dxa"/>
            <w:tcBorders>
              <w:bottom w:val="nil"/>
            </w:tcBorders>
            <w:shd w:val="clear" w:color="auto" w:fill="auto"/>
            <w:vAlign w:val="center"/>
          </w:tcPr>
          <w:p w14:paraId="5789216A" w14:textId="77777777" w:rsidR="0038480C" w:rsidRPr="003060E5" w:rsidRDefault="0038480C" w:rsidP="0093414D">
            <w:pPr>
              <w:rPr>
                <w:rFonts w:ascii="Tahoma" w:hAnsi="Tahoma" w:cs="Tahoma"/>
                <w:color w:val="000000" w:themeColor="text1"/>
                <w:sz w:val="17"/>
                <w:szCs w:val="17"/>
              </w:rPr>
            </w:pPr>
            <w:r w:rsidRPr="003060E5">
              <w:rPr>
                <w:rFonts w:ascii="Tahoma" w:hAnsi="Tahoma" w:cs="Tahoma"/>
                <w:color w:val="000000" w:themeColor="text1"/>
                <w:sz w:val="17"/>
                <w:szCs w:val="17"/>
              </w:rPr>
              <w:t>N/A</w:t>
            </w:r>
          </w:p>
        </w:tc>
        <w:tc>
          <w:tcPr>
            <w:tcW w:w="1170" w:type="dxa"/>
            <w:tcBorders>
              <w:bottom w:val="nil"/>
            </w:tcBorders>
            <w:shd w:val="clear" w:color="auto" w:fill="auto"/>
          </w:tcPr>
          <w:p w14:paraId="42D3CE41" w14:textId="021F6E74" w:rsidR="0038480C" w:rsidRPr="003060E5" w:rsidRDefault="0038480C" w:rsidP="000948A5">
            <w:pPr>
              <w:rPr>
                <w:rFonts w:ascii="Tahoma" w:hAnsi="Tahoma" w:cs="Tahoma"/>
                <w:color w:val="00B050"/>
                <w:sz w:val="17"/>
                <w:szCs w:val="17"/>
              </w:rPr>
            </w:pPr>
            <w:r w:rsidRPr="003060E5">
              <w:rPr>
                <w:rFonts w:ascii="Tahoma" w:hAnsi="Tahoma" w:cs="Tahoma"/>
                <w:noProof/>
                <w:color w:val="00B050"/>
                <w:sz w:val="17"/>
                <w:szCs w:val="17"/>
                <w:lang w:eastAsia="en-US"/>
              </w:rPr>
              <mc:AlternateContent>
                <mc:Choice Requires="wps">
                  <w:drawing>
                    <wp:anchor distT="0" distB="0" distL="114300" distR="114300" simplePos="0" relativeHeight="254514176" behindDoc="0" locked="0" layoutInCell="1" allowOverlap="1" wp14:anchorId="0733883B" wp14:editId="6C27FC3C">
                      <wp:simplePos x="0" y="0"/>
                      <wp:positionH relativeFrom="column">
                        <wp:posOffset>29210</wp:posOffset>
                      </wp:positionH>
                      <wp:positionV relativeFrom="paragraph">
                        <wp:posOffset>8255</wp:posOffset>
                      </wp:positionV>
                      <wp:extent cx="0" cy="209550"/>
                      <wp:effectExtent l="57150" t="38100" r="76200" b="0"/>
                      <wp:wrapNone/>
                      <wp:docPr id="73" name="Straight Arrow Connector 73"/>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E9BD22" id="Straight Arrow Connector 73" o:spid="_x0000_s1026" type="#_x0000_t32" style="position:absolute;margin-left:2.3pt;margin-top:.65pt;width:0;height:16.5pt;flip:y;z-index:25451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" strokecolor="#0fdb53" strokeweight="2.25pt">
                      <v:stroke endarrow="open"/>
                    </v:shape>
                  </w:pict>
                </mc:Fallback>
              </mc:AlternateContent>
            </w:r>
            <w:r w:rsidR="00BD2194" w:rsidRPr="003060E5">
              <w:rPr>
                <w:rFonts w:ascii="Tahoma" w:hAnsi="Tahoma" w:cs="Tahoma"/>
                <w:color w:val="00B050"/>
                <w:sz w:val="17"/>
                <w:szCs w:val="17"/>
              </w:rPr>
              <w:t xml:space="preserve">   6.</w:t>
            </w:r>
            <w:r w:rsidR="009C0392">
              <w:rPr>
                <w:rFonts w:ascii="Tahoma" w:hAnsi="Tahoma" w:cs="Tahoma"/>
                <w:color w:val="00B050"/>
                <w:sz w:val="17"/>
                <w:szCs w:val="17"/>
              </w:rPr>
              <w:t>5</w:t>
            </w:r>
            <w:r w:rsidRPr="003060E5">
              <w:rPr>
                <w:rFonts w:ascii="Tahoma" w:hAnsi="Tahoma" w:cs="Tahoma"/>
                <w:color w:val="00B050"/>
                <w:sz w:val="17"/>
                <w:szCs w:val="17"/>
              </w:rPr>
              <w:t>%</w:t>
            </w:r>
          </w:p>
        </w:tc>
      </w:tr>
      <w:tr w:rsidR="0038480C" w:rsidRPr="003060E5" w14:paraId="5DC4DEFD" w14:textId="77777777" w:rsidTr="007F6C73">
        <w:tc>
          <w:tcPr>
            <w:tcW w:w="1890" w:type="dxa"/>
            <w:shd w:val="clear" w:color="auto" w:fill="auto"/>
          </w:tcPr>
          <w:p w14:paraId="530C303F" w14:textId="77777777" w:rsidR="0038480C" w:rsidRPr="003060E5" w:rsidRDefault="0038480C" w:rsidP="007F6C73">
            <w:pPr>
              <w:rPr>
                <w:rFonts w:ascii="Tahoma" w:hAnsi="Tahoma" w:cs="Tahoma"/>
                <w:sz w:val="17"/>
                <w:szCs w:val="17"/>
              </w:rPr>
            </w:pPr>
          </w:p>
        </w:tc>
        <w:tc>
          <w:tcPr>
            <w:tcW w:w="1710" w:type="dxa"/>
            <w:shd w:val="clear" w:color="auto" w:fill="auto"/>
          </w:tcPr>
          <w:p w14:paraId="15A3CAEA" w14:textId="77777777" w:rsidR="0038480C" w:rsidRPr="003060E5" w:rsidRDefault="0038480C" w:rsidP="007F6C73">
            <w:pPr>
              <w:rPr>
                <w:rFonts w:ascii="Tahoma" w:hAnsi="Tahoma" w:cs="Tahoma"/>
                <w:noProof/>
                <w:color w:val="00B050"/>
                <w:sz w:val="17"/>
                <w:szCs w:val="17"/>
              </w:rPr>
            </w:pPr>
          </w:p>
        </w:tc>
        <w:tc>
          <w:tcPr>
            <w:tcW w:w="1620" w:type="dxa"/>
            <w:shd w:val="clear" w:color="auto" w:fill="auto"/>
          </w:tcPr>
          <w:p w14:paraId="47AC274F" w14:textId="77777777" w:rsidR="0038480C" w:rsidRPr="003060E5" w:rsidRDefault="0038480C" w:rsidP="007F6C73">
            <w:pPr>
              <w:rPr>
                <w:rFonts w:ascii="Tahoma" w:hAnsi="Tahoma" w:cs="Tahoma"/>
                <w:noProof/>
                <w:color w:val="00B050"/>
                <w:sz w:val="17"/>
                <w:szCs w:val="17"/>
              </w:rPr>
            </w:pPr>
          </w:p>
        </w:tc>
        <w:tc>
          <w:tcPr>
            <w:tcW w:w="1620" w:type="dxa"/>
            <w:shd w:val="clear" w:color="auto" w:fill="auto"/>
            <w:vAlign w:val="center"/>
          </w:tcPr>
          <w:p w14:paraId="326CD34C" w14:textId="77777777" w:rsidR="0038480C" w:rsidRPr="003060E5" w:rsidRDefault="0038480C" w:rsidP="0037540F">
            <w:pPr>
              <w:rPr>
                <w:rFonts w:ascii="Tahoma" w:hAnsi="Tahoma" w:cs="Tahoma"/>
                <w:color w:val="000000" w:themeColor="text1"/>
                <w:sz w:val="17"/>
                <w:szCs w:val="17"/>
              </w:rPr>
            </w:pPr>
          </w:p>
        </w:tc>
        <w:tc>
          <w:tcPr>
            <w:tcW w:w="1350" w:type="dxa"/>
            <w:shd w:val="clear" w:color="auto" w:fill="auto"/>
            <w:vAlign w:val="center"/>
          </w:tcPr>
          <w:p w14:paraId="13F2DD09" w14:textId="77777777" w:rsidR="0038480C" w:rsidRPr="003060E5" w:rsidRDefault="0038480C" w:rsidP="0037540F">
            <w:pPr>
              <w:rPr>
                <w:rFonts w:ascii="Tahoma" w:hAnsi="Tahoma" w:cs="Tahoma"/>
                <w:color w:val="000000" w:themeColor="text1"/>
                <w:sz w:val="17"/>
                <w:szCs w:val="17"/>
              </w:rPr>
            </w:pPr>
          </w:p>
        </w:tc>
        <w:tc>
          <w:tcPr>
            <w:tcW w:w="1170" w:type="dxa"/>
            <w:shd w:val="clear" w:color="auto" w:fill="auto"/>
          </w:tcPr>
          <w:p w14:paraId="67164E40" w14:textId="77777777" w:rsidR="0038480C" w:rsidRPr="003060E5" w:rsidRDefault="0038480C" w:rsidP="007F6C73">
            <w:pPr>
              <w:rPr>
                <w:rFonts w:ascii="Tahoma" w:hAnsi="Tahoma" w:cs="Tahoma"/>
                <w:noProof/>
                <w:color w:val="00B050"/>
                <w:sz w:val="17"/>
                <w:szCs w:val="17"/>
              </w:rPr>
            </w:pPr>
          </w:p>
        </w:tc>
      </w:tr>
    </w:tbl>
    <w:p w14:paraId="64AB85C5" w14:textId="77777777" w:rsidR="001C3F6C" w:rsidRPr="003060E5" w:rsidRDefault="001C3F6C" w:rsidP="00207E21">
      <w:pPr>
        <w:spacing w:after="240"/>
        <w:rPr>
          <w:sz w:val="17"/>
          <w:szCs w:val="17"/>
        </w:rPr>
      </w:pPr>
      <w:r w:rsidRPr="003060E5">
        <w:rPr>
          <w:sz w:val="17"/>
          <w:szCs w:val="17"/>
        </w:rPr>
        <w:t xml:space="preserve">(Source: THECB – </w:t>
      </w:r>
      <w:r w:rsidR="003F1CB8" w:rsidRPr="003060E5">
        <w:rPr>
          <w:sz w:val="17"/>
          <w:szCs w:val="17"/>
        </w:rPr>
        <w:t>Texas Higher Education Data</w:t>
      </w:r>
      <w:r w:rsidRPr="003060E5">
        <w:rPr>
          <w:sz w:val="17"/>
          <w:szCs w:val="17"/>
        </w:rPr>
        <w:t>)</w:t>
      </w:r>
      <w:r w:rsidR="000C7820" w:rsidRPr="003060E5">
        <w:rPr>
          <w:sz w:val="17"/>
          <w:szCs w:val="17"/>
        </w:rPr>
        <w:t xml:space="preserve"> </w:t>
      </w:r>
    </w:p>
    <w:p w14:paraId="1F2E7576" w14:textId="7EF91ABC" w:rsidR="00CE483E" w:rsidRPr="003060E5" w:rsidRDefault="00CE483E" w:rsidP="00CE483E">
      <w:pPr>
        <w:rPr>
          <w:rFonts w:cs="Tahoma"/>
          <w:sz w:val="17"/>
          <w:szCs w:val="17"/>
        </w:rPr>
      </w:pPr>
      <w:r w:rsidRPr="003060E5">
        <w:rPr>
          <w:i/>
          <w:sz w:val="17"/>
          <w:szCs w:val="17"/>
        </w:rPr>
        <w:t>Note 1</w:t>
      </w:r>
      <w:r w:rsidRPr="003060E5">
        <w:rPr>
          <w:sz w:val="17"/>
          <w:szCs w:val="17"/>
        </w:rPr>
        <w:t xml:space="preserve">: </w:t>
      </w:r>
      <w:r w:rsidRPr="003060E5">
        <w:rPr>
          <w:rFonts w:ascii="Tahoma" w:hAnsi="Tahoma" w:cs="Tahoma"/>
          <w:sz w:val="17"/>
          <w:szCs w:val="17"/>
        </w:rPr>
        <w:sym w:font="Symbol" w:char="F044"/>
      </w:r>
      <w:r w:rsidRPr="003060E5">
        <w:rPr>
          <w:rFonts w:cs="Tahoma"/>
          <w:sz w:val="17"/>
          <w:szCs w:val="17"/>
        </w:rPr>
        <w:t xml:space="preserve"> = Change from 201</w:t>
      </w:r>
      <w:r w:rsidR="009C0392">
        <w:rPr>
          <w:rFonts w:cs="Tahoma"/>
          <w:sz w:val="17"/>
          <w:szCs w:val="17"/>
        </w:rPr>
        <w:t>4</w:t>
      </w:r>
      <w:r w:rsidRPr="003060E5">
        <w:rPr>
          <w:rFonts w:cs="Tahoma"/>
          <w:sz w:val="17"/>
          <w:szCs w:val="17"/>
        </w:rPr>
        <w:t xml:space="preserve"> to 201</w:t>
      </w:r>
      <w:r w:rsidR="009C0392">
        <w:rPr>
          <w:rFonts w:cs="Tahoma"/>
          <w:sz w:val="17"/>
          <w:szCs w:val="17"/>
        </w:rPr>
        <w:t>5</w:t>
      </w:r>
      <w:r w:rsidR="00484877">
        <w:rPr>
          <w:rFonts w:cs="Tahoma"/>
          <w:sz w:val="17"/>
          <w:szCs w:val="17"/>
        </w:rPr>
        <w:t>.</w:t>
      </w:r>
    </w:p>
    <w:p w14:paraId="2337CC0E" w14:textId="77C1F976" w:rsidR="00F56ADB" w:rsidRPr="003060E5" w:rsidRDefault="00DF371B" w:rsidP="00207E21">
      <w:pPr>
        <w:spacing w:after="120" w:line="240" w:lineRule="auto"/>
        <w:rPr>
          <w:rStyle w:val="st"/>
          <w:rFonts w:cs="Arial"/>
          <w:sz w:val="17"/>
          <w:szCs w:val="17"/>
        </w:rPr>
      </w:pPr>
      <w:r w:rsidRPr="003060E5">
        <w:rPr>
          <w:i/>
          <w:sz w:val="17"/>
          <w:szCs w:val="17"/>
        </w:rPr>
        <w:t>Note</w:t>
      </w:r>
      <w:r w:rsidR="00F56ADB" w:rsidRPr="003060E5">
        <w:rPr>
          <w:sz w:val="17"/>
          <w:szCs w:val="17"/>
        </w:rPr>
        <w:t xml:space="preserve"> </w:t>
      </w:r>
      <w:r w:rsidR="00CE483E" w:rsidRPr="003060E5">
        <w:rPr>
          <w:sz w:val="17"/>
          <w:szCs w:val="17"/>
        </w:rPr>
        <w:t>2</w:t>
      </w:r>
      <w:r w:rsidR="00F56ADB" w:rsidRPr="003060E5">
        <w:rPr>
          <w:sz w:val="17"/>
          <w:szCs w:val="17"/>
        </w:rPr>
        <w:t xml:space="preserve">: </w:t>
      </w:r>
      <w:r w:rsidR="00F56ADB" w:rsidRPr="003060E5">
        <w:rPr>
          <w:rStyle w:val="st"/>
          <w:rFonts w:cs="Arial"/>
          <w:b/>
          <w:sz w:val="17"/>
          <w:szCs w:val="17"/>
        </w:rPr>
        <w:t>'</w:t>
      </w:r>
      <w:r w:rsidR="00F56ADB" w:rsidRPr="003060E5">
        <w:rPr>
          <w:rStyle w:val="Emphasis"/>
          <w:rFonts w:cs="Arial"/>
          <w:b w:val="0"/>
          <w:sz w:val="17"/>
          <w:szCs w:val="17"/>
        </w:rPr>
        <w:t>Not Trackable</w:t>
      </w:r>
      <w:r w:rsidR="00F56ADB" w:rsidRPr="003060E5">
        <w:rPr>
          <w:rStyle w:val="st"/>
          <w:rFonts w:cs="Arial"/>
          <w:b/>
          <w:sz w:val="17"/>
          <w:szCs w:val="17"/>
        </w:rPr>
        <w:t>'</w:t>
      </w:r>
      <w:r w:rsidR="00F56ADB" w:rsidRPr="003060E5">
        <w:rPr>
          <w:rStyle w:val="st"/>
          <w:rFonts w:cs="Arial"/>
          <w:sz w:val="17"/>
          <w:szCs w:val="17"/>
        </w:rPr>
        <w:t xml:space="preserve"> graduates have n</w:t>
      </w:r>
      <w:r w:rsidR="00BA2ECE" w:rsidRPr="003060E5">
        <w:rPr>
          <w:rStyle w:val="st"/>
          <w:rFonts w:cs="Arial"/>
          <w:sz w:val="17"/>
          <w:szCs w:val="17"/>
        </w:rPr>
        <w:t>on-standard ID numbers that do</w:t>
      </w:r>
      <w:r w:rsidR="00F56ADB" w:rsidRPr="003060E5">
        <w:rPr>
          <w:rStyle w:val="st"/>
          <w:rFonts w:cs="Arial"/>
          <w:sz w:val="17"/>
          <w:szCs w:val="17"/>
        </w:rPr>
        <w:t xml:space="preserve"> not match</w:t>
      </w:r>
      <w:r w:rsidR="00BA2ECE" w:rsidRPr="003060E5">
        <w:rPr>
          <w:rStyle w:val="st"/>
          <w:rFonts w:cs="Arial"/>
          <w:sz w:val="17"/>
          <w:szCs w:val="17"/>
        </w:rPr>
        <w:t xml:space="preserve"> any </w:t>
      </w:r>
      <w:r w:rsidR="00F56ADB" w:rsidRPr="003060E5">
        <w:rPr>
          <w:rStyle w:val="st"/>
          <w:rFonts w:cs="Arial"/>
          <w:sz w:val="17"/>
          <w:szCs w:val="17"/>
        </w:rPr>
        <w:t xml:space="preserve">at Texas higher education institutions. </w:t>
      </w:r>
      <w:r w:rsidR="00BA2ECE" w:rsidRPr="003060E5">
        <w:rPr>
          <w:rStyle w:val="st"/>
          <w:rFonts w:cs="Arial"/>
          <w:sz w:val="17"/>
          <w:szCs w:val="17"/>
        </w:rPr>
        <w:t>‘</w:t>
      </w:r>
      <w:r w:rsidR="00F56ADB" w:rsidRPr="003060E5">
        <w:rPr>
          <w:rStyle w:val="Emphasis"/>
          <w:rFonts w:cs="Arial"/>
          <w:b w:val="0"/>
          <w:sz w:val="17"/>
          <w:szCs w:val="17"/>
        </w:rPr>
        <w:t>Not Found</w:t>
      </w:r>
      <w:r w:rsidR="00BA2ECE" w:rsidRPr="003060E5">
        <w:rPr>
          <w:rStyle w:val="st"/>
          <w:rFonts w:cs="Arial"/>
          <w:b/>
          <w:sz w:val="17"/>
          <w:szCs w:val="17"/>
        </w:rPr>
        <w:t>’</w:t>
      </w:r>
      <w:r w:rsidR="00F56ADB" w:rsidRPr="003060E5">
        <w:rPr>
          <w:rStyle w:val="st"/>
          <w:rFonts w:cs="Arial"/>
          <w:b/>
          <w:sz w:val="17"/>
          <w:szCs w:val="17"/>
        </w:rPr>
        <w:t xml:space="preserve"> </w:t>
      </w:r>
      <w:r w:rsidR="00F56ADB" w:rsidRPr="003060E5">
        <w:rPr>
          <w:rStyle w:val="Emphasis"/>
          <w:rFonts w:cs="Arial"/>
          <w:b w:val="0"/>
          <w:sz w:val="17"/>
          <w:szCs w:val="17"/>
        </w:rPr>
        <w:t>graduates have standard ID numbers</w:t>
      </w:r>
      <w:r w:rsidR="00F56ADB" w:rsidRPr="003060E5">
        <w:rPr>
          <w:rStyle w:val="st"/>
          <w:rFonts w:cs="Arial"/>
          <w:b/>
          <w:sz w:val="17"/>
          <w:szCs w:val="17"/>
        </w:rPr>
        <w:t xml:space="preserve"> </w:t>
      </w:r>
      <w:r w:rsidR="00F56ADB" w:rsidRPr="003060E5">
        <w:rPr>
          <w:rStyle w:val="st"/>
          <w:rFonts w:cs="Arial"/>
          <w:sz w:val="17"/>
          <w:szCs w:val="17"/>
        </w:rPr>
        <w:t>that</w:t>
      </w:r>
      <w:r w:rsidR="00F56ADB" w:rsidRPr="003060E5">
        <w:rPr>
          <w:rStyle w:val="st"/>
          <w:rFonts w:cs="Arial"/>
          <w:b/>
          <w:sz w:val="17"/>
          <w:szCs w:val="17"/>
        </w:rPr>
        <w:t xml:space="preserve"> </w:t>
      </w:r>
      <w:r w:rsidR="00BA2ECE" w:rsidRPr="003060E5">
        <w:rPr>
          <w:rStyle w:val="Emphasis"/>
          <w:rFonts w:cs="Arial"/>
          <w:b w:val="0"/>
          <w:sz w:val="17"/>
          <w:szCs w:val="17"/>
        </w:rPr>
        <w:t>do</w:t>
      </w:r>
      <w:r w:rsidR="00F56ADB" w:rsidRPr="003060E5">
        <w:rPr>
          <w:rStyle w:val="Emphasis"/>
          <w:rFonts w:cs="Arial"/>
          <w:b w:val="0"/>
          <w:sz w:val="17"/>
          <w:szCs w:val="17"/>
        </w:rPr>
        <w:t xml:space="preserve"> </w:t>
      </w:r>
      <w:r w:rsidR="00BA2ECE" w:rsidRPr="003060E5">
        <w:rPr>
          <w:rStyle w:val="Emphasis"/>
          <w:rFonts w:cs="Arial"/>
          <w:b w:val="0"/>
          <w:sz w:val="17"/>
          <w:szCs w:val="17"/>
        </w:rPr>
        <w:t>match any</w:t>
      </w:r>
      <w:r w:rsidR="00F56ADB" w:rsidRPr="003060E5">
        <w:rPr>
          <w:rStyle w:val="st"/>
          <w:rFonts w:cs="Arial"/>
          <w:sz w:val="17"/>
          <w:szCs w:val="17"/>
        </w:rPr>
        <w:t xml:space="preserve"> at Texas higher education institutions</w:t>
      </w:r>
      <w:r w:rsidR="00BA2ECE" w:rsidRPr="003060E5">
        <w:rPr>
          <w:rStyle w:val="st"/>
          <w:rFonts w:cs="Arial"/>
          <w:sz w:val="17"/>
          <w:szCs w:val="17"/>
        </w:rPr>
        <w:t xml:space="preserve"> in the speciﬁed year</w:t>
      </w:r>
      <w:r w:rsidR="00F56ADB" w:rsidRPr="003060E5">
        <w:rPr>
          <w:rStyle w:val="st"/>
          <w:rFonts w:cs="Arial"/>
          <w:sz w:val="17"/>
          <w:szCs w:val="17"/>
        </w:rPr>
        <w:t>.</w:t>
      </w:r>
    </w:p>
    <w:p w14:paraId="2E9C07BC" w14:textId="678C1768" w:rsidR="00F56ADB" w:rsidRPr="003060E5" w:rsidRDefault="00DF371B" w:rsidP="00207E21">
      <w:pPr>
        <w:spacing w:after="120" w:line="240" w:lineRule="auto"/>
        <w:rPr>
          <w:rStyle w:val="st"/>
          <w:rFonts w:cs="Arial"/>
          <w:sz w:val="17"/>
          <w:szCs w:val="17"/>
        </w:rPr>
      </w:pPr>
      <w:r w:rsidRPr="003060E5">
        <w:rPr>
          <w:rStyle w:val="st"/>
          <w:rFonts w:cs="Arial"/>
          <w:i/>
          <w:sz w:val="17"/>
          <w:szCs w:val="17"/>
        </w:rPr>
        <w:t>Note</w:t>
      </w:r>
      <w:r w:rsidR="001147F1" w:rsidRPr="003060E5">
        <w:rPr>
          <w:rStyle w:val="st"/>
          <w:rFonts w:cs="Arial"/>
          <w:sz w:val="17"/>
          <w:szCs w:val="17"/>
        </w:rPr>
        <w:t xml:space="preserve"> </w:t>
      </w:r>
      <w:r w:rsidR="00CE483E" w:rsidRPr="003060E5">
        <w:rPr>
          <w:rStyle w:val="st"/>
          <w:rFonts w:cs="Arial"/>
          <w:sz w:val="17"/>
          <w:szCs w:val="17"/>
        </w:rPr>
        <w:t>3</w:t>
      </w:r>
      <w:r w:rsidR="00F56ADB" w:rsidRPr="003060E5">
        <w:rPr>
          <w:rStyle w:val="st"/>
          <w:rFonts w:cs="Arial"/>
          <w:sz w:val="17"/>
          <w:szCs w:val="17"/>
        </w:rPr>
        <w:t>:  The corresponding numbers for the state are not provided.</w:t>
      </w:r>
    </w:p>
    <w:p w14:paraId="0ECC8875" w14:textId="1128B609" w:rsidR="001147F1" w:rsidRPr="003060E5" w:rsidRDefault="00E008AE" w:rsidP="00346F0E">
      <w:pPr>
        <w:rPr>
          <w:rFonts w:cs="Tahoma"/>
          <w:sz w:val="17"/>
          <w:szCs w:val="17"/>
        </w:rPr>
      </w:pPr>
      <w:r w:rsidRPr="003060E5">
        <w:rPr>
          <w:i/>
          <w:sz w:val="17"/>
          <w:szCs w:val="17"/>
        </w:rPr>
        <w:t xml:space="preserve">Note </w:t>
      </w:r>
      <w:r w:rsidR="009C0392">
        <w:rPr>
          <w:sz w:val="17"/>
          <w:szCs w:val="17"/>
        </w:rPr>
        <w:t>4</w:t>
      </w:r>
      <w:r w:rsidRPr="003060E5">
        <w:rPr>
          <w:sz w:val="17"/>
          <w:szCs w:val="17"/>
        </w:rPr>
        <w:t xml:space="preserve">: </w:t>
      </w:r>
      <w:r w:rsidR="00346F0E" w:rsidRPr="003060E5">
        <w:rPr>
          <w:rFonts w:cs="Tahoma"/>
          <w:sz w:val="17"/>
          <w:szCs w:val="17"/>
        </w:rPr>
        <w:t xml:space="preserve">MARC = Mean Annual Rate of Change from </w:t>
      </w:r>
      <w:r w:rsidR="00F9464A" w:rsidRPr="003060E5">
        <w:rPr>
          <w:rFonts w:cs="Tahoma"/>
          <w:sz w:val="17"/>
          <w:szCs w:val="17"/>
        </w:rPr>
        <w:t>1996</w:t>
      </w:r>
      <w:r w:rsidR="00346F0E" w:rsidRPr="003060E5">
        <w:rPr>
          <w:rFonts w:cs="Tahoma"/>
          <w:sz w:val="17"/>
          <w:szCs w:val="17"/>
        </w:rPr>
        <w:t xml:space="preserve"> to 201</w:t>
      </w:r>
      <w:r w:rsidR="009C0392">
        <w:rPr>
          <w:rFonts w:cs="Tahoma"/>
          <w:sz w:val="17"/>
          <w:szCs w:val="17"/>
        </w:rPr>
        <w:t>5</w:t>
      </w:r>
      <w:r w:rsidR="00FD7CE3" w:rsidRPr="003060E5">
        <w:rPr>
          <w:rFonts w:cs="Tahoma"/>
          <w:sz w:val="17"/>
          <w:szCs w:val="17"/>
        </w:rPr>
        <w:t>, which</w:t>
      </w:r>
      <w:r w:rsidR="00207E21" w:rsidRPr="003060E5">
        <w:rPr>
          <w:rFonts w:cs="Tahoma"/>
          <w:sz w:val="17"/>
          <w:szCs w:val="17"/>
        </w:rPr>
        <w:t xml:space="preserve"> is calculated as the ratio of </w:t>
      </w:r>
      <w:r w:rsidR="00D75566" w:rsidRPr="003060E5">
        <w:rPr>
          <w:rFonts w:cs="Tahoma"/>
          <w:sz w:val="17"/>
          <w:szCs w:val="17"/>
        </w:rPr>
        <w:t>mean annual difference</w:t>
      </w:r>
      <w:r w:rsidR="00207E21" w:rsidRPr="003060E5">
        <w:rPr>
          <w:rFonts w:cs="Tahoma"/>
          <w:sz w:val="17"/>
          <w:szCs w:val="17"/>
        </w:rPr>
        <w:t xml:space="preserve"> </w:t>
      </w:r>
      <w:r w:rsidR="00D75566" w:rsidRPr="003060E5">
        <w:rPr>
          <w:rFonts w:cs="Tahoma"/>
          <w:sz w:val="17"/>
          <w:szCs w:val="17"/>
        </w:rPr>
        <w:t xml:space="preserve">or the slope of the linear equation </w:t>
      </w:r>
      <w:r w:rsidR="00207E21" w:rsidRPr="003060E5">
        <w:rPr>
          <w:rFonts w:cs="Tahoma"/>
          <w:sz w:val="17"/>
          <w:szCs w:val="17"/>
        </w:rPr>
        <w:t xml:space="preserve">over the </w:t>
      </w:r>
      <w:r w:rsidR="001147F1" w:rsidRPr="003060E5">
        <w:rPr>
          <w:rFonts w:cs="Tahoma"/>
          <w:sz w:val="17"/>
          <w:szCs w:val="17"/>
        </w:rPr>
        <w:t>enrollment in 1996</w:t>
      </w:r>
      <w:r w:rsidR="00543344" w:rsidRPr="003060E5">
        <w:rPr>
          <w:rFonts w:cs="Tahoma"/>
          <w:sz w:val="17"/>
          <w:szCs w:val="17"/>
        </w:rPr>
        <w:t>.</w:t>
      </w:r>
    </w:p>
    <w:p w14:paraId="579B9AC3" w14:textId="6DE1F484" w:rsidR="0042504C" w:rsidRPr="003060E5" w:rsidRDefault="0042504C" w:rsidP="0042504C">
      <w:pPr>
        <w:spacing w:after="120" w:line="240" w:lineRule="auto"/>
        <w:rPr>
          <w:sz w:val="17"/>
          <w:szCs w:val="17"/>
        </w:rPr>
      </w:pPr>
      <w:r w:rsidRPr="003060E5">
        <w:rPr>
          <w:i/>
          <w:sz w:val="17"/>
          <w:szCs w:val="17"/>
        </w:rPr>
        <w:lastRenderedPageBreak/>
        <w:t>Note</w:t>
      </w:r>
      <w:r w:rsidRPr="003060E5">
        <w:rPr>
          <w:sz w:val="17"/>
          <w:szCs w:val="17"/>
        </w:rPr>
        <w:t xml:space="preserve"> </w:t>
      </w:r>
      <w:r w:rsidR="009C0392">
        <w:rPr>
          <w:sz w:val="17"/>
          <w:szCs w:val="17"/>
        </w:rPr>
        <w:t>5</w:t>
      </w:r>
      <w:r w:rsidRPr="003060E5">
        <w:rPr>
          <w:sz w:val="17"/>
          <w:szCs w:val="17"/>
        </w:rPr>
        <w:t xml:space="preserve">: Total = 2-year + 4-year + Not Trackable + Not Found. However, as majority of the graduates in ‘Not trackable’ and ‘Not Found’ do not </w:t>
      </w:r>
      <w:r w:rsidR="00EA6986" w:rsidRPr="003060E5">
        <w:rPr>
          <w:sz w:val="17"/>
          <w:szCs w:val="17"/>
        </w:rPr>
        <w:t>enroll</w:t>
      </w:r>
      <w:r w:rsidR="0072195A" w:rsidRPr="003060E5">
        <w:rPr>
          <w:sz w:val="17"/>
          <w:szCs w:val="17"/>
        </w:rPr>
        <w:t xml:space="preserve"> in higher education. T</w:t>
      </w:r>
      <w:r w:rsidRPr="003060E5">
        <w:rPr>
          <w:sz w:val="17"/>
          <w:szCs w:val="17"/>
        </w:rPr>
        <w:t xml:space="preserve">he </w:t>
      </w:r>
      <w:r w:rsidR="00EA6986" w:rsidRPr="003060E5">
        <w:rPr>
          <w:sz w:val="17"/>
          <w:szCs w:val="17"/>
        </w:rPr>
        <w:t>‘Total’</w:t>
      </w:r>
      <w:r w:rsidRPr="003060E5">
        <w:rPr>
          <w:sz w:val="17"/>
          <w:szCs w:val="17"/>
        </w:rPr>
        <w:t xml:space="preserve"> </w:t>
      </w:r>
      <w:r w:rsidR="00EA6986" w:rsidRPr="003060E5">
        <w:rPr>
          <w:sz w:val="17"/>
          <w:szCs w:val="17"/>
        </w:rPr>
        <w:t xml:space="preserve">actually is </w:t>
      </w:r>
      <w:r w:rsidRPr="003060E5">
        <w:rPr>
          <w:sz w:val="17"/>
          <w:szCs w:val="17"/>
        </w:rPr>
        <w:t xml:space="preserve">the total </w:t>
      </w:r>
      <w:r w:rsidR="00EA6986" w:rsidRPr="003060E5">
        <w:rPr>
          <w:sz w:val="17"/>
          <w:szCs w:val="17"/>
        </w:rPr>
        <w:t xml:space="preserve">number </w:t>
      </w:r>
      <w:r w:rsidRPr="003060E5">
        <w:rPr>
          <w:sz w:val="17"/>
          <w:szCs w:val="17"/>
        </w:rPr>
        <w:t xml:space="preserve">of </w:t>
      </w:r>
      <w:r w:rsidR="00EA6986" w:rsidRPr="003060E5">
        <w:rPr>
          <w:sz w:val="17"/>
          <w:szCs w:val="17"/>
        </w:rPr>
        <w:t xml:space="preserve">high school </w:t>
      </w:r>
      <w:r w:rsidRPr="003060E5">
        <w:rPr>
          <w:sz w:val="17"/>
          <w:szCs w:val="17"/>
        </w:rPr>
        <w:t xml:space="preserve">graduates, rather than </w:t>
      </w:r>
      <w:r w:rsidR="00EA6986" w:rsidRPr="003060E5">
        <w:rPr>
          <w:sz w:val="17"/>
          <w:szCs w:val="17"/>
        </w:rPr>
        <w:t xml:space="preserve">the </w:t>
      </w:r>
      <w:r w:rsidRPr="003060E5">
        <w:rPr>
          <w:sz w:val="17"/>
          <w:szCs w:val="17"/>
        </w:rPr>
        <w:t>total enrollment in higher education.</w:t>
      </w:r>
    </w:p>
    <w:p w14:paraId="2B56F2E3" w14:textId="1AA55023" w:rsidR="00BD2194" w:rsidRPr="00A458F9" w:rsidRDefault="00C76C0A" w:rsidP="0042504C">
      <w:pPr>
        <w:spacing w:after="120" w:line="240" w:lineRule="auto"/>
      </w:pPr>
      <w:r>
        <w:rPr>
          <w:noProof/>
          <w:lang w:eastAsia="en-US"/>
        </w:rPr>
        <w:drawing>
          <wp:inline distT="0" distB="0" distL="0" distR="0" wp14:anchorId="530001F7" wp14:editId="0A1AAABD">
            <wp:extent cx="5875020" cy="4015740"/>
            <wp:effectExtent l="0" t="0" r="11430" b="3810"/>
            <wp:docPr id="366" name="Chart 3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1B0A8C2" w14:textId="77777777" w:rsidR="007F0E34" w:rsidRDefault="007F0E34">
      <w:pPr>
        <w:sectPr w:rsidR="007F0E34" w:rsidSect="0055761F">
          <w:pgSz w:w="12240" w:h="15840"/>
          <w:pgMar w:top="1440" w:right="1440" w:bottom="1440" w:left="1440" w:header="720" w:footer="720" w:gutter="0"/>
          <w:cols w:space="720"/>
          <w:docGrid w:linePitch="360"/>
        </w:sectPr>
      </w:pPr>
    </w:p>
    <w:p w14:paraId="31470075" w14:textId="03DC4BFB" w:rsidR="00B84A7A" w:rsidRDefault="00543344" w:rsidP="00E729F7">
      <w:pPr>
        <w:pStyle w:val="Heading2"/>
        <w:spacing w:before="0" w:line="240" w:lineRule="auto"/>
      </w:pPr>
      <w:r w:rsidRPr="00060950">
        <w:lastRenderedPageBreak/>
        <w:t xml:space="preserve">High School Graduates </w:t>
      </w:r>
      <w:r w:rsidR="00D329DE" w:rsidRPr="00060950">
        <w:t>Enrolled</w:t>
      </w:r>
      <w:r w:rsidR="00E469F4" w:rsidRPr="00060950">
        <w:t xml:space="preserve"> </w:t>
      </w:r>
      <w:r w:rsidR="00B84A7A" w:rsidRPr="00060950">
        <w:t xml:space="preserve">in </w:t>
      </w:r>
      <w:r w:rsidR="00C41D76">
        <w:t xml:space="preserve">Texas </w:t>
      </w:r>
      <w:r w:rsidR="000D3B35">
        <w:t>H</w:t>
      </w:r>
      <w:r w:rsidR="00C41D76">
        <w:t>igher</w:t>
      </w:r>
      <w:r w:rsidR="000D3B35">
        <w:t xml:space="preserve"> E</w:t>
      </w:r>
      <w:r w:rsidR="00C41D76">
        <w:t>ducation</w:t>
      </w:r>
      <w:r w:rsidR="00B84A7A" w:rsidRPr="00060950">
        <w:t xml:space="preserve"> </w:t>
      </w:r>
      <w:r w:rsidR="002C40E0">
        <w:t>and Mean Annual Rate of Change</w:t>
      </w:r>
      <w:r w:rsidR="00E729F7">
        <w:t xml:space="preserve"> </w:t>
      </w:r>
      <w:r w:rsidR="00050F01" w:rsidRPr="00060950">
        <w:t>from 1996 to 201</w:t>
      </w:r>
      <w:r w:rsidR="005F2111">
        <w:t>5</w:t>
      </w:r>
      <w:r w:rsidR="00E469F4" w:rsidRPr="00060950">
        <w:t xml:space="preserve"> </w:t>
      </w:r>
      <w:r w:rsidR="00B84A7A" w:rsidRPr="00060950">
        <w:t xml:space="preserve">in </w:t>
      </w:r>
      <w:r w:rsidR="003F1CB8" w:rsidRPr="00060950">
        <w:t xml:space="preserve">Selected </w:t>
      </w:r>
      <w:r w:rsidR="00B84A7A" w:rsidRPr="00060950">
        <w:t xml:space="preserve">North Texas </w:t>
      </w:r>
      <w:r w:rsidR="003F1CB8" w:rsidRPr="00060950">
        <w:t>Counties</w:t>
      </w:r>
    </w:p>
    <w:p w14:paraId="51124D73" w14:textId="4FD99DC2" w:rsidR="00400E00" w:rsidRPr="00400E00" w:rsidRDefault="00A51281" w:rsidP="002C40E0">
      <w:pPr>
        <w:spacing w:after="0" w:line="240" w:lineRule="auto"/>
      </w:pPr>
      <w:r>
        <w:t xml:space="preserve">  </w:t>
      </w:r>
    </w:p>
    <w:tbl>
      <w:tblPr>
        <w:tblStyle w:val="TableGrid"/>
        <w:tblW w:w="12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0" w:color="auto" w:fill="auto"/>
        <w:tblLayout w:type="fixed"/>
        <w:tblLook w:val="04A0" w:firstRow="1" w:lastRow="0" w:firstColumn="1" w:lastColumn="0" w:noHBand="0" w:noVBand="1"/>
      </w:tblPr>
      <w:tblGrid>
        <w:gridCol w:w="1872"/>
        <w:gridCol w:w="803"/>
        <w:gridCol w:w="802"/>
        <w:gridCol w:w="825"/>
        <w:gridCol w:w="236"/>
        <w:gridCol w:w="754"/>
        <w:gridCol w:w="749"/>
        <w:gridCol w:w="840"/>
        <w:gridCol w:w="236"/>
        <w:gridCol w:w="304"/>
        <w:gridCol w:w="720"/>
        <w:gridCol w:w="720"/>
        <w:gridCol w:w="416"/>
        <w:gridCol w:w="270"/>
        <w:gridCol w:w="34"/>
        <w:gridCol w:w="270"/>
        <w:gridCol w:w="720"/>
        <w:gridCol w:w="720"/>
        <w:gridCol w:w="506"/>
        <w:gridCol w:w="304"/>
      </w:tblGrid>
      <w:tr w:rsidR="00D329DE" w14:paraId="5BC9D47B" w14:textId="77777777" w:rsidTr="007F0E34">
        <w:trPr>
          <w:gridAfter w:val="1"/>
          <w:wAfter w:w="304" w:type="dxa"/>
        </w:trPr>
        <w:tc>
          <w:tcPr>
            <w:tcW w:w="1872" w:type="dxa"/>
            <w:vMerge w:val="restart"/>
            <w:tcBorders>
              <w:top w:val="single" w:sz="4" w:space="0" w:color="auto"/>
            </w:tcBorders>
            <w:shd w:val="clear" w:color="auto" w:fill="auto"/>
          </w:tcPr>
          <w:p w14:paraId="0BE94426" w14:textId="77777777" w:rsidR="00D329DE" w:rsidRPr="00D329DE" w:rsidRDefault="00D329DE" w:rsidP="00D329DE">
            <w:pPr>
              <w:spacing w:before="120" w:after="120"/>
              <w:jc w:val="center"/>
              <w:rPr>
                <w:rFonts w:ascii="Tahoma" w:hAnsi="Tahoma" w:cs="Tahoma"/>
              </w:rPr>
            </w:pPr>
            <w:r w:rsidRPr="00D329DE">
              <w:rPr>
                <w:rFonts w:ascii="Tahoma" w:hAnsi="Tahoma" w:cs="Tahoma"/>
              </w:rPr>
              <w:t>Year/MAD/MARC</w:t>
            </w:r>
          </w:p>
        </w:tc>
        <w:tc>
          <w:tcPr>
            <w:tcW w:w="2430" w:type="dxa"/>
            <w:gridSpan w:val="3"/>
            <w:tcBorders>
              <w:top w:val="single" w:sz="4" w:space="0" w:color="auto"/>
              <w:bottom w:val="single" w:sz="4" w:space="0" w:color="auto"/>
            </w:tcBorders>
            <w:shd w:val="clear" w:color="auto" w:fill="auto"/>
          </w:tcPr>
          <w:p w14:paraId="0EE82FC3" w14:textId="77777777" w:rsidR="00D329DE" w:rsidRPr="002804C4" w:rsidRDefault="00D329DE" w:rsidP="00D329DE">
            <w:pPr>
              <w:spacing w:before="240"/>
              <w:jc w:val="center"/>
              <w:rPr>
                <w:rFonts w:ascii="Tahoma" w:hAnsi="Tahoma" w:cs="Tahoma"/>
                <w:sz w:val="24"/>
                <w:szCs w:val="24"/>
              </w:rPr>
            </w:pPr>
            <w:r w:rsidRPr="002804C4">
              <w:rPr>
                <w:rFonts w:ascii="Tahoma" w:hAnsi="Tahoma" w:cs="Tahoma"/>
                <w:sz w:val="24"/>
                <w:szCs w:val="24"/>
              </w:rPr>
              <w:t>Collin</w:t>
            </w:r>
          </w:p>
        </w:tc>
        <w:tc>
          <w:tcPr>
            <w:tcW w:w="236" w:type="dxa"/>
            <w:tcBorders>
              <w:top w:val="single" w:sz="4" w:space="0" w:color="auto"/>
            </w:tcBorders>
            <w:shd w:val="clear" w:color="auto" w:fill="auto"/>
          </w:tcPr>
          <w:p w14:paraId="7C7D0A07" w14:textId="77777777" w:rsidR="00D329DE" w:rsidRPr="002804C4" w:rsidRDefault="00D329DE" w:rsidP="00A20960">
            <w:pPr>
              <w:spacing w:before="120"/>
              <w:jc w:val="center"/>
              <w:rPr>
                <w:rFonts w:ascii="Tahoma" w:hAnsi="Tahoma" w:cs="Tahoma"/>
                <w:sz w:val="24"/>
                <w:szCs w:val="24"/>
              </w:rPr>
            </w:pPr>
          </w:p>
        </w:tc>
        <w:tc>
          <w:tcPr>
            <w:tcW w:w="2343" w:type="dxa"/>
            <w:gridSpan w:val="3"/>
            <w:tcBorders>
              <w:top w:val="single" w:sz="4" w:space="0" w:color="auto"/>
              <w:bottom w:val="single" w:sz="4" w:space="0" w:color="auto"/>
            </w:tcBorders>
            <w:shd w:val="clear" w:color="auto" w:fill="auto"/>
          </w:tcPr>
          <w:p w14:paraId="63F6A59A" w14:textId="77777777" w:rsidR="00D329DE" w:rsidRPr="002804C4" w:rsidRDefault="00D329DE" w:rsidP="00D329DE">
            <w:pPr>
              <w:spacing w:before="240"/>
              <w:jc w:val="center"/>
              <w:rPr>
                <w:rFonts w:ascii="Tahoma" w:hAnsi="Tahoma" w:cs="Tahoma"/>
                <w:sz w:val="24"/>
                <w:szCs w:val="24"/>
              </w:rPr>
            </w:pPr>
            <w:r w:rsidRPr="002804C4">
              <w:rPr>
                <w:rFonts w:ascii="Tahoma" w:hAnsi="Tahoma" w:cs="Tahoma"/>
                <w:sz w:val="24"/>
                <w:szCs w:val="24"/>
              </w:rPr>
              <w:t>Dallas</w:t>
            </w:r>
          </w:p>
        </w:tc>
        <w:tc>
          <w:tcPr>
            <w:tcW w:w="236" w:type="dxa"/>
            <w:tcBorders>
              <w:top w:val="single" w:sz="4" w:space="0" w:color="auto"/>
            </w:tcBorders>
            <w:shd w:val="clear" w:color="auto" w:fill="auto"/>
          </w:tcPr>
          <w:p w14:paraId="083BF6EA" w14:textId="77777777" w:rsidR="00D329DE" w:rsidRPr="002804C4" w:rsidRDefault="00D329DE" w:rsidP="00A20960">
            <w:pPr>
              <w:spacing w:before="120"/>
              <w:jc w:val="center"/>
              <w:rPr>
                <w:rFonts w:ascii="Tahoma" w:hAnsi="Tahoma" w:cs="Tahoma"/>
                <w:sz w:val="24"/>
                <w:szCs w:val="24"/>
              </w:rPr>
            </w:pPr>
          </w:p>
        </w:tc>
        <w:tc>
          <w:tcPr>
            <w:tcW w:w="2160" w:type="dxa"/>
            <w:gridSpan w:val="4"/>
            <w:tcBorders>
              <w:top w:val="single" w:sz="4" w:space="0" w:color="auto"/>
              <w:bottom w:val="single" w:sz="4" w:space="0" w:color="auto"/>
            </w:tcBorders>
            <w:shd w:val="clear" w:color="auto" w:fill="auto"/>
          </w:tcPr>
          <w:p w14:paraId="7F7C2D0B" w14:textId="77777777" w:rsidR="00D329DE" w:rsidRPr="002804C4" w:rsidRDefault="00D329DE" w:rsidP="00D329DE">
            <w:pPr>
              <w:spacing w:before="240"/>
              <w:jc w:val="center"/>
              <w:rPr>
                <w:rFonts w:ascii="Tahoma" w:hAnsi="Tahoma" w:cs="Tahoma"/>
                <w:sz w:val="24"/>
                <w:szCs w:val="24"/>
              </w:rPr>
            </w:pPr>
            <w:r w:rsidRPr="002804C4">
              <w:rPr>
                <w:rFonts w:ascii="Tahoma" w:hAnsi="Tahoma" w:cs="Tahoma"/>
                <w:sz w:val="24"/>
                <w:szCs w:val="24"/>
              </w:rPr>
              <w:t>Denton</w:t>
            </w:r>
          </w:p>
        </w:tc>
        <w:tc>
          <w:tcPr>
            <w:tcW w:w="270" w:type="dxa"/>
            <w:tcBorders>
              <w:top w:val="single" w:sz="4" w:space="0" w:color="auto"/>
            </w:tcBorders>
            <w:shd w:val="clear" w:color="auto" w:fill="auto"/>
          </w:tcPr>
          <w:p w14:paraId="59D90E7C" w14:textId="77777777" w:rsidR="00D329DE" w:rsidRPr="002804C4" w:rsidRDefault="00D329DE" w:rsidP="00A20960">
            <w:pPr>
              <w:spacing w:before="120"/>
              <w:jc w:val="center"/>
              <w:rPr>
                <w:rFonts w:ascii="Tahoma" w:hAnsi="Tahoma" w:cs="Tahoma"/>
                <w:sz w:val="24"/>
                <w:szCs w:val="24"/>
              </w:rPr>
            </w:pPr>
          </w:p>
        </w:tc>
        <w:tc>
          <w:tcPr>
            <w:tcW w:w="2250" w:type="dxa"/>
            <w:gridSpan w:val="5"/>
            <w:tcBorders>
              <w:top w:val="single" w:sz="4" w:space="0" w:color="auto"/>
              <w:bottom w:val="single" w:sz="4" w:space="0" w:color="auto"/>
            </w:tcBorders>
            <w:shd w:val="clear" w:color="auto" w:fill="auto"/>
          </w:tcPr>
          <w:p w14:paraId="770D7EE3" w14:textId="77777777" w:rsidR="00D329DE" w:rsidRPr="002804C4" w:rsidRDefault="00D329DE" w:rsidP="00D329DE">
            <w:pPr>
              <w:spacing w:before="240"/>
              <w:jc w:val="center"/>
              <w:rPr>
                <w:rFonts w:ascii="Tahoma" w:hAnsi="Tahoma" w:cs="Tahoma"/>
                <w:sz w:val="24"/>
                <w:szCs w:val="24"/>
              </w:rPr>
            </w:pPr>
            <w:r w:rsidRPr="002804C4">
              <w:rPr>
                <w:rFonts w:ascii="Tahoma" w:hAnsi="Tahoma" w:cs="Tahoma"/>
                <w:sz w:val="24"/>
                <w:szCs w:val="24"/>
              </w:rPr>
              <w:t>Tarrant</w:t>
            </w:r>
          </w:p>
        </w:tc>
      </w:tr>
      <w:tr w:rsidR="000948A5" w14:paraId="474FEE5C" w14:textId="77777777" w:rsidTr="007F0E34">
        <w:tc>
          <w:tcPr>
            <w:tcW w:w="1872" w:type="dxa"/>
            <w:vMerge/>
            <w:tcBorders>
              <w:bottom w:val="single" w:sz="4" w:space="0" w:color="auto"/>
            </w:tcBorders>
            <w:shd w:val="clear" w:color="auto" w:fill="auto"/>
          </w:tcPr>
          <w:p w14:paraId="68E96300" w14:textId="77777777" w:rsidR="00D329DE" w:rsidRPr="00F369EC" w:rsidRDefault="00D329DE" w:rsidP="00A20960">
            <w:pPr>
              <w:spacing w:after="120"/>
            </w:pPr>
          </w:p>
        </w:tc>
        <w:tc>
          <w:tcPr>
            <w:tcW w:w="803" w:type="dxa"/>
            <w:tcBorders>
              <w:top w:val="single" w:sz="4" w:space="0" w:color="auto"/>
              <w:bottom w:val="single" w:sz="4" w:space="0" w:color="auto"/>
            </w:tcBorders>
            <w:shd w:val="clear" w:color="auto" w:fill="auto"/>
          </w:tcPr>
          <w:p w14:paraId="5C87DB8D" w14:textId="77777777" w:rsidR="00D329DE" w:rsidRPr="00F369EC" w:rsidRDefault="00D329DE" w:rsidP="00A20960">
            <w:pPr>
              <w:spacing w:after="120"/>
              <w:rPr>
                <w:sz w:val="18"/>
                <w:szCs w:val="18"/>
              </w:rPr>
            </w:pPr>
            <w:r w:rsidRPr="00F369EC">
              <w:rPr>
                <w:rFonts w:ascii="Gotham-Medium" w:hAnsi="Gotham-Medium" w:cs="Gotham-Medium"/>
                <w:sz w:val="18"/>
                <w:szCs w:val="18"/>
              </w:rPr>
              <w:t>2-yr</w:t>
            </w:r>
          </w:p>
        </w:tc>
        <w:tc>
          <w:tcPr>
            <w:tcW w:w="802" w:type="dxa"/>
            <w:tcBorders>
              <w:top w:val="single" w:sz="4" w:space="0" w:color="auto"/>
              <w:bottom w:val="single" w:sz="4" w:space="0" w:color="auto"/>
            </w:tcBorders>
            <w:shd w:val="clear" w:color="auto" w:fill="auto"/>
          </w:tcPr>
          <w:p w14:paraId="62FEA748" w14:textId="77777777" w:rsidR="00D329DE" w:rsidRPr="00F369EC" w:rsidRDefault="00D329DE" w:rsidP="00A20960">
            <w:pPr>
              <w:autoSpaceDE w:val="0"/>
              <w:autoSpaceDN w:val="0"/>
              <w:adjustRightInd w:val="0"/>
              <w:spacing w:after="120"/>
              <w:rPr>
                <w:sz w:val="18"/>
                <w:szCs w:val="18"/>
              </w:rPr>
            </w:pPr>
            <w:r w:rsidRPr="00F369EC">
              <w:rPr>
                <w:rFonts w:ascii="Gotham-Medium" w:hAnsi="Gotham-Medium" w:cs="Gotham-Medium"/>
                <w:sz w:val="18"/>
                <w:szCs w:val="18"/>
              </w:rPr>
              <w:t>4-yr</w:t>
            </w:r>
          </w:p>
        </w:tc>
        <w:tc>
          <w:tcPr>
            <w:tcW w:w="825" w:type="dxa"/>
            <w:tcBorders>
              <w:top w:val="single" w:sz="4" w:space="0" w:color="auto"/>
              <w:bottom w:val="single" w:sz="4" w:space="0" w:color="auto"/>
            </w:tcBorders>
            <w:shd w:val="clear" w:color="auto" w:fill="auto"/>
          </w:tcPr>
          <w:p w14:paraId="5E64670C" w14:textId="77777777" w:rsidR="00D329DE" w:rsidRPr="00F369EC" w:rsidRDefault="00D329DE" w:rsidP="00A20960">
            <w:pPr>
              <w:spacing w:after="120"/>
              <w:rPr>
                <w:sz w:val="18"/>
                <w:szCs w:val="18"/>
              </w:rPr>
            </w:pPr>
            <w:r w:rsidRPr="00F369EC">
              <w:rPr>
                <w:sz w:val="18"/>
                <w:szCs w:val="18"/>
              </w:rPr>
              <w:t>Total</w:t>
            </w:r>
          </w:p>
        </w:tc>
        <w:tc>
          <w:tcPr>
            <w:tcW w:w="236" w:type="dxa"/>
            <w:tcBorders>
              <w:bottom w:val="single" w:sz="4" w:space="0" w:color="auto"/>
            </w:tcBorders>
            <w:shd w:val="clear" w:color="auto" w:fill="auto"/>
          </w:tcPr>
          <w:p w14:paraId="4CD214CB" w14:textId="77777777" w:rsidR="00D329DE" w:rsidRPr="00F369EC" w:rsidRDefault="00D329DE" w:rsidP="00A20960">
            <w:pPr>
              <w:spacing w:after="120"/>
              <w:rPr>
                <w:sz w:val="18"/>
                <w:szCs w:val="18"/>
              </w:rPr>
            </w:pPr>
          </w:p>
        </w:tc>
        <w:tc>
          <w:tcPr>
            <w:tcW w:w="754" w:type="dxa"/>
            <w:tcBorders>
              <w:top w:val="single" w:sz="4" w:space="0" w:color="auto"/>
              <w:bottom w:val="single" w:sz="4" w:space="0" w:color="auto"/>
            </w:tcBorders>
            <w:shd w:val="clear" w:color="auto" w:fill="auto"/>
          </w:tcPr>
          <w:p w14:paraId="32749CFE" w14:textId="77777777" w:rsidR="00D329DE" w:rsidRPr="00F369EC" w:rsidRDefault="00D329DE" w:rsidP="00A20960">
            <w:pPr>
              <w:spacing w:after="120"/>
              <w:rPr>
                <w:sz w:val="18"/>
                <w:szCs w:val="18"/>
              </w:rPr>
            </w:pPr>
            <w:r w:rsidRPr="00F369EC">
              <w:rPr>
                <w:rFonts w:ascii="Gotham-Medium" w:hAnsi="Gotham-Medium" w:cs="Gotham-Medium"/>
                <w:sz w:val="18"/>
                <w:szCs w:val="18"/>
              </w:rPr>
              <w:t>2-yr</w:t>
            </w:r>
          </w:p>
        </w:tc>
        <w:tc>
          <w:tcPr>
            <w:tcW w:w="749" w:type="dxa"/>
            <w:tcBorders>
              <w:top w:val="single" w:sz="4" w:space="0" w:color="auto"/>
              <w:bottom w:val="single" w:sz="4" w:space="0" w:color="auto"/>
            </w:tcBorders>
            <w:shd w:val="clear" w:color="auto" w:fill="auto"/>
          </w:tcPr>
          <w:p w14:paraId="3EB78FAB" w14:textId="77777777" w:rsidR="00D329DE" w:rsidRPr="00F369EC" w:rsidRDefault="00D329DE" w:rsidP="00A20960">
            <w:pPr>
              <w:autoSpaceDE w:val="0"/>
              <w:autoSpaceDN w:val="0"/>
              <w:adjustRightInd w:val="0"/>
              <w:spacing w:after="120"/>
              <w:rPr>
                <w:sz w:val="18"/>
                <w:szCs w:val="18"/>
              </w:rPr>
            </w:pPr>
            <w:r w:rsidRPr="00F369EC">
              <w:rPr>
                <w:rFonts w:ascii="Gotham-Medium" w:hAnsi="Gotham-Medium" w:cs="Gotham-Medium"/>
                <w:sz w:val="18"/>
                <w:szCs w:val="18"/>
              </w:rPr>
              <w:t>4-yr</w:t>
            </w:r>
          </w:p>
        </w:tc>
        <w:tc>
          <w:tcPr>
            <w:tcW w:w="840" w:type="dxa"/>
            <w:tcBorders>
              <w:top w:val="single" w:sz="4" w:space="0" w:color="auto"/>
              <w:bottom w:val="single" w:sz="4" w:space="0" w:color="auto"/>
            </w:tcBorders>
            <w:shd w:val="clear" w:color="auto" w:fill="auto"/>
          </w:tcPr>
          <w:p w14:paraId="230F7355" w14:textId="77777777" w:rsidR="00D329DE" w:rsidRPr="00F369EC" w:rsidRDefault="00D329DE" w:rsidP="00A20960">
            <w:pPr>
              <w:spacing w:after="120"/>
              <w:rPr>
                <w:sz w:val="18"/>
                <w:szCs w:val="18"/>
              </w:rPr>
            </w:pPr>
            <w:r w:rsidRPr="00F369EC">
              <w:rPr>
                <w:sz w:val="18"/>
                <w:szCs w:val="18"/>
              </w:rPr>
              <w:t>Total</w:t>
            </w:r>
          </w:p>
        </w:tc>
        <w:tc>
          <w:tcPr>
            <w:tcW w:w="540" w:type="dxa"/>
            <w:gridSpan w:val="2"/>
            <w:tcBorders>
              <w:bottom w:val="single" w:sz="4" w:space="0" w:color="auto"/>
            </w:tcBorders>
            <w:shd w:val="clear" w:color="auto" w:fill="auto"/>
          </w:tcPr>
          <w:p w14:paraId="22C8400C" w14:textId="77777777" w:rsidR="00D329DE" w:rsidRPr="00F369EC" w:rsidRDefault="00D329DE" w:rsidP="00A20960">
            <w:pPr>
              <w:spacing w:after="120"/>
              <w:rPr>
                <w:sz w:val="18"/>
                <w:szCs w:val="18"/>
              </w:rPr>
            </w:pPr>
          </w:p>
        </w:tc>
        <w:tc>
          <w:tcPr>
            <w:tcW w:w="720" w:type="dxa"/>
            <w:tcBorders>
              <w:top w:val="single" w:sz="4" w:space="0" w:color="auto"/>
              <w:bottom w:val="single" w:sz="4" w:space="0" w:color="auto"/>
            </w:tcBorders>
            <w:shd w:val="clear" w:color="auto" w:fill="auto"/>
          </w:tcPr>
          <w:p w14:paraId="774DE0BA" w14:textId="77777777" w:rsidR="00D329DE" w:rsidRPr="00F369EC" w:rsidRDefault="00D329DE" w:rsidP="00A20960">
            <w:pPr>
              <w:spacing w:after="120"/>
              <w:rPr>
                <w:sz w:val="18"/>
                <w:szCs w:val="18"/>
              </w:rPr>
            </w:pPr>
            <w:r w:rsidRPr="00F369EC">
              <w:rPr>
                <w:rFonts w:ascii="Gotham-Medium" w:hAnsi="Gotham-Medium" w:cs="Gotham-Medium"/>
                <w:sz w:val="18"/>
                <w:szCs w:val="18"/>
              </w:rPr>
              <w:t>2-yr</w:t>
            </w:r>
          </w:p>
        </w:tc>
        <w:tc>
          <w:tcPr>
            <w:tcW w:w="720" w:type="dxa"/>
            <w:tcBorders>
              <w:top w:val="single" w:sz="4" w:space="0" w:color="auto"/>
              <w:bottom w:val="single" w:sz="4" w:space="0" w:color="auto"/>
            </w:tcBorders>
            <w:shd w:val="clear" w:color="auto" w:fill="auto"/>
          </w:tcPr>
          <w:p w14:paraId="01B32DA5" w14:textId="77777777" w:rsidR="00D329DE" w:rsidRPr="00F369EC" w:rsidRDefault="00D329DE" w:rsidP="00A20960">
            <w:pPr>
              <w:autoSpaceDE w:val="0"/>
              <w:autoSpaceDN w:val="0"/>
              <w:adjustRightInd w:val="0"/>
              <w:spacing w:after="120"/>
              <w:rPr>
                <w:sz w:val="18"/>
                <w:szCs w:val="18"/>
              </w:rPr>
            </w:pPr>
            <w:r w:rsidRPr="00F369EC">
              <w:rPr>
                <w:rFonts w:ascii="Gotham-Medium" w:hAnsi="Gotham-Medium" w:cs="Gotham-Medium"/>
                <w:sz w:val="18"/>
                <w:szCs w:val="18"/>
              </w:rPr>
              <w:t>4-yr</w:t>
            </w:r>
          </w:p>
        </w:tc>
        <w:tc>
          <w:tcPr>
            <w:tcW w:w="720" w:type="dxa"/>
            <w:gridSpan w:val="3"/>
            <w:tcBorders>
              <w:top w:val="single" w:sz="4" w:space="0" w:color="auto"/>
              <w:bottom w:val="single" w:sz="4" w:space="0" w:color="auto"/>
            </w:tcBorders>
            <w:shd w:val="clear" w:color="auto" w:fill="auto"/>
          </w:tcPr>
          <w:p w14:paraId="51EABFF9" w14:textId="77777777" w:rsidR="00D329DE" w:rsidRPr="00F369EC" w:rsidRDefault="00D329DE" w:rsidP="00A20960">
            <w:pPr>
              <w:spacing w:after="120"/>
              <w:rPr>
                <w:sz w:val="18"/>
                <w:szCs w:val="18"/>
              </w:rPr>
            </w:pPr>
            <w:r w:rsidRPr="00F369EC">
              <w:rPr>
                <w:sz w:val="18"/>
                <w:szCs w:val="18"/>
              </w:rPr>
              <w:t>Total</w:t>
            </w:r>
          </w:p>
        </w:tc>
        <w:tc>
          <w:tcPr>
            <w:tcW w:w="270" w:type="dxa"/>
            <w:tcBorders>
              <w:bottom w:val="single" w:sz="4" w:space="0" w:color="auto"/>
            </w:tcBorders>
            <w:shd w:val="clear" w:color="auto" w:fill="auto"/>
          </w:tcPr>
          <w:p w14:paraId="35D393AB" w14:textId="77777777" w:rsidR="00D329DE" w:rsidRPr="00F369EC" w:rsidRDefault="00D329DE" w:rsidP="00A20960">
            <w:pPr>
              <w:spacing w:after="120"/>
              <w:rPr>
                <w:sz w:val="18"/>
                <w:szCs w:val="18"/>
              </w:rPr>
            </w:pPr>
          </w:p>
        </w:tc>
        <w:tc>
          <w:tcPr>
            <w:tcW w:w="720" w:type="dxa"/>
            <w:tcBorders>
              <w:top w:val="single" w:sz="4" w:space="0" w:color="auto"/>
              <w:bottom w:val="single" w:sz="4" w:space="0" w:color="auto"/>
            </w:tcBorders>
            <w:shd w:val="clear" w:color="auto" w:fill="auto"/>
          </w:tcPr>
          <w:p w14:paraId="10D4DA4B" w14:textId="77777777" w:rsidR="00D329DE" w:rsidRPr="00F369EC" w:rsidRDefault="00D329DE" w:rsidP="00A20960">
            <w:pPr>
              <w:spacing w:after="120"/>
              <w:rPr>
                <w:sz w:val="18"/>
                <w:szCs w:val="18"/>
              </w:rPr>
            </w:pPr>
            <w:r w:rsidRPr="00F369EC">
              <w:rPr>
                <w:rFonts w:ascii="Gotham-Medium" w:hAnsi="Gotham-Medium" w:cs="Gotham-Medium"/>
                <w:sz w:val="18"/>
                <w:szCs w:val="18"/>
              </w:rPr>
              <w:t>2-yr</w:t>
            </w:r>
          </w:p>
        </w:tc>
        <w:tc>
          <w:tcPr>
            <w:tcW w:w="720" w:type="dxa"/>
            <w:tcBorders>
              <w:top w:val="single" w:sz="4" w:space="0" w:color="auto"/>
              <w:bottom w:val="single" w:sz="4" w:space="0" w:color="auto"/>
            </w:tcBorders>
            <w:shd w:val="clear" w:color="auto" w:fill="auto"/>
          </w:tcPr>
          <w:p w14:paraId="50C73A8C" w14:textId="77777777" w:rsidR="00D329DE" w:rsidRPr="00F369EC" w:rsidRDefault="00D329DE" w:rsidP="00A20960">
            <w:pPr>
              <w:autoSpaceDE w:val="0"/>
              <w:autoSpaceDN w:val="0"/>
              <w:adjustRightInd w:val="0"/>
              <w:spacing w:after="120"/>
              <w:rPr>
                <w:sz w:val="18"/>
                <w:szCs w:val="18"/>
              </w:rPr>
            </w:pPr>
            <w:r w:rsidRPr="00F369EC">
              <w:rPr>
                <w:rFonts w:ascii="Gotham-Medium" w:hAnsi="Gotham-Medium" w:cs="Gotham-Medium"/>
                <w:sz w:val="18"/>
                <w:szCs w:val="18"/>
              </w:rPr>
              <w:t>4-yr</w:t>
            </w:r>
          </w:p>
        </w:tc>
        <w:tc>
          <w:tcPr>
            <w:tcW w:w="810" w:type="dxa"/>
            <w:gridSpan w:val="2"/>
            <w:tcBorders>
              <w:top w:val="single" w:sz="4" w:space="0" w:color="auto"/>
              <w:bottom w:val="single" w:sz="4" w:space="0" w:color="auto"/>
            </w:tcBorders>
            <w:shd w:val="clear" w:color="auto" w:fill="auto"/>
          </w:tcPr>
          <w:p w14:paraId="061DFBC2" w14:textId="77777777" w:rsidR="00D329DE" w:rsidRPr="00F369EC" w:rsidRDefault="00D329DE" w:rsidP="00A20960">
            <w:pPr>
              <w:spacing w:after="120"/>
              <w:rPr>
                <w:sz w:val="18"/>
                <w:szCs w:val="18"/>
              </w:rPr>
            </w:pPr>
            <w:r w:rsidRPr="00F369EC">
              <w:rPr>
                <w:sz w:val="18"/>
                <w:szCs w:val="18"/>
              </w:rPr>
              <w:t>Total</w:t>
            </w:r>
          </w:p>
        </w:tc>
      </w:tr>
      <w:tr w:rsidR="000948A5" w:rsidRPr="00B63D19" w14:paraId="35813412" w14:textId="77777777" w:rsidTr="007F0E34">
        <w:tc>
          <w:tcPr>
            <w:tcW w:w="1872" w:type="dxa"/>
            <w:tcBorders>
              <w:top w:val="single" w:sz="4" w:space="0" w:color="auto"/>
            </w:tcBorders>
            <w:shd w:val="clear" w:color="auto" w:fill="auto"/>
            <w:vAlign w:val="center"/>
          </w:tcPr>
          <w:p w14:paraId="607811B1" w14:textId="77777777" w:rsidR="00050F01" w:rsidRPr="00F369EC" w:rsidRDefault="00050F01" w:rsidP="00A20960">
            <w:pPr>
              <w:spacing w:before="120"/>
              <w:rPr>
                <w:rFonts w:ascii="Calibri" w:hAnsi="Calibri"/>
              </w:rPr>
            </w:pPr>
            <w:r w:rsidRPr="00F369EC">
              <w:rPr>
                <w:rFonts w:ascii="Calibri" w:hAnsi="Calibri"/>
              </w:rPr>
              <w:t>1996</w:t>
            </w:r>
          </w:p>
        </w:tc>
        <w:tc>
          <w:tcPr>
            <w:tcW w:w="803" w:type="dxa"/>
            <w:tcBorders>
              <w:top w:val="single" w:sz="4" w:space="0" w:color="auto"/>
            </w:tcBorders>
            <w:shd w:val="clear" w:color="auto" w:fill="auto"/>
            <w:vAlign w:val="center"/>
          </w:tcPr>
          <w:p w14:paraId="794B9E12" w14:textId="77777777" w:rsidR="00050F01" w:rsidRPr="00F369EC" w:rsidRDefault="00050F01" w:rsidP="00A20960">
            <w:pPr>
              <w:spacing w:before="120"/>
              <w:jc w:val="right"/>
              <w:rPr>
                <w:rFonts w:ascii="Tahoma" w:hAnsi="Tahoma" w:cs="Tahoma"/>
                <w:sz w:val="18"/>
                <w:szCs w:val="18"/>
              </w:rPr>
            </w:pPr>
            <w:r w:rsidRPr="00F369EC">
              <w:rPr>
                <w:rFonts w:ascii="Tahoma" w:hAnsi="Tahoma" w:cs="Tahoma"/>
                <w:sz w:val="18"/>
                <w:szCs w:val="18"/>
              </w:rPr>
              <w:t>1,180</w:t>
            </w:r>
          </w:p>
        </w:tc>
        <w:tc>
          <w:tcPr>
            <w:tcW w:w="802" w:type="dxa"/>
            <w:tcBorders>
              <w:top w:val="single" w:sz="4" w:space="0" w:color="auto"/>
            </w:tcBorders>
            <w:shd w:val="clear" w:color="auto" w:fill="auto"/>
            <w:vAlign w:val="center"/>
          </w:tcPr>
          <w:p w14:paraId="64FC1285" w14:textId="77777777" w:rsidR="00050F01" w:rsidRPr="00F369EC" w:rsidRDefault="00050F01" w:rsidP="00A20960">
            <w:pPr>
              <w:spacing w:before="120"/>
              <w:jc w:val="right"/>
              <w:rPr>
                <w:rFonts w:ascii="Tahoma" w:hAnsi="Tahoma" w:cs="Tahoma"/>
                <w:sz w:val="18"/>
                <w:szCs w:val="18"/>
              </w:rPr>
            </w:pPr>
            <w:r w:rsidRPr="00F369EC">
              <w:rPr>
                <w:rFonts w:ascii="Tahoma" w:hAnsi="Tahoma" w:cs="Tahoma"/>
                <w:sz w:val="18"/>
                <w:szCs w:val="18"/>
              </w:rPr>
              <w:t>941</w:t>
            </w:r>
          </w:p>
        </w:tc>
        <w:tc>
          <w:tcPr>
            <w:tcW w:w="825" w:type="dxa"/>
            <w:tcBorders>
              <w:top w:val="single" w:sz="4" w:space="0" w:color="auto"/>
            </w:tcBorders>
            <w:shd w:val="clear" w:color="auto" w:fill="auto"/>
          </w:tcPr>
          <w:p w14:paraId="355F6D6E" w14:textId="77777777" w:rsidR="00050F01" w:rsidRPr="00F369EC" w:rsidRDefault="00050F01" w:rsidP="00A20960">
            <w:pPr>
              <w:spacing w:before="120"/>
              <w:jc w:val="right"/>
              <w:rPr>
                <w:rFonts w:ascii="Tahoma" w:hAnsi="Tahoma" w:cs="Tahoma"/>
                <w:sz w:val="18"/>
                <w:szCs w:val="18"/>
              </w:rPr>
            </w:pPr>
            <w:r w:rsidRPr="00F369EC">
              <w:rPr>
                <w:rFonts w:ascii="Tahoma" w:hAnsi="Tahoma" w:cs="Tahoma"/>
                <w:sz w:val="18"/>
                <w:szCs w:val="18"/>
              </w:rPr>
              <w:t>3,359</w:t>
            </w:r>
          </w:p>
        </w:tc>
        <w:tc>
          <w:tcPr>
            <w:tcW w:w="236" w:type="dxa"/>
            <w:tcBorders>
              <w:top w:val="single" w:sz="4" w:space="0" w:color="auto"/>
            </w:tcBorders>
            <w:shd w:val="clear" w:color="auto" w:fill="auto"/>
            <w:vAlign w:val="bottom"/>
          </w:tcPr>
          <w:p w14:paraId="28F5EB21" w14:textId="77777777" w:rsidR="00050F01" w:rsidRPr="00F369EC" w:rsidRDefault="00050F01" w:rsidP="00A20960">
            <w:pPr>
              <w:spacing w:before="120"/>
              <w:rPr>
                <w:rFonts w:ascii="Tahoma" w:hAnsi="Tahoma" w:cs="Tahoma"/>
                <w:sz w:val="18"/>
                <w:szCs w:val="18"/>
              </w:rPr>
            </w:pPr>
          </w:p>
        </w:tc>
        <w:tc>
          <w:tcPr>
            <w:tcW w:w="754" w:type="dxa"/>
            <w:tcBorders>
              <w:top w:val="single" w:sz="4" w:space="0" w:color="auto"/>
            </w:tcBorders>
            <w:shd w:val="clear" w:color="auto" w:fill="auto"/>
            <w:vAlign w:val="center"/>
          </w:tcPr>
          <w:p w14:paraId="7D4A267A" w14:textId="77777777" w:rsidR="00050F01" w:rsidRPr="00F369EC" w:rsidRDefault="00050F01" w:rsidP="00A20960">
            <w:pPr>
              <w:spacing w:before="120"/>
              <w:jc w:val="right"/>
              <w:rPr>
                <w:rFonts w:ascii="Tahoma" w:hAnsi="Tahoma" w:cs="Tahoma"/>
                <w:sz w:val="18"/>
                <w:szCs w:val="18"/>
              </w:rPr>
            </w:pPr>
            <w:r w:rsidRPr="00F369EC">
              <w:rPr>
                <w:rFonts w:ascii="Tahoma" w:hAnsi="Tahoma" w:cs="Tahoma"/>
                <w:sz w:val="18"/>
                <w:szCs w:val="18"/>
              </w:rPr>
              <w:t>4,699</w:t>
            </w:r>
          </w:p>
        </w:tc>
        <w:tc>
          <w:tcPr>
            <w:tcW w:w="749" w:type="dxa"/>
            <w:tcBorders>
              <w:top w:val="single" w:sz="4" w:space="0" w:color="auto"/>
            </w:tcBorders>
            <w:shd w:val="clear" w:color="auto" w:fill="auto"/>
            <w:vAlign w:val="center"/>
          </w:tcPr>
          <w:p w14:paraId="20B32031" w14:textId="77777777" w:rsidR="00050F01" w:rsidRPr="00F369EC" w:rsidRDefault="00050F01" w:rsidP="00A20960">
            <w:pPr>
              <w:spacing w:before="120"/>
              <w:jc w:val="right"/>
              <w:rPr>
                <w:rFonts w:ascii="Tahoma" w:hAnsi="Tahoma" w:cs="Tahoma"/>
                <w:sz w:val="18"/>
                <w:szCs w:val="18"/>
              </w:rPr>
            </w:pPr>
            <w:r w:rsidRPr="00F369EC">
              <w:rPr>
                <w:rFonts w:ascii="Tahoma" w:hAnsi="Tahoma" w:cs="Tahoma"/>
                <w:sz w:val="18"/>
                <w:szCs w:val="18"/>
              </w:rPr>
              <w:t>2,874</w:t>
            </w:r>
          </w:p>
        </w:tc>
        <w:tc>
          <w:tcPr>
            <w:tcW w:w="840" w:type="dxa"/>
            <w:tcBorders>
              <w:top w:val="single" w:sz="4" w:space="0" w:color="auto"/>
            </w:tcBorders>
            <w:shd w:val="clear" w:color="auto" w:fill="auto"/>
          </w:tcPr>
          <w:p w14:paraId="12E6B3AC" w14:textId="77777777" w:rsidR="00050F01" w:rsidRPr="00F369EC" w:rsidRDefault="00050F01" w:rsidP="00A20960">
            <w:pPr>
              <w:spacing w:before="120"/>
              <w:jc w:val="right"/>
              <w:rPr>
                <w:rFonts w:ascii="Tahoma" w:hAnsi="Tahoma" w:cs="Tahoma"/>
                <w:sz w:val="18"/>
                <w:szCs w:val="18"/>
              </w:rPr>
            </w:pPr>
            <w:r w:rsidRPr="00F369EC">
              <w:rPr>
                <w:rFonts w:ascii="Tahoma" w:hAnsi="Tahoma" w:cs="Tahoma"/>
                <w:sz w:val="18"/>
                <w:szCs w:val="18"/>
              </w:rPr>
              <w:t>15,097</w:t>
            </w:r>
          </w:p>
        </w:tc>
        <w:tc>
          <w:tcPr>
            <w:tcW w:w="540" w:type="dxa"/>
            <w:gridSpan w:val="2"/>
            <w:tcBorders>
              <w:top w:val="single" w:sz="4" w:space="0" w:color="auto"/>
            </w:tcBorders>
            <w:shd w:val="clear" w:color="auto" w:fill="auto"/>
            <w:vAlign w:val="bottom"/>
          </w:tcPr>
          <w:p w14:paraId="378785FB" w14:textId="77777777" w:rsidR="00050F01" w:rsidRPr="00F369EC" w:rsidRDefault="00050F01" w:rsidP="00A20960">
            <w:pPr>
              <w:spacing w:before="120"/>
              <w:rPr>
                <w:rFonts w:ascii="Tahoma" w:hAnsi="Tahoma" w:cs="Tahoma"/>
                <w:sz w:val="18"/>
                <w:szCs w:val="18"/>
              </w:rPr>
            </w:pPr>
          </w:p>
        </w:tc>
        <w:tc>
          <w:tcPr>
            <w:tcW w:w="720" w:type="dxa"/>
            <w:tcBorders>
              <w:top w:val="single" w:sz="4" w:space="0" w:color="auto"/>
            </w:tcBorders>
            <w:shd w:val="clear" w:color="auto" w:fill="auto"/>
            <w:vAlign w:val="center"/>
          </w:tcPr>
          <w:p w14:paraId="652BC65F" w14:textId="77777777" w:rsidR="00050F01" w:rsidRPr="00F369EC" w:rsidRDefault="00050F01" w:rsidP="00A20960">
            <w:pPr>
              <w:spacing w:before="120"/>
              <w:jc w:val="right"/>
              <w:rPr>
                <w:rFonts w:ascii="Tahoma" w:hAnsi="Tahoma" w:cs="Tahoma"/>
                <w:sz w:val="18"/>
                <w:szCs w:val="18"/>
              </w:rPr>
            </w:pPr>
            <w:r w:rsidRPr="00F369EC">
              <w:rPr>
                <w:rFonts w:ascii="Tahoma" w:hAnsi="Tahoma" w:cs="Tahoma"/>
                <w:sz w:val="18"/>
                <w:szCs w:val="18"/>
              </w:rPr>
              <w:t>620</w:t>
            </w:r>
          </w:p>
        </w:tc>
        <w:tc>
          <w:tcPr>
            <w:tcW w:w="720" w:type="dxa"/>
            <w:tcBorders>
              <w:top w:val="single" w:sz="4" w:space="0" w:color="auto"/>
            </w:tcBorders>
            <w:shd w:val="clear" w:color="auto" w:fill="auto"/>
            <w:vAlign w:val="center"/>
          </w:tcPr>
          <w:p w14:paraId="5B6622B2" w14:textId="77777777" w:rsidR="00050F01" w:rsidRPr="00F369EC" w:rsidRDefault="00050F01" w:rsidP="00A20960">
            <w:pPr>
              <w:spacing w:before="120"/>
              <w:jc w:val="right"/>
              <w:rPr>
                <w:rFonts w:ascii="Tahoma" w:hAnsi="Tahoma" w:cs="Tahoma"/>
                <w:sz w:val="18"/>
                <w:szCs w:val="18"/>
              </w:rPr>
            </w:pPr>
            <w:r w:rsidRPr="00F369EC">
              <w:rPr>
                <w:rFonts w:ascii="Tahoma" w:hAnsi="Tahoma" w:cs="Tahoma"/>
                <w:sz w:val="18"/>
                <w:szCs w:val="18"/>
              </w:rPr>
              <w:t>738</w:t>
            </w:r>
          </w:p>
        </w:tc>
        <w:tc>
          <w:tcPr>
            <w:tcW w:w="720" w:type="dxa"/>
            <w:gridSpan w:val="3"/>
            <w:tcBorders>
              <w:top w:val="single" w:sz="4" w:space="0" w:color="auto"/>
            </w:tcBorders>
            <w:shd w:val="clear" w:color="auto" w:fill="auto"/>
          </w:tcPr>
          <w:p w14:paraId="784DEDFD" w14:textId="77777777" w:rsidR="00050F01" w:rsidRPr="00F369EC" w:rsidRDefault="00050F01" w:rsidP="00A20960">
            <w:pPr>
              <w:spacing w:before="120"/>
              <w:jc w:val="right"/>
              <w:rPr>
                <w:rFonts w:ascii="Tahoma" w:hAnsi="Tahoma" w:cs="Tahoma"/>
                <w:sz w:val="18"/>
                <w:szCs w:val="18"/>
              </w:rPr>
            </w:pPr>
            <w:r w:rsidRPr="00F369EC">
              <w:rPr>
                <w:rFonts w:ascii="Tahoma" w:hAnsi="Tahoma" w:cs="Tahoma"/>
                <w:sz w:val="18"/>
                <w:szCs w:val="18"/>
              </w:rPr>
              <w:t>2,500</w:t>
            </w:r>
          </w:p>
        </w:tc>
        <w:tc>
          <w:tcPr>
            <w:tcW w:w="270" w:type="dxa"/>
            <w:tcBorders>
              <w:top w:val="single" w:sz="4" w:space="0" w:color="auto"/>
            </w:tcBorders>
            <w:shd w:val="clear" w:color="auto" w:fill="auto"/>
            <w:vAlign w:val="bottom"/>
          </w:tcPr>
          <w:p w14:paraId="60AFEF41" w14:textId="77777777" w:rsidR="00050F01" w:rsidRPr="00F369EC" w:rsidRDefault="00050F01" w:rsidP="00A20960">
            <w:pPr>
              <w:spacing w:before="120"/>
              <w:rPr>
                <w:rFonts w:ascii="Tahoma" w:hAnsi="Tahoma" w:cs="Tahoma"/>
                <w:sz w:val="18"/>
                <w:szCs w:val="18"/>
              </w:rPr>
            </w:pPr>
          </w:p>
        </w:tc>
        <w:tc>
          <w:tcPr>
            <w:tcW w:w="720" w:type="dxa"/>
            <w:tcBorders>
              <w:top w:val="single" w:sz="4" w:space="0" w:color="auto"/>
            </w:tcBorders>
            <w:shd w:val="clear" w:color="auto" w:fill="auto"/>
            <w:vAlign w:val="center"/>
          </w:tcPr>
          <w:p w14:paraId="587A83A1" w14:textId="77777777" w:rsidR="00050F01" w:rsidRPr="00F369EC" w:rsidRDefault="00050F01" w:rsidP="00A20960">
            <w:pPr>
              <w:spacing w:before="120"/>
              <w:jc w:val="right"/>
              <w:rPr>
                <w:rFonts w:ascii="Tahoma" w:hAnsi="Tahoma" w:cs="Tahoma"/>
                <w:sz w:val="18"/>
                <w:szCs w:val="18"/>
              </w:rPr>
            </w:pPr>
            <w:r w:rsidRPr="00F369EC">
              <w:rPr>
                <w:rFonts w:ascii="Tahoma" w:hAnsi="Tahoma" w:cs="Tahoma"/>
                <w:sz w:val="18"/>
                <w:szCs w:val="18"/>
              </w:rPr>
              <w:t>3,384</w:t>
            </w:r>
          </w:p>
        </w:tc>
        <w:tc>
          <w:tcPr>
            <w:tcW w:w="720" w:type="dxa"/>
            <w:tcBorders>
              <w:top w:val="single" w:sz="4" w:space="0" w:color="auto"/>
            </w:tcBorders>
            <w:shd w:val="clear" w:color="auto" w:fill="auto"/>
            <w:vAlign w:val="center"/>
          </w:tcPr>
          <w:p w14:paraId="6F188A5B" w14:textId="77777777" w:rsidR="00050F01" w:rsidRPr="00F369EC" w:rsidRDefault="00050F01" w:rsidP="00A20960">
            <w:pPr>
              <w:spacing w:before="120"/>
              <w:jc w:val="right"/>
              <w:rPr>
                <w:rFonts w:ascii="Tahoma" w:hAnsi="Tahoma" w:cs="Tahoma"/>
                <w:sz w:val="18"/>
                <w:szCs w:val="18"/>
              </w:rPr>
            </w:pPr>
            <w:r w:rsidRPr="00F369EC">
              <w:rPr>
                <w:rFonts w:ascii="Tahoma" w:hAnsi="Tahoma" w:cs="Tahoma"/>
                <w:sz w:val="18"/>
                <w:szCs w:val="18"/>
              </w:rPr>
              <w:t>2,350</w:t>
            </w:r>
          </w:p>
        </w:tc>
        <w:tc>
          <w:tcPr>
            <w:tcW w:w="810" w:type="dxa"/>
            <w:gridSpan w:val="2"/>
            <w:tcBorders>
              <w:top w:val="single" w:sz="4" w:space="0" w:color="auto"/>
            </w:tcBorders>
            <w:shd w:val="clear" w:color="auto" w:fill="auto"/>
          </w:tcPr>
          <w:p w14:paraId="1B80C138" w14:textId="77777777" w:rsidR="00050F01" w:rsidRPr="00F369EC" w:rsidRDefault="00050F01" w:rsidP="00A20960">
            <w:pPr>
              <w:spacing w:before="120"/>
              <w:jc w:val="right"/>
              <w:rPr>
                <w:rFonts w:ascii="Tahoma" w:hAnsi="Tahoma" w:cs="Tahoma"/>
                <w:sz w:val="18"/>
                <w:szCs w:val="18"/>
              </w:rPr>
            </w:pPr>
            <w:r w:rsidRPr="00F369EC">
              <w:rPr>
                <w:rFonts w:ascii="Tahoma" w:hAnsi="Tahoma" w:cs="Tahoma"/>
                <w:sz w:val="18"/>
                <w:szCs w:val="18"/>
              </w:rPr>
              <w:t>9,856</w:t>
            </w:r>
          </w:p>
        </w:tc>
      </w:tr>
      <w:tr w:rsidR="000948A5" w:rsidRPr="00B63D19" w14:paraId="51CB4CF4" w14:textId="77777777" w:rsidTr="007F0E34">
        <w:tc>
          <w:tcPr>
            <w:tcW w:w="1872" w:type="dxa"/>
            <w:shd w:val="clear" w:color="auto" w:fill="auto"/>
            <w:vAlign w:val="center"/>
          </w:tcPr>
          <w:p w14:paraId="38B76F41" w14:textId="77777777" w:rsidR="00050F01" w:rsidRPr="00F369EC" w:rsidRDefault="00050F01" w:rsidP="00050F01">
            <w:pPr>
              <w:rPr>
                <w:rFonts w:ascii="Calibri" w:hAnsi="Calibri"/>
              </w:rPr>
            </w:pPr>
            <w:r w:rsidRPr="00F369EC">
              <w:rPr>
                <w:rFonts w:ascii="Calibri" w:hAnsi="Calibri"/>
              </w:rPr>
              <w:t>1997</w:t>
            </w:r>
          </w:p>
        </w:tc>
        <w:tc>
          <w:tcPr>
            <w:tcW w:w="803" w:type="dxa"/>
            <w:shd w:val="clear" w:color="auto" w:fill="auto"/>
            <w:vAlign w:val="center"/>
          </w:tcPr>
          <w:p w14:paraId="7033ECD9" w14:textId="77777777" w:rsidR="00050F01" w:rsidRPr="00F369EC" w:rsidRDefault="00050F01">
            <w:pPr>
              <w:jc w:val="right"/>
              <w:rPr>
                <w:rFonts w:ascii="Tahoma" w:hAnsi="Tahoma" w:cs="Tahoma"/>
                <w:sz w:val="18"/>
                <w:szCs w:val="18"/>
              </w:rPr>
            </w:pPr>
            <w:r w:rsidRPr="00F369EC">
              <w:rPr>
                <w:rFonts w:ascii="Tahoma" w:hAnsi="Tahoma" w:cs="Tahoma"/>
                <w:sz w:val="18"/>
                <w:szCs w:val="18"/>
              </w:rPr>
              <w:t>1,320</w:t>
            </w:r>
          </w:p>
        </w:tc>
        <w:tc>
          <w:tcPr>
            <w:tcW w:w="802" w:type="dxa"/>
            <w:shd w:val="clear" w:color="auto" w:fill="auto"/>
            <w:vAlign w:val="center"/>
          </w:tcPr>
          <w:p w14:paraId="131231AD" w14:textId="77777777" w:rsidR="00050F01" w:rsidRPr="00F369EC" w:rsidRDefault="00050F01">
            <w:pPr>
              <w:jc w:val="right"/>
              <w:rPr>
                <w:rFonts w:ascii="Tahoma" w:hAnsi="Tahoma" w:cs="Tahoma"/>
                <w:sz w:val="18"/>
                <w:szCs w:val="18"/>
              </w:rPr>
            </w:pPr>
            <w:r w:rsidRPr="00F369EC">
              <w:rPr>
                <w:rFonts w:ascii="Tahoma" w:hAnsi="Tahoma" w:cs="Tahoma"/>
                <w:sz w:val="18"/>
                <w:szCs w:val="18"/>
              </w:rPr>
              <w:t>1,017</w:t>
            </w:r>
          </w:p>
        </w:tc>
        <w:tc>
          <w:tcPr>
            <w:tcW w:w="825" w:type="dxa"/>
            <w:shd w:val="clear" w:color="auto" w:fill="auto"/>
          </w:tcPr>
          <w:p w14:paraId="3C08829B" w14:textId="77777777" w:rsidR="00050F01" w:rsidRPr="00F369EC" w:rsidRDefault="00050F01">
            <w:pPr>
              <w:jc w:val="right"/>
              <w:rPr>
                <w:rFonts w:ascii="Tahoma" w:hAnsi="Tahoma" w:cs="Tahoma"/>
                <w:sz w:val="18"/>
                <w:szCs w:val="18"/>
              </w:rPr>
            </w:pPr>
            <w:r w:rsidRPr="00F369EC">
              <w:rPr>
                <w:rFonts w:ascii="Tahoma" w:hAnsi="Tahoma" w:cs="Tahoma"/>
                <w:sz w:val="18"/>
                <w:szCs w:val="18"/>
              </w:rPr>
              <w:t>3,632</w:t>
            </w:r>
          </w:p>
        </w:tc>
        <w:tc>
          <w:tcPr>
            <w:tcW w:w="236" w:type="dxa"/>
            <w:shd w:val="clear" w:color="auto" w:fill="auto"/>
            <w:vAlign w:val="bottom"/>
          </w:tcPr>
          <w:p w14:paraId="2D873619" w14:textId="77777777" w:rsidR="00050F01" w:rsidRPr="00F369EC" w:rsidRDefault="00050F01" w:rsidP="00FE7B9C">
            <w:pPr>
              <w:rPr>
                <w:rFonts w:ascii="Tahoma" w:hAnsi="Tahoma" w:cs="Tahoma"/>
                <w:sz w:val="18"/>
                <w:szCs w:val="18"/>
              </w:rPr>
            </w:pPr>
          </w:p>
        </w:tc>
        <w:tc>
          <w:tcPr>
            <w:tcW w:w="754" w:type="dxa"/>
            <w:shd w:val="clear" w:color="auto" w:fill="auto"/>
            <w:vAlign w:val="center"/>
          </w:tcPr>
          <w:p w14:paraId="373322FE" w14:textId="77777777" w:rsidR="00050F01" w:rsidRPr="00F369EC" w:rsidRDefault="00050F01">
            <w:pPr>
              <w:jc w:val="right"/>
              <w:rPr>
                <w:rFonts w:ascii="Tahoma" w:hAnsi="Tahoma" w:cs="Tahoma"/>
                <w:sz w:val="18"/>
                <w:szCs w:val="18"/>
              </w:rPr>
            </w:pPr>
            <w:r w:rsidRPr="00F369EC">
              <w:rPr>
                <w:rFonts w:ascii="Tahoma" w:hAnsi="Tahoma" w:cs="Tahoma"/>
                <w:sz w:val="18"/>
                <w:szCs w:val="18"/>
              </w:rPr>
              <w:t>4,855</w:t>
            </w:r>
          </w:p>
        </w:tc>
        <w:tc>
          <w:tcPr>
            <w:tcW w:w="749" w:type="dxa"/>
            <w:shd w:val="clear" w:color="auto" w:fill="auto"/>
            <w:vAlign w:val="center"/>
          </w:tcPr>
          <w:p w14:paraId="3FD22FCF" w14:textId="77777777" w:rsidR="00050F01" w:rsidRPr="00F369EC" w:rsidRDefault="00050F01">
            <w:pPr>
              <w:jc w:val="right"/>
              <w:rPr>
                <w:rFonts w:ascii="Tahoma" w:hAnsi="Tahoma" w:cs="Tahoma"/>
                <w:sz w:val="18"/>
                <w:szCs w:val="18"/>
              </w:rPr>
            </w:pPr>
            <w:r w:rsidRPr="00F369EC">
              <w:rPr>
                <w:rFonts w:ascii="Tahoma" w:hAnsi="Tahoma" w:cs="Tahoma"/>
                <w:sz w:val="18"/>
                <w:szCs w:val="18"/>
              </w:rPr>
              <w:t>2,994</w:t>
            </w:r>
          </w:p>
        </w:tc>
        <w:tc>
          <w:tcPr>
            <w:tcW w:w="840" w:type="dxa"/>
            <w:shd w:val="clear" w:color="auto" w:fill="auto"/>
          </w:tcPr>
          <w:p w14:paraId="7D80E140" w14:textId="77777777" w:rsidR="00050F01" w:rsidRPr="00F369EC" w:rsidRDefault="00050F01">
            <w:pPr>
              <w:jc w:val="right"/>
              <w:rPr>
                <w:rFonts w:ascii="Tahoma" w:hAnsi="Tahoma" w:cs="Tahoma"/>
                <w:sz w:val="18"/>
                <w:szCs w:val="18"/>
              </w:rPr>
            </w:pPr>
            <w:r w:rsidRPr="00F369EC">
              <w:rPr>
                <w:rFonts w:ascii="Tahoma" w:hAnsi="Tahoma" w:cs="Tahoma"/>
                <w:sz w:val="18"/>
                <w:szCs w:val="18"/>
              </w:rPr>
              <w:t>15,782</w:t>
            </w:r>
          </w:p>
        </w:tc>
        <w:tc>
          <w:tcPr>
            <w:tcW w:w="540" w:type="dxa"/>
            <w:gridSpan w:val="2"/>
            <w:shd w:val="clear" w:color="auto" w:fill="auto"/>
            <w:vAlign w:val="bottom"/>
          </w:tcPr>
          <w:p w14:paraId="544E5846" w14:textId="77777777" w:rsidR="00050F01" w:rsidRPr="00F369EC" w:rsidRDefault="00050F01" w:rsidP="00FE7B9C">
            <w:pPr>
              <w:rPr>
                <w:rFonts w:ascii="Tahoma" w:hAnsi="Tahoma" w:cs="Tahoma"/>
                <w:sz w:val="18"/>
                <w:szCs w:val="18"/>
              </w:rPr>
            </w:pPr>
          </w:p>
        </w:tc>
        <w:tc>
          <w:tcPr>
            <w:tcW w:w="720" w:type="dxa"/>
            <w:shd w:val="clear" w:color="auto" w:fill="auto"/>
            <w:vAlign w:val="center"/>
          </w:tcPr>
          <w:p w14:paraId="5C9D515E" w14:textId="77777777" w:rsidR="00050F01" w:rsidRPr="00F369EC" w:rsidRDefault="00050F01">
            <w:pPr>
              <w:jc w:val="right"/>
              <w:rPr>
                <w:rFonts w:ascii="Tahoma" w:hAnsi="Tahoma" w:cs="Tahoma"/>
                <w:sz w:val="18"/>
                <w:szCs w:val="18"/>
              </w:rPr>
            </w:pPr>
            <w:r w:rsidRPr="00F369EC">
              <w:rPr>
                <w:rFonts w:ascii="Tahoma" w:hAnsi="Tahoma" w:cs="Tahoma"/>
                <w:sz w:val="18"/>
                <w:szCs w:val="18"/>
              </w:rPr>
              <w:t>734</w:t>
            </w:r>
          </w:p>
        </w:tc>
        <w:tc>
          <w:tcPr>
            <w:tcW w:w="720" w:type="dxa"/>
            <w:shd w:val="clear" w:color="auto" w:fill="auto"/>
            <w:vAlign w:val="center"/>
          </w:tcPr>
          <w:p w14:paraId="1A47581F" w14:textId="77777777" w:rsidR="00050F01" w:rsidRPr="00F369EC" w:rsidRDefault="00050F01">
            <w:pPr>
              <w:jc w:val="right"/>
              <w:rPr>
                <w:rFonts w:ascii="Tahoma" w:hAnsi="Tahoma" w:cs="Tahoma"/>
                <w:sz w:val="18"/>
                <w:szCs w:val="18"/>
              </w:rPr>
            </w:pPr>
            <w:r w:rsidRPr="00F369EC">
              <w:rPr>
                <w:rFonts w:ascii="Tahoma" w:hAnsi="Tahoma" w:cs="Tahoma"/>
                <w:sz w:val="18"/>
                <w:szCs w:val="18"/>
              </w:rPr>
              <w:t>724</w:t>
            </w:r>
          </w:p>
        </w:tc>
        <w:tc>
          <w:tcPr>
            <w:tcW w:w="720" w:type="dxa"/>
            <w:gridSpan w:val="3"/>
            <w:shd w:val="clear" w:color="auto" w:fill="auto"/>
          </w:tcPr>
          <w:p w14:paraId="3E0C4FFD" w14:textId="77777777" w:rsidR="00050F01" w:rsidRPr="00F369EC" w:rsidRDefault="00050F01">
            <w:pPr>
              <w:jc w:val="right"/>
              <w:rPr>
                <w:rFonts w:ascii="Tahoma" w:hAnsi="Tahoma" w:cs="Tahoma"/>
                <w:sz w:val="18"/>
                <w:szCs w:val="18"/>
              </w:rPr>
            </w:pPr>
            <w:r w:rsidRPr="00F369EC">
              <w:rPr>
                <w:rFonts w:ascii="Tahoma" w:hAnsi="Tahoma" w:cs="Tahoma"/>
                <w:sz w:val="18"/>
                <w:szCs w:val="18"/>
              </w:rPr>
              <w:t>2,665</w:t>
            </w:r>
          </w:p>
        </w:tc>
        <w:tc>
          <w:tcPr>
            <w:tcW w:w="270" w:type="dxa"/>
            <w:shd w:val="clear" w:color="auto" w:fill="auto"/>
            <w:vAlign w:val="bottom"/>
          </w:tcPr>
          <w:p w14:paraId="7965759F" w14:textId="77777777" w:rsidR="00050F01" w:rsidRPr="00F369EC" w:rsidRDefault="00050F01" w:rsidP="00FE7B9C">
            <w:pPr>
              <w:rPr>
                <w:rFonts w:ascii="Tahoma" w:hAnsi="Tahoma" w:cs="Tahoma"/>
                <w:sz w:val="18"/>
                <w:szCs w:val="18"/>
              </w:rPr>
            </w:pPr>
          </w:p>
        </w:tc>
        <w:tc>
          <w:tcPr>
            <w:tcW w:w="720" w:type="dxa"/>
            <w:shd w:val="clear" w:color="auto" w:fill="auto"/>
            <w:vAlign w:val="center"/>
          </w:tcPr>
          <w:p w14:paraId="445E575D" w14:textId="77777777" w:rsidR="00050F01" w:rsidRPr="00F369EC" w:rsidRDefault="00050F01">
            <w:pPr>
              <w:jc w:val="right"/>
              <w:rPr>
                <w:rFonts w:ascii="Tahoma" w:hAnsi="Tahoma" w:cs="Tahoma"/>
                <w:sz w:val="18"/>
                <w:szCs w:val="18"/>
              </w:rPr>
            </w:pPr>
            <w:r w:rsidRPr="00F369EC">
              <w:rPr>
                <w:rFonts w:ascii="Tahoma" w:hAnsi="Tahoma" w:cs="Tahoma"/>
                <w:sz w:val="18"/>
                <w:szCs w:val="18"/>
              </w:rPr>
              <w:t>3,738</w:t>
            </w:r>
          </w:p>
        </w:tc>
        <w:tc>
          <w:tcPr>
            <w:tcW w:w="720" w:type="dxa"/>
            <w:shd w:val="clear" w:color="auto" w:fill="auto"/>
            <w:vAlign w:val="center"/>
          </w:tcPr>
          <w:p w14:paraId="724A5556" w14:textId="77777777" w:rsidR="00050F01" w:rsidRPr="00F369EC" w:rsidRDefault="00050F01">
            <w:pPr>
              <w:jc w:val="right"/>
              <w:rPr>
                <w:rFonts w:ascii="Tahoma" w:hAnsi="Tahoma" w:cs="Tahoma"/>
                <w:sz w:val="18"/>
                <w:szCs w:val="18"/>
              </w:rPr>
            </w:pPr>
            <w:r w:rsidRPr="00F369EC">
              <w:rPr>
                <w:rFonts w:ascii="Tahoma" w:hAnsi="Tahoma" w:cs="Tahoma"/>
                <w:sz w:val="18"/>
                <w:szCs w:val="18"/>
              </w:rPr>
              <w:t>2,261</w:t>
            </w:r>
          </w:p>
        </w:tc>
        <w:tc>
          <w:tcPr>
            <w:tcW w:w="810" w:type="dxa"/>
            <w:gridSpan w:val="2"/>
            <w:shd w:val="clear" w:color="auto" w:fill="auto"/>
          </w:tcPr>
          <w:p w14:paraId="28B8BA2E" w14:textId="77777777" w:rsidR="00050F01" w:rsidRPr="00F369EC" w:rsidRDefault="00050F01">
            <w:pPr>
              <w:jc w:val="right"/>
              <w:rPr>
                <w:rFonts w:ascii="Tahoma" w:hAnsi="Tahoma" w:cs="Tahoma"/>
                <w:sz w:val="18"/>
                <w:szCs w:val="18"/>
              </w:rPr>
            </w:pPr>
            <w:r w:rsidRPr="00F369EC">
              <w:rPr>
                <w:rFonts w:ascii="Tahoma" w:hAnsi="Tahoma" w:cs="Tahoma"/>
                <w:sz w:val="18"/>
                <w:szCs w:val="18"/>
              </w:rPr>
              <w:t>10,784</w:t>
            </w:r>
          </w:p>
        </w:tc>
      </w:tr>
      <w:tr w:rsidR="000948A5" w:rsidRPr="00B63D19" w14:paraId="255F0CA5" w14:textId="77777777" w:rsidTr="007F0E34">
        <w:tc>
          <w:tcPr>
            <w:tcW w:w="1872" w:type="dxa"/>
            <w:shd w:val="clear" w:color="auto" w:fill="auto"/>
            <w:vAlign w:val="center"/>
          </w:tcPr>
          <w:p w14:paraId="7F540919" w14:textId="77777777" w:rsidR="00050F01" w:rsidRPr="00F369EC" w:rsidRDefault="00050F01" w:rsidP="00050F01">
            <w:pPr>
              <w:rPr>
                <w:rFonts w:ascii="Calibri" w:hAnsi="Calibri"/>
              </w:rPr>
            </w:pPr>
            <w:r w:rsidRPr="00F369EC">
              <w:rPr>
                <w:rFonts w:ascii="Calibri" w:hAnsi="Calibri"/>
              </w:rPr>
              <w:t>1998</w:t>
            </w:r>
          </w:p>
        </w:tc>
        <w:tc>
          <w:tcPr>
            <w:tcW w:w="803" w:type="dxa"/>
            <w:shd w:val="clear" w:color="auto" w:fill="auto"/>
            <w:vAlign w:val="center"/>
          </w:tcPr>
          <w:p w14:paraId="55EE09D4" w14:textId="77777777" w:rsidR="00050F01" w:rsidRPr="00F369EC" w:rsidRDefault="00050F01">
            <w:pPr>
              <w:jc w:val="right"/>
              <w:rPr>
                <w:rFonts w:ascii="Tahoma" w:hAnsi="Tahoma" w:cs="Tahoma"/>
                <w:sz w:val="18"/>
                <w:szCs w:val="18"/>
              </w:rPr>
            </w:pPr>
            <w:r w:rsidRPr="00F369EC">
              <w:rPr>
                <w:rFonts w:ascii="Tahoma" w:hAnsi="Tahoma" w:cs="Tahoma"/>
                <w:sz w:val="18"/>
                <w:szCs w:val="18"/>
              </w:rPr>
              <w:t>1,400</w:t>
            </w:r>
          </w:p>
        </w:tc>
        <w:tc>
          <w:tcPr>
            <w:tcW w:w="802" w:type="dxa"/>
            <w:shd w:val="clear" w:color="auto" w:fill="auto"/>
            <w:vAlign w:val="center"/>
          </w:tcPr>
          <w:p w14:paraId="27FBECB3" w14:textId="77777777" w:rsidR="00050F01" w:rsidRPr="00F369EC" w:rsidRDefault="00050F01">
            <w:pPr>
              <w:jc w:val="right"/>
              <w:rPr>
                <w:rFonts w:ascii="Tahoma" w:hAnsi="Tahoma" w:cs="Tahoma"/>
                <w:sz w:val="18"/>
                <w:szCs w:val="18"/>
              </w:rPr>
            </w:pPr>
            <w:r w:rsidRPr="00F369EC">
              <w:rPr>
                <w:rFonts w:ascii="Tahoma" w:hAnsi="Tahoma" w:cs="Tahoma"/>
                <w:sz w:val="18"/>
                <w:szCs w:val="18"/>
              </w:rPr>
              <w:t>984</w:t>
            </w:r>
          </w:p>
        </w:tc>
        <w:tc>
          <w:tcPr>
            <w:tcW w:w="825" w:type="dxa"/>
            <w:shd w:val="clear" w:color="auto" w:fill="auto"/>
            <w:vAlign w:val="center"/>
          </w:tcPr>
          <w:p w14:paraId="06B44AF9" w14:textId="77777777" w:rsidR="00050F01" w:rsidRPr="00F369EC" w:rsidRDefault="00050F01">
            <w:pPr>
              <w:jc w:val="right"/>
              <w:rPr>
                <w:rFonts w:ascii="Tahoma" w:hAnsi="Tahoma" w:cs="Tahoma"/>
                <w:sz w:val="18"/>
                <w:szCs w:val="18"/>
              </w:rPr>
            </w:pPr>
            <w:r w:rsidRPr="00F369EC">
              <w:rPr>
                <w:rFonts w:ascii="Tahoma" w:hAnsi="Tahoma" w:cs="Tahoma"/>
                <w:sz w:val="18"/>
                <w:szCs w:val="18"/>
              </w:rPr>
              <w:t>3,962</w:t>
            </w:r>
          </w:p>
        </w:tc>
        <w:tc>
          <w:tcPr>
            <w:tcW w:w="236" w:type="dxa"/>
            <w:shd w:val="clear" w:color="auto" w:fill="auto"/>
            <w:vAlign w:val="bottom"/>
          </w:tcPr>
          <w:p w14:paraId="4DACF1EC" w14:textId="77777777" w:rsidR="00050F01" w:rsidRPr="00F369EC" w:rsidRDefault="00050F01" w:rsidP="00FE7B9C">
            <w:pPr>
              <w:rPr>
                <w:rFonts w:ascii="Tahoma" w:hAnsi="Tahoma" w:cs="Tahoma"/>
                <w:sz w:val="18"/>
                <w:szCs w:val="18"/>
              </w:rPr>
            </w:pPr>
          </w:p>
        </w:tc>
        <w:tc>
          <w:tcPr>
            <w:tcW w:w="754" w:type="dxa"/>
            <w:shd w:val="clear" w:color="auto" w:fill="auto"/>
            <w:vAlign w:val="center"/>
          </w:tcPr>
          <w:p w14:paraId="7EC9BECD" w14:textId="77777777" w:rsidR="00050F01" w:rsidRPr="00F369EC" w:rsidRDefault="00050F01">
            <w:pPr>
              <w:jc w:val="right"/>
              <w:rPr>
                <w:rFonts w:ascii="Tahoma" w:hAnsi="Tahoma" w:cs="Tahoma"/>
                <w:sz w:val="18"/>
                <w:szCs w:val="18"/>
              </w:rPr>
            </w:pPr>
            <w:r w:rsidRPr="00F369EC">
              <w:rPr>
                <w:rFonts w:ascii="Tahoma" w:hAnsi="Tahoma" w:cs="Tahoma"/>
                <w:sz w:val="18"/>
                <w:szCs w:val="18"/>
              </w:rPr>
              <w:t>4,844</w:t>
            </w:r>
          </w:p>
        </w:tc>
        <w:tc>
          <w:tcPr>
            <w:tcW w:w="749" w:type="dxa"/>
            <w:shd w:val="clear" w:color="auto" w:fill="auto"/>
            <w:vAlign w:val="center"/>
          </w:tcPr>
          <w:p w14:paraId="1CA9B709" w14:textId="77777777" w:rsidR="00050F01" w:rsidRPr="00F369EC" w:rsidRDefault="00050F01">
            <w:pPr>
              <w:jc w:val="right"/>
              <w:rPr>
                <w:rFonts w:ascii="Tahoma" w:hAnsi="Tahoma" w:cs="Tahoma"/>
                <w:sz w:val="18"/>
                <w:szCs w:val="18"/>
              </w:rPr>
            </w:pPr>
            <w:r w:rsidRPr="00F369EC">
              <w:rPr>
                <w:rFonts w:ascii="Tahoma" w:hAnsi="Tahoma" w:cs="Tahoma"/>
                <w:sz w:val="18"/>
                <w:szCs w:val="18"/>
              </w:rPr>
              <w:t>3,001</w:t>
            </w:r>
          </w:p>
        </w:tc>
        <w:tc>
          <w:tcPr>
            <w:tcW w:w="840" w:type="dxa"/>
            <w:shd w:val="clear" w:color="auto" w:fill="auto"/>
            <w:vAlign w:val="center"/>
          </w:tcPr>
          <w:p w14:paraId="35DF91C9" w14:textId="77777777" w:rsidR="00050F01" w:rsidRPr="00F369EC" w:rsidRDefault="00050F01">
            <w:pPr>
              <w:jc w:val="right"/>
              <w:rPr>
                <w:rFonts w:ascii="Tahoma" w:hAnsi="Tahoma" w:cs="Tahoma"/>
                <w:sz w:val="18"/>
                <w:szCs w:val="18"/>
              </w:rPr>
            </w:pPr>
            <w:r w:rsidRPr="00F369EC">
              <w:rPr>
                <w:rFonts w:ascii="Tahoma" w:hAnsi="Tahoma" w:cs="Tahoma"/>
                <w:sz w:val="18"/>
                <w:szCs w:val="18"/>
              </w:rPr>
              <w:t>16,432</w:t>
            </w:r>
          </w:p>
        </w:tc>
        <w:tc>
          <w:tcPr>
            <w:tcW w:w="540" w:type="dxa"/>
            <w:gridSpan w:val="2"/>
            <w:shd w:val="clear" w:color="auto" w:fill="auto"/>
            <w:vAlign w:val="bottom"/>
          </w:tcPr>
          <w:p w14:paraId="5CE8AABA" w14:textId="77777777" w:rsidR="00050F01" w:rsidRPr="00F369EC" w:rsidRDefault="00050F01" w:rsidP="00FE7B9C">
            <w:pPr>
              <w:rPr>
                <w:rFonts w:ascii="Tahoma" w:hAnsi="Tahoma" w:cs="Tahoma"/>
                <w:sz w:val="18"/>
                <w:szCs w:val="18"/>
              </w:rPr>
            </w:pPr>
          </w:p>
        </w:tc>
        <w:tc>
          <w:tcPr>
            <w:tcW w:w="720" w:type="dxa"/>
            <w:shd w:val="clear" w:color="auto" w:fill="auto"/>
            <w:vAlign w:val="center"/>
          </w:tcPr>
          <w:p w14:paraId="64EA9230" w14:textId="77777777" w:rsidR="00050F01" w:rsidRPr="00F369EC" w:rsidRDefault="00050F01">
            <w:pPr>
              <w:jc w:val="right"/>
              <w:rPr>
                <w:rFonts w:ascii="Tahoma" w:hAnsi="Tahoma" w:cs="Tahoma"/>
                <w:sz w:val="18"/>
                <w:szCs w:val="18"/>
              </w:rPr>
            </w:pPr>
            <w:r w:rsidRPr="00F369EC">
              <w:rPr>
                <w:rFonts w:ascii="Tahoma" w:hAnsi="Tahoma" w:cs="Tahoma"/>
                <w:sz w:val="18"/>
                <w:szCs w:val="18"/>
              </w:rPr>
              <w:t>825</w:t>
            </w:r>
          </w:p>
        </w:tc>
        <w:tc>
          <w:tcPr>
            <w:tcW w:w="720" w:type="dxa"/>
            <w:shd w:val="clear" w:color="auto" w:fill="auto"/>
            <w:vAlign w:val="center"/>
          </w:tcPr>
          <w:p w14:paraId="15F71581" w14:textId="77777777" w:rsidR="00050F01" w:rsidRPr="00F369EC" w:rsidRDefault="00050F01">
            <w:pPr>
              <w:jc w:val="right"/>
              <w:rPr>
                <w:rFonts w:ascii="Tahoma" w:hAnsi="Tahoma" w:cs="Tahoma"/>
                <w:sz w:val="18"/>
                <w:szCs w:val="18"/>
              </w:rPr>
            </w:pPr>
            <w:r w:rsidRPr="00F369EC">
              <w:rPr>
                <w:rFonts w:ascii="Tahoma" w:hAnsi="Tahoma" w:cs="Tahoma"/>
                <w:sz w:val="18"/>
                <w:szCs w:val="18"/>
              </w:rPr>
              <w:t>843</w:t>
            </w:r>
          </w:p>
        </w:tc>
        <w:tc>
          <w:tcPr>
            <w:tcW w:w="720" w:type="dxa"/>
            <w:gridSpan w:val="3"/>
            <w:shd w:val="clear" w:color="auto" w:fill="auto"/>
            <w:vAlign w:val="center"/>
          </w:tcPr>
          <w:p w14:paraId="4300B614" w14:textId="77777777" w:rsidR="00050F01" w:rsidRPr="00F369EC" w:rsidRDefault="00050F01">
            <w:pPr>
              <w:jc w:val="right"/>
              <w:rPr>
                <w:rFonts w:ascii="Tahoma" w:hAnsi="Tahoma" w:cs="Tahoma"/>
                <w:sz w:val="18"/>
                <w:szCs w:val="18"/>
              </w:rPr>
            </w:pPr>
            <w:r w:rsidRPr="00F369EC">
              <w:rPr>
                <w:rFonts w:ascii="Tahoma" w:hAnsi="Tahoma" w:cs="Tahoma"/>
                <w:sz w:val="18"/>
                <w:szCs w:val="18"/>
              </w:rPr>
              <w:t>3,040</w:t>
            </w:r>
          </w:p>
        </w:tc>
        <w:tc>
          <w:tcPr>
            <w:tcW w:w="270" w:type="dxa"/>
            <w:shd w:val="clear" w:color="auto" w:fill="auto"/>
            <w:vAlign w:val="bottom"/>
          </w:tcPr>
          <w:p w14:paraId="0D55EA4C" w14:textId="77777777" w:rsidR="00050F01" w:rsidRPr="00F369EC" w:rsidRDefault="00050F01" w:rsidP="00FE7B9C">
            <w:pPr>
              <w:rPr>
                <w:rFonts w:ascii="Tahoma" w:hAnsi="Tahoma" w:cs="Tahoma"/>
                <w:sz w:val="18"/>
                <w:szCs w:val="18"/>
              </w:rPr>
            </w:pPr>
          </w:p>
        </w:tc>
        <w:tc>
          <w:tcPr>
            <w:tcW w:w="720" w:type="dxa"/>
            <w:shd w:val="clear" w:color="auto" w:fill="auto"/>
            <w:vAlign w:val="center"/>
          </w:tcPr>
          <w:p w14:paraId="340A0E99" w14:textId="77777777" w:rsidR="00050F01" w:rsidRPr="00F369EC" w:rsidRDefault="00050F01">
            <w:pPr>
              <w:jc w:val="right"/>
              <w:rPr>
                <w:rFonts w:ascii="Tahoma" w:hAnsi="Tahoma" w:cs="Tahoma"/>
                <w:sz w:val="18"/>
                <w:szCs w:val="18"/>
              </w:rPr>
            </w:pPr>
            <w:r w:rsidRPr="00F369EC">
              <w:rPr>
                <w:rFonts w:ascii="Tahoma" w:hAnsi="Tahoma" w:cs="Tahoma"/>
                <w:sz w:val="18"/>
                <w:szCs w:val="18"/>
              </w:rPr>
              <w:t>3,778</w:t>
            </w:r>
          </w:p>
        </w:tc>
        <w:tc>
          <w:tcPr>
            <w:tcW w:w="720" w:type="dxa"/>
            <w:shd w:val="clear" w:color="auto" w:fill="auto"/>
            <w:vAlign w:val="center"/>
          </w:tcPr>
          <w:p w14:paraId="00DEC4C6" w14:textId="77777777" w:rsidR="00050F01" w:rsidRPr="00F369EC" w:rsidRDefault="00050F01">
            <w:pPr>
              <w:jc w:val="right"/>
              <w:rPr>
                <w:rFonts w:ascii="Tahoma" w:hAnsi="Tahoma" w:cs="Tahoma"/>
                <w:sz w:val="18"/>
                <w:szCs w:val="18"/>
              </w:rPr>
            </w:pPr>
            <w:r w:rsidRPr="00F369EC">
              <w:rPr>
                <w:rFonts w:ascii="Tahoma" w:hAnsi="Tahoma" w:cs="Tahoma"/>
                <w:sz w:val="18"/>
                <w:szCs w:val="18"/>
              </w:rPr>
              <w:t>2,494</w:t>
            </w:r>
          </w:p>
        </w:tc>
        <w:tc>
          <w:tcPr>
            <w:tcW w:w="810" w:type="dxa"/>
            <w:gridSpan w:val="2"/>
            <w:shd w:val="clear" w:color="auto" w:fill="auto"/>
            <w:vAlign w:val="center"/>
          </w:tcPr>
          <w:p w14:paraId="7D2F9473" w14:textId="77777777" w:rsidR="00050F01" w:rsidRPr="00F369EC" w:rsidRDefault="00050F01">
            <w:pPr>
              <w:jc w:val="right"/>
              <w:rPr>
                <w:rFonts w:ascii="Tahoma" w:hAnsi="Tahoma" w:cs="Tahoma"/>
                <w:sz w:val="18"/>
                <w:szCs w:val="18"/>
              </w:rPr>
            </w:pPr>
            <w:r w:rsidRPr="00F369EC">
              <w:rPr>
                <w:rFonts w:ascii="Tahoma" w:hAnsi="Tahoma" w:cs="Tahoma"/>
                <w:sz w:val="18"/>
                <w:szCs w:val="18"/>
              </w:rPr>
              <w:t>11,604</w:t>
            </w:r>
          </w:p>
        </w:tc>
      </w:tr>
      <w:tr w:rsidR="000948A5" w:rsidRPr="00B63D19" w14:paraId="3F2542A5" w14:textId="77777777" w:rsidTr="007F0E34">
        <w:tc>
          <w:tcPr>
            <w:tcW w:w="1872" w:type="dxa"/>
            <w:shd w:val="clear" w:color="auto" w:fill="auto"/>
            <w:vAlign w:val="center"/>
          </w:tcPr>
          <w:p w14:paraId="4A74E78A" w14:textId="77777777" w:rsidR="00050F01" w:rsidRPr="00F369EC" w:rsidRDefault="00050F01" w:rsidP="00050F01">
            <w:pPr>
              <w:rPr>
                <w:rFonts w:ascii="Calibri" w:hAnsi="Calibri"/>
              </w:rPr>
            </w:pPr>
            <w:r w:rsidRPr="00F369EC">
              <w:rPr>
                <w:rFonts w:ascii="Calibri" w:hAnsi="Calibri"/>
              </w:rPr>
              <w:t>1999</w:t>
            </w:r>
          </w:p>
        </w:tc>
        <w:tc>
          <w:tcPr>
            <w:tcW w:w="803" w:type="dxa"/>
            <w:shd w:val="clear" w:color="auto" w:fill="auto"/>
            <w:vAlign w:val="center"/>
          </w:tcPr>
          <w:p w14:paraId="01E36B8F" w14:textId="77777777" w:rsidR="00050F01" w:rsidRPr="00F369EC" w:rsidRDefault="00050F01">
            <w:pPr>
              <w:jc w:val="right"/>
              <w:rPr>
                <w:rFonts w:ascii="Tahoma" w:hAnsi="Tahoma" w:cs="Tahoma"/>
                <w:sz w:val="18"/>
                <w:szCs w:val="18"/>
              </w:rPr>
            </w:pPr>
            <w:r w:rsidRPr="00F369EC">
              <w:rPr>
                <w:rFonts w:ascii="Tahoma" w:hAnsi="Tahoma" w:cs="Tahoma"/>
                <w:sz w:val="18"/>
                <w:szCs w:val="18"/>
              </w:rPr>
              <w:t>1,451</w:t>
            </w:r>
          </w:p>
        </w:tc>
        <w:tc>
          <w:tcPr>
            <w:tcW w:w="802" w:type="dxa"/>
            <w:shd w:val="clear" w:color="auto" w:fill="auto"/>
            <w:vAlign w:val="center"/>
          </w:tcPr>
          <w:p w14:paraId="0CA1F8F0" w14:textId="77777777" w:rsidR="00050F01" w:rsidRPr="00F369EC" w:rsidRDefault="00050F01">
            <w:pPr>
              <w:jc w:val="right"/>
              <w:rPr>
                <w:rFonts w:ascii="Tahoma" w:hAnsi="Tahoma" w:cs="Tahoma"/>
                <w:sz w:val="18"/>
                <w:szCs w:val="18"/>
              </w:rPr>
            </w:pPr>
            <w:r w:rsidRPr="00F369EC">
              <w:rPr>
                <w:rFonts w:ascii="Tahoma" w:hAnsi="Tahoma" w:cs="Tahoma"/>
                <w:sz w:val="18"/>
                <w:szCs w:val="18"/>
              </w:rPr>
              <w:t>1,031</w:t>
            </w:r>
          </w:p>
        </w:tc>
        <w:tc>
          <w:tcPr>
            <w:tcW w:w="825" w:type="dxa"/>
            <w:shd w:val="clear" w:color="auto" w:fill="auto"/>
            <w:vAlign w:val="center"/>
          </w:tcPr>
          <w:p w14:paraId="3CD7B434" w14:textId="77777777" w:rsidR="00050F01" w:rsidRPr="00F369EC" w:rsidRDefault="00050F01">
            <w:pPr>
              <w:jc w:val="right"/>
              <w:rPr>
                <w:rFonts w:ascii="Tahoma" w:hAnsi="Tahoma" w:cs="Tahoma"/>
                <w:sz w:val="18"/>
                <w:szCs w:val="18"/>
              </w:rPr>
            </w:pPr>
            <w:r w:rsidRPr="00F369EC">
              <w:rPr>
                <w:rFonts w:ascii="Tahoma" w:hAnsi="Tahoma" w:cs="Tahoma"/>
                <w:sz w:val="18"/>
                <w:szCs w:val="18"/>
              </w:rPr>
              <w:t>4,150</w:t>
            </w:r>
          </w:p>
        </w:tc>
        <w:tc>
          <w:tcPr>
            <w:tcW w:w="236" w:type="dxa"/>
            <w:shd w:val="clear" w:color="auto" w:fill="auto"/>
            <w:vAlign w:val="bottom"/>
          </w:tcPr>
          <w:p w14:paraId="3A291562" w14:textId="77777777" w:rsidR="00050F01" w:rsidRPr="00F369EC" w:rsidRDefault="00050F01" w:rsidP="00FE7B9C">
            <w:pPr>
              <w:rPr>
                <w:rFonts w:ascii="Tahoma" w:hAnsi="Tahoma" w:cs="Tahoma"/>
                <w:sz w:val="18"/>
                <w:szCs w:val="18"/>
              </w:rPr>
            </w:pPr>
          </w:p>
        </w:tc>
        <w:tc>
          <w:tcPr>
            <w:tcW w:w="754" w:type="dxa"/>
            <w:shd w:val="clear" w:color="auto" w:fill="auto"/>
            <w:vAlign w:val="center"/>
          </w:tcPr>
          <w:p w14:paraId="55262DBD" w14:textId="77777777" w:rsidR="00050F01" w:rsidRPr="00F369EC" w:rsidRDefault="00050F01">
            <w:pPr>
              <w:jc w:val="right"/>
              <w:rPr>
                <w:rFonts w:ascii="Tahoma" w:hAnsi="Tahoma" w:cs="Tahoma"/>
                <w:sz w:val="18"/>
                <w:szCs w:val="18"/>
              </w:rPr>
            </w:pPr>
            <w:r w:rsidRPr="00F369EC">
              <w:rPr>
                <w:rFonts w:ascii="Tahoma" w:hAnsi="Tahoma" w:cs="Tahoma"/>
                <w:sz w:val="18"/>
                <w:szCs w:val="18"/>
              </w:rPr>
              <w:t>5,162</w:t>
            </w:r>
          </w:p>
        </w:tc>
        <w:tc>
          <w:tcPr>
            <w:tcW w:w="749" w:type="dxa"/>
            <w:shd w:val="clear" w:color="auto" w:fill="auto"/>
            <w:vAlign w:val="center"/>
          </w:tcPr>
          <w:p w14:paraId="34B57D09" w14:textId="77777777" w:rsidR="00050F01" w:rsidRPr="00F369EC" w:rsidRDefault="00050F01">
            <w:pPr>
              <w:jc w:val="right"/>
              <w:rPr>
                <w:rFonts w:ascii="Tahoma" w:hAnsi="Tahoma" w:cs="Tahoma"/>
                <w:sz w:val="18"/>
                <w:szCs w:val="18"/>
              </w:rPr>
            </w:pPr>
            <w:r w:rsidRPr="00F369EC">
              <w:rPr>
                <w:rFonts w:ascii="Tahoma" w:hAnsi="Tahoma" w:cs="Tahoma"/>
                <w:sz w:val="18"/>
                <w:szCs w:val="18"/>
              </w:rPr>
              <w:t>2,938</w:t>
            </w:r>
          </w:p>
        </w:tc>
        <w:tc>
          <w:tcPr>
            <w:tcW w:w="840" w:type="dxa"/>
            <w:shd w:val="clear" w:color="auto" w:fill="auto"/>
            <w:vAlign w:val="center"/>
          </w:tcPr>
          <w:p w14:paraId="318A7FC9" w14:textId="77777777" w:rsidR="00050F01" w:rsidRPr="00F369EC" w:rsidRDefault="00050F01">
            <w:pPr>
              <w:jc w:val="right"/>
              <w:rPr>
                <w:rFonts w:ascii="Tahoma" w:hAnsi="Tahoma" w:cs="Tahoma"/>
                <w:sz w:val="18"/>
                <w:szCs w:val="18"/>
              </w:rPr>
            </w:pPr>
            <w:r w:rsidRPr="00F369EC">
              <w:rPr>
                <w:rFonts w:ascii="Tahoma" w:hAnsi="Tahoma" w:cs="Tahoma"/>
                <w:sz w:val="18"/>
                <w:szCs w:val="18"/>
              </w:rPr>
              <w:t>17,141</w:t>
            </w:r>
          </w:p>
        </w:tc>
        <w:tc>
          <w:tcPr>
            <w:tcW w:w="540" w:type="dxa"/>
            <w:gridSpan w:val="2"/>
            <w:shd w:val="clear" w:color="auto" w:fill="auto"/>
            <w:vAlign w:val="bottom"/>
          </w:tcPr>
          <w:p w14:paraId="295520BB" w14:textId="77777777" w:rsidR="00050F01" w:rsidRPr="00F369EC" w:rsidRDefault="00050F01" w:rsidP="00FE7B9C">
            <w:pPr>
              <w:rPr>
                <w:rFonts w:ascii="Tahoma" w:hAnsi="Tahoma" w:cs="Tahoma"/>
                <w:sz w:val="18"/>
                <w:szCs w:val="18"/>
              </w:rPr>
            </w:pPr>
          </w:p>
        </w:tc>
        <w:tc>
          <w:tcPr>
            <w:tcW w:w="720" w:type="dxa"/>
            <w:shd w:val="clear" w:color="auto" w:fill="auto"/>
            <w:vAlign w:val="center"/>
          </w:tcPr>
          <w:p w14:paraId="41D57030" w14:textId="77777777" w:rsidR="00050F01" w:rsidRPr="00F369EC" w:rsidRDefault="00050F01">
            <w:pPr>
              <w:jc w:val="right"/>
              <w:rPr>
                <w:rFonts w:ascii="Tahoma" w:hAnsi="Tahoma" w:cs="Tahoma"/>
                <w:sz w:val="18"/>
                <w:szCs w:val="18"/>
              </w:rPr>
            </w:pPr>
            <w:r w:rsidRPr="00F369EC">
              <w:rPr>
                <w:rFonts w:ascii="Tahoma" w:hAnsi="Tahoma" w:cs="Tahoma"/>
                <w:sz w:val="18"/>
                <w:szCs w:val="18"/>
              </w:rPr>
              <w:t>835</w:t>
            </w:r>
          </w:p>
        </w:tc>
        <w:tc>
          <w:tcPr>
            <w:tcW w:w="720" w:type="dxa"/>
            <w:shd w:val="clear" w:color="auto" w:fill="auto"/>
            <w:vAlign w:val="center"/>
          </w:tcPr>
          <w:p w14:paraId="343DBB81" w14:textId="77777777" w:rsidR="00050F01" w:rsidRPr="00F369EC" w:rsidRDefault="00050F01">
            <w:pPr>
              <w:jc w:val="right"/>
              <w:rPr>
                <w:rFonts w:ascii="Tahoma" w:hAnsi="Tahoma" w:cs="Tahoma"/>
                <w:sz w:val="18"/>
                <w:szCs w:val="18"/>
              </w:rPr>
            </w:pPr>
            <w:r w:rsidRPr="00F369EC">
              <w:rPr>
                <w:rFonts w:ascii="Tahoma" w:hAnsi="Tahoma" w:cs="Tahoma"/>
                <w:sz w:val="18"/>
                <w:szCs w:val="18"/>
              </w:rPr>
              <w:t>879</w:t>
            </w:r>
          </w:p>
        </w:tc>
        <w:tc>
          <w:tcPr>
            <w:tcW w:w="720" w:type="dxa"/>
            <w:gridSpan w:val="3"/>
            <w:shd w:val="clear" w:color="auto" w:fill="auto"/>
            <w:vAlign w:val="center"/>
          </w:tcPr>
          <w:p w14:paraId="3F4F0414" w14:textId="77777777" w:rsidR="00050F01" w:rsidRPr="00F369EC" w:rsidRDefault="00050F01">
            <w:pPr>
              <w:jc w:val="right"/>
              <w:rPr>
                <w:rFonts w:ascii="Tahoma" w:hAnsi="Tahoma" w:cs="Tahoma"/>
                <w:sz w:val="18"/>
                <w:szCs w:val="18"/>
              </w:rPr>
            </w:pPr>
            <w:r w:rsidRPr="00F369EC">
              <w:rPr>
                <w:rFonts w:ascii="Tahoma" w:hAnsi="Tahoma" w:cs="Tahoma"/>
                <w:sz w:val="18"/>
                <w:szCs w:val="18"/>
              </w:rPr>
              <w:t>3,254</w:t>
            </w:r>
          </w:p>
        </w:tc>
        <w:tc>
          <w:tcPr>
            <w:tcW w:w="270" w:type="dxa"/>
            <w:shd w:val="clear" w:color="auto" w:fill="auto"/>
            <w:vAlign w:val="bottom"/>
          </w:tcPr>
          <w:p w14:paraId="555C404A" w14:textId="77777777" w:rsidR="00050F01" w:rsidRPr="00F369EC" w:rsidRDefault="00050F01" w:rsidP="00FE7B9C">
            <w:pPr>
              <w:rPr>
                <w:rFonts w:ascii="Tahoma" w:hAnsi="Tahoma" w:cs="Tahoma"/>
                <w:sz w:val="18"/>
                <w:szCs w:val="18"/>
              </w:rPr>
            </w:pPr>
          </w:p>
        </w:tc>
        <w:tc>
          <w:tcPr>
            <w:tcW w:w="720" w:type="dxa"/>
            <w:shd w:val="clear" w:color="auto" w:fill="auto"/>
            <w:vAlign w:val="center"/>
          </w:tcPr>
          <w:p w14:paraId="4F1B4C98" w14:textId="77777777" w:rsidR="00050F01" w:rsidRPr="00F369EC" w:rsidRDefault="00050F01">
            <w:pPr>
              <w:jc w:val="right"/>
              <w:rPr>
                <w:rFonts w:ascii="Tahoma" w:hAnsi="Tahoma" w:cs="Tahoma"/>
                <w:sz w:val="18"/>
                <w:szCs w:val="18"/>
              </w:rPr>
            </w:pPr>
            <w:r w:rsidRPr="00F369EC">
              <w:rPr>
                <w:rFonts w:ascii="Tahoma" w:hAnsi="Tahoma" w:cs="Tahoma"/>
                <w:sz w:val="18"/>
                <w:szCs w:val="18"/>
              </w:rPr>
              <w:t>4,024</w:t>
            </w:r>
          </w:p>
        </w:tc>
        <w:tc>
          <w:tcPr>
            <w:tcW w:w="720" w:type="dxa"/>
            <w:shd w:val="clear" w:color="auto" w:fill="auto"/>
            <w:vAlign w:val="center"/>
          </w:tcPr>
          <w:p w14:paraId="65564AC5" w14:textId="77777777" w:rsidR="00050F01" w:rsidRPr="00F369EC" w:rsidRDefault="00050F01">
            <w:pPr>
              <w:jc w:val="right"/>
              <w:rPr>
                <w:rFonts w:ascii="Tahoma" w:hAnsi="Tahoma" w:cs="Tahoma"/>
                <w:sz w:val="18"/>
                <w:szCs w:val="18"/>
              </w:rPr>
            </w:pPr>
            <w:r w:rsidRPr="00F369EC">
              <w:rPr>
                <w:rFonts w:ascii="Tahoma" w:hAnsi="Tahoma" w:cs="Tahoma"/>
                <w:sz w:val="18"/>
                <w:szCs w:val="18"/>
              </w:rPr>
              <w:t>2,675</w:t>
            </w:r>
          </w:p>
        </w:tc>
        <w:tc>
          <w:tcPr>
            <w:tcW w:w="810" w:type="dxa"/>
            <w:gridSpan w:val="2"/>
            <w:shd w:val="clear" w:color="auto" w:fill="auto"/>
            <w:vAlign w:val="center"/>
          </w:tcPr>
          <w:p w14:paraId="3A7F4275" w14:textId="77777777" w:rsidR="00050F01" w:rsidRPr="00F369EC" w:rsidRDefault="00050F01">
            <w:pPr>
              <w:jc w:val="right"/>
              <w:rPr>
                <w:rFonts w:ascii="Tahoma" w:hAnsi="Tahoma" w:cs="Tahoma"/>
                <w:sz w:val="18"/>
                <w:szCs w:val="18"/>
              </w:rPr>
            </w:pPr>
            <w:r w:rsidRPr="00F369EC">
              <w:rPr>
                <w:rFonts w:ascii="Tahoma" w:hAnsi="Tahoma" w:cs="Tahoma"/>
                <w:sz w:val="18"/>
                <w:szCs w:val="18"/>
              </w:rPr>
              <w:t>12,740</w:t>
            </w:r>
          </w:p>
        </w:tc>
      </w:tr>
      <w:tr w:rsidR="000948A5" w:rsidRPr="00B63D19" w14:paraId="20B7AA08" w14:textId="77777777" w:rsidTr="007F0E34">
        <w:tc>
          <w:tcPr>
            <w:tcW w:w="1872" w:type="dxa"/>
            <w:shd w:val="clear" w:color="auto" w:fill="auto"/>
            <w:vAlign w:val="center"/>
          </w:tcPr>
          <w:p w14:paraId="137A7A01" w14:textId="77777777" w:rsidR="00050F01" w:rsidRPr="00F369EC" w:rsidRDefault="00050F01" w:rsidP="00050F01">
            <w:pPr>
              <w:rPr>
                <w:rFonts w:ascii="Calibri" w:hAnsi="Calibri"/>
              </w:rPr>
            </w:pPr>
            <w:r w:rsidRPr="00F369EC">
              <w:rPr>
                <w:rFonts w:ascii="Calibri" w:hAnsi="Calibri"/>
              </w:rPr>
              <w:t>2000</w:t>
            </w:r>
          </w:p>
        </w:tc>
        <w:tc>
          <w:tcPr>
            <w:tcW w:w="803" w:type="dxa"/>
            <w:shd w:val="clear" w:color="auto" w:fill="auto"/>
            <w:vAlign w:val="center"/>
          </w:tcPr>
          <w:p w14:paraId="5CA72578" w14:textId="77777777" w:rsidR="00050F01" w:rsidRPr="00F369EC" w:rsidRDefault="00050F01">
            <w:pPr>
              <w:jc w:val="right"/>
              <w:rPr>
                <w:rFonts w:ascii="Tahoma" w:hAnsi="Tahoma" w:cs="Tahoma"/>
                <w:sz w:val="18"/>
                <w:szCs w:val="18"/>
              </w:rPr>
            </w:pPr>
            <w:r w:rsidRPr="00F369EC">
              <w:rPr>
                <w:rFonts w:ascii="Tahoma" w:hAnsi="Tahoma" w:cs="Tahoma"/>
                <w:sz w:val="18"/>
                <w:szCs w:val="18"/>
              </w:rPr>
              <w:t>1,458</w:t>
            </w:r>
          </w:p>
        </w:tc>
        <w:tc>
          <w:tcPr>
            <w:tcW w:w="802" w:type="dxa"/>
            <w:shd w:val="clear" w:color="auto" w:fill="auto"/>
            <w:vAlign w:val="center"/>
          </w:tcPr>
          <w:p w14:paraId="135553C6" w14:textId="77777777" w:rsidR="00050F01" w:rsidRPr="00F369EC" w:rsidRDefault="00050F01">
            <w:pPr>
              <w:jc w:val="right"/>
              <w:rPr>
                <w:rFonts w:ascii="Tahoma" w:hAnsi="Tahoma" w:cs="Tahoma"/>
                <w:sz w:val="18"/>
                <w:szCs w:val="18"/>
              </w:rPr>
            </w:pPr>
            <w:r w:rsidRPr="00F369EC">
              <w:rPr>
                <w:rFonts w:ascii="Tahoma" w:hAnsi="Tahoma" w:cs="Tahoma"/>
                <w:sz w:val="18"/>
                <w:szCs w:val="18"/>
              </w:rPr>
              <w:t>1,102</w:t>
            </w:r>
          </w:p>
        </w:tc>
        <w:tc>
          <w:tcPr>
            <w:tcW w:w="825" w:type="dxa"/>
            <w:shd w:val="clear" w:color="auto" w:fill="auto"/>
            <w:vAlign w:val="center"/>
          </w:tcPr>
          <w:p w14:paraId="4B7B8AFA" w14:textId="77777777" w:rsidR="00050F01" w:rsidRPr="00F369EC" w:rsidRDefault="00050F01">
            <w:pPr>
              <w:jc w:val="right"/>
              <w:rPr>
                <w:rFonts w:ascii="Tahoma" w:hAnsi="Tahoma" w:cs="Tahoma"/>
                <w:sz w:val="18"/>
                <w:szCs w:val="18"/>
              </w:rPr>
            </w:pPr>
            <w:r w:rsidRPr="00F369EC">
              <w:rPr>
                <w:rFonts w:ascii="Tahoma" w:hAnsi="Tahoma" w:cs="Tahoma"/>
                <w:sz w:val="18"/>
                <w:szCs w:val="18"/>
              </w:rPr>
              <w:t>4,470</w:t>
            </w:r>
          </w:p>
        </w:tc>
        <w:tc>
          <w:tcPr>
            <w:tcW w:w="236" w:type="dxa"/>
            <w:shd w:val="clear" w:color="auto" w:fill="auto"/>
            <w:vAlign w:val="bottom"/>
          </w:tcPr>
          <w:p w14:paraId="5D8F6D90" w14:textId="77777777" w:rsidR="00050F01" w:rsidRPr="00F369EC" w:rsidRDefault="00050F01" w:rsidP="00FE7B9C">
            <w:pPr>
              <w:rPr>
                <w:rFonts w:ascii="Tahoma" w:hAnsi="Tahoma" w:cs="Tahoma"/>
                <w:sz w:val="18"/>
                <w:szCs w:val="18"/>
              </w:rPr>
            </w:pPr>
          </w:p>
        </w:tc>
        <w:tc>
          <w:tcPr>
            <w:tcW w:w="754" w:type="dxa"/>
            <w:shd w:val="clear" w:color="auto" w:fill="auto"/>
            <w:vAlign w:val="center"/>
          </w:tcPr>
          <w:p w14:paraId="626B17DC" w14:textId="77777777" w:rsidR="00050F01" w:rsidRPr="00F369EC" w:rsidRDefault="00050F01">
            <w:pPr>
              <w:jc w:val="right"/>
              <w:rPr>
                <w:rFonts w:ascii="Tahoma" w:hAnsi="Tahoma" w:cs="Tahoma"/>
                <w:sz w:val="18"/>
                <w:szCs w:val="18"/>
              </w:rPr>
            </w:pPr>
            <w:r w:rsidRPr="00F369EC">
              <w:rPr>
                <w:rFonts w:ascii="Tahoma" w:hAnsi="Tahoma" w:cs="Tahoma"/>
                <w:sz w:val="18"/>
                <w:szCs w:val="18"/>
              </w:rPr>
              <w:t>5,342</w:t>
            </w:r>
          </w:p>
        </w:tc>
        <w:tc>
          <w:tcPr>
            <w:tcW w:w="749" w:type="dxa"/>
            <w:shd w:val="clear" w:color="auto" w:fill="auto"/>
            <w:vAlign w:val="center"/>
          </w:tcPr>
          <w:p w14:paraId="417F3800" w14:textId="77777777" w:rsidR="00050F01" w:rsidRPr="00F369EC" w:rsidRDefault="00050F01">
            <w:pPr>
              <w:jc w:val="right"/>
              <w:rPr>
                <w:rFonts w:ascii="Tahoma" w:hAnsi="Tahoma" w:cs="Tahoma"/>
                <w:sz w:val="18"/>
                <w:szCs w:val="18"/>
              </w:rPr>
            </w:pPr>
            <w:r w:rsidRPr="00F369EC">
              <w:rPr>
                <w:rFonts w:ascii="Tahoma" w:hAnsi="Tahoma" w:cs="Tahoma"/>
                <w:sz w:val="18"/>
                <w:szCs w:val="18"/>
              </w:rPr>
              <w:t>3,221</w:t>
            </w:r>
          </w:p>
        </w:tc>
        <w:tc>
          <w:tcPr>
            <w:tcW w:w="840" w:type="dxa"/>
            <w:shd w:val="clear" w:color="auto" w:fill="auto"/>
            <w:vAlign w:val="center"/>
          </w:tcPr>
          <w:p w14:paraId="4894331D" w14:textId="77777777" w:rsidR="00050F01" w:rsidRPr="00F369EC" w:rsidRDefault="00050F01">
            <w:pPr>
              <w:jc w:val="right"/>
              <w:rPr>
                <w:rFonts w:ascii="Tahoma" w:hAnsi="Tahoma" w:cs="Tahoma"/>
                <w:sz w:val="18"/>
                <w:szCs w:val="18"/>
              </w:rPr>
            </w:pPr>
            <w:r w:rsidRPr="00F369EC">
              <w:rPr>
                <w:rFonts w:ascii="Tahoma" w:hAnsi="Tahoma" w:cs="Tahoma"/>
                <w:sz w:val="18"/>
                <w:szCs w:val="18"/>
              </w:rPr>
              <w:t>18,194</w:t>
            </w:r>
          </w:p>
        </w:tc>
        <w:tc>
          <w:tcPr>
            <w:tcW w:w="540" w:type="dxa"/>
            <w:gridSpan w:val="2"/>
            <w:shd w:val="clear" w:color="auto" w:fill="auto"/>
            <w:vAlign w:val="bottom"/>
          </w:tcPr>
          <w:p w14:paraId="7879B493" w14:textId="77777777" w:rsidR="00050F01" w:rsidRPr="00F369EC" w:rsidRDefault="00050F01" w:rsidP="00FE7B9C">
            <w:pPr>
              <w:rPr>
                <w:rFonts w:ascii="Tahoma" w:hAnsi="Tahoma" w:cs="Tahoma"/>
                <w:sz w:val="18"/>
                <w:szCs w:val="18"/>
              </w:rPr>
            </w:pPr>
          </w:p>
        </w:tc>
        <w:tc>
          <w:tcPr>
            <w:tcW w:w="720" w:type="dxa"/>
            <w:shd w:val="clear" w:color="auto" w:fill="auto"/>
            <w:vAlign w:val="center"/>
          </w:tcPr>
          <w:p w14:paraId="701171D2" w14:textId="77777777" w:rsidR="00050F01" w:rsidRPr="00F369EC" w:rsidRDefault="00050F01">
            <w:pPr>
              <w:jc w:val="right"/>
              <w:rPr>
                <w:rFonts w:ascii="Tahoma" w:hAnsi="Tahoma" w:cs="Tahoma"/>
                <w:sz w:val="18"/>
                <w:szCs w:val="18"/>
              </w:rPr>
            </w:pPr>
            <w:r w:rsidRPr="00F369EC">
              <w:rPr>
                <w:rFonts w:ascii="Tahoma" w:hAnsi="Tahoma" w:cs="Tahoma"/>
                <w:sz w:val="18"/>
                <w:szCs w:val="18"/>
              </w:rPr>
              <w:t>963</w:t>
            </w:r>
          </w:p>
        </w:tc>
        <w:tc>
          <w:tcPr>
            <w:tcW w:w="720" w:type="dxa"/>
            <w:shd w:val="clear" w:color="auto" w:fill="auto"/>
            <w:vAlign w:val="center"/>
          </w:tcPr>
          <w:p w14:paraId="68488065" w14:textId="77777777" w:rsidR="00050F01" w:rsidRPr="00F369EC" w:rsidRDefault="00050F01">
            <w:pPr>
              <w:jc w:val="right"/>
              <w:rPr>
                <w:rFonts w:ascii="Tahoma" w:hAnsi="Tahoma" w:cs="Tahoma"/>
                <w:sz w:val="18"/>
                <w:szCs w:val="18"/>
              </w:rPr>
            </w:pPr>
            <w:r w:rsidRPr="00F369EC">
              <w:rPr>
                <w:rFonts w:ascii="Tahoma" w:hAnsi="Tahoma" w:cs="Tahoma"/>
                <w:sz w:val="18"/>
                <w:szCs w:val="18"/>
              </w:rPr>
              <w:t>914</w:t>
            </w:r>
          </w:p>
        </w:tc>
        <w:tc>
          <w:tcPr>
            <w:tcW w:w="720" w:type="dxa"/>
            <w:gridSpan w:val="3"/>
            <w:shd w:val="clear" w:color="auto" w:fill="auto"/>
            <w:vAlign w:val="center"/>
          </w:tcPr>
          <w:p w14:paraId="40728D51" w14:textId="77777777" w:rsidR="00050F01" w:rsidRPr="00F369EC" w:rsidRDefault="00050F01">
            <w:pPr>
              <w:jc w:val="right"/>
              <w:rPr>
                <w:rFonts w:ascii="Tahoma" w:hAnsi="Tahoma" w:cs="Tahoma"/>
                <w:sz w:val="18"/>
                <w:szCs w:val="18"/>
              </w:rPr>
            </w:pPr>
            <w:r w:rsidRPr="00F369EC">
              <w:rPr>
                <w:rFonts w:ascii="Tahoma" w:hAnsi="Tahoma" w:cs="Tahoma"/>
                <w:sz w:val="18"/>
                <w:szCs w:val="18"/>
              </w:rPr>
              <w:t>3,439</w:t>
            </w:r>
          </w:p>
        </w:tc>
        <w:tc>
          <w:tcPr>
            <w:tcW w:w="270" w:type="dxa"/>
            <w:shd w:val="clear" w:color="auto" w:fill="auto"/>
            <w:vAlign w:val="bottom"/>
          </w:tcPr>
          <w:p w14:paraId="05A4221D" w14:textId="77777777" w:rsidR="00050F01" w:rsidRPr="00F369EC" w:rsidRDefault="00050F01" w:rsidP="00FE7B9C">
            <w:pPr>
              <w:rPr>
                <w:rFonts w:ascii="Tahoma" w:hAnsi="Tahoma" w:cs="Tahoma"/>
                <w:sz w:val="18"/>
                <w:szCs w:val="18"/>
              </w:rPr>
            </w:pPr>
          </w:p>
        </w:tc>
        <w:tc>
          <w:tcPr>
            <w:tcW w:w="720" w:type="dxa"/>
            <w:shd w:val="clear" w:color="auto" w:fill="auto"/>
            <w:vAlign w:val="center"/>
          </w:tcPr>
          <w:p w14:paraId="04BD632B" w14:textId="77777777" w:rsidR="00050F01" w:rsidRPr="00F369EC" w:rsidRDefault="00050F01">
            <w:pPr>
              <w:jc w:val="right"/>
              <w:rPr>
                <w:rFonts w:ascii="Tahoma" w:hAnsi="Tahoma" w:cs="Tahoma"/>
                <w:sz w:val="18"/>
                <w:szCs w:val="18"/>
              </w:rPr>
            </w:pPr>
            <w:r w:rsidRPr="00F369EC">
              <w:rPr>
                <w:rFonts w:ascii="Tahoma" w:hAnsi="Tahoma" w:cs="Tahoma"/>
                <w:sz w:val="18"/>
                <w:szCs w:val="18"/>
              </w:rPr>
              <w:t>4,219</w:t>
            </w:r>
          </w:p>
        </w:tc>
        <w:tc>
          <w:tcPr>
            <w:tcW w:w="720" w:type="dxa"/>
            <w:shd w:val="clear" w:color="auto" w:fill="auto"/>
            <w:vAlign w:val="center"/>
          </w:tcPr>
          <w:p w14:paraId="709217AC" w14:textId="77777777" w:rsidR="00050F01" w:rsidRPr="00F369EC" w:rsidRDefault="00050F01">
            <w:pPr>
              <w:jc w:val="right"/>
              <w:rPr>
                <w:rFonts w:ascii="Tahoma" w:hAnsi="Tahoma" w:cs="Tahoma"/>
                <w:sz w:val="18"/>
                <w:szCs w:val="18"/>
              </w:rPr>
            </w:pPr>
            <w:r w:rsidRPr="00F369EC">
              <w:rPr>
                <w:rFonts w:ascii="Tahoma" w:hAnsi="Tahoma" w:cs="Tahoma"/>
                <w:sz w:val="18"/>
                <w:szCs w:val="18"/>
              </w:rPr>
              <w:t>2,747</w:t>
            </w:r>
          </w:p>
        </w:tc>
        <w:tc>
          <w:tcPr>
            <w:tcW w:w="810" w:type="dxa"/>
            <w:gridSpan w:val="2"/>
            <w:shd w:val="clear" w:color="auto" w:fill="auto"/>
            <w:vAlign w:val="center"/>
          </w:tcPr>
          <w:p w14:paraId="2FA32463" w14:textId="77777777" w:rsidR="00050F01" w:rsidRPr="00F369EC" w:rsidRDefault="00050F01">
            <w:pPr>
              <w:jc w:val="right"/>
              <w:rPr>
                <w:rFonts w:ascii="Tahoma" w:hAnsi="Tahoma" w:cs="Tahoma"/>
                <w:sz w:val="18"/>
                <w:szCs w:val="18"/>
              </w:rPr>
            </w:pPr>
            <w:r w:rsidRPr="00F369EC">
              <w:rPr>
                <w:rFonts w:ascii="Tahoma" w:hAnsi="Tahoma" w:cs="Tahoma"/>
                <w:sz w:val="18"/>
                <w:szCs w:val="18"/>
              </w:rPr>
              <w:t>13,169</w:t>
            </w:r>
          </w:p>
        </w:tc>
      </w:tr>
      <w:tr w:rsidR="000948A5" w:rsidRPr="00B63D19" w14:paraId="24E724D8" w14:textId="77777777" w:rsidTr="007F0E34">
        <w:tc>
          <w:tcPr>
            <w:tcW w:w="1872" w:type="dxa"/>
            <w:shd w:val="clear" w:color="auto" w:fill="auto"/>
            <w:vAlign w:val="center"/>
          </w:tcPr>
          <w:p w14:paraId="4102B3FF" w14:textId="77777777" w:rsidR="00050F01" w:rsidRPr="00F369EC" w:rsidRDefault="00050F01" w:rsidP="00050F01">
            <w:pPr>
              <w:rPr>
                <w:rFonts w:ascii="Calibri" w:hAnsi="Calibri"/>
              </w:rPr>
            </w:pPr>
            <w:r w:rsidRPr="00F369EC">
              <w:rPr>
                <w:rFonts w:ascii="Calibri" w:hAnsi="Calibri"/>
              </w:rPr>
              <w:t>2001</w:t>
            </w:r>
          </w:p>
        </w:tc>
        <w:tc>
          <w:tcPr>
            <w:tcW w:w="803" w:type="dxa"/>
            <w:shd w:val="clear" w:color="auto" w:fill="auto"/>
            <w:vAlign w:val="center"/>
          </w:tcPr>
          <w:p w14:paraId="1FC0153B" w14:textId="77777777" w:rsidR="00050F01" w:rsidRPr="00F369EC" w:rsidRDefault="00050F01">
            <w:pPr>
              <w:jc w:val="right"/>
              <w:rPr>
                <w:rFonts w:ascii="Tahoma" w:hAnsi="Tahoma" w:cs="Tahoma"/>
                <w:sz w:val="18"/>
                <w:szCs w:val="18"/>
              </w:rPr>
            </w:pPr>
            <w:r w:rsidRPr="00F369EC">
              <w:rPr>
                <w:rFonts w:ascii="Tahoma" w:hAnsi="Tahoma" w:cs="Tahoma"/>
                <w:sz w:val="18"/>
                <w:szCs w:val="18"/>
              </w:rPr>
              <w:t>1,590</w:t>
            </w:r>
          </w:p>
        </w:tc>
        <w:tc>
          <w:tcPr>
            <w:tcW w:w="802" w:type="dxa"/>
            <w:shd w:val="clear" w:color="auto" w:fill="auto"/>
            <w:vAlign w:val="center"/>
          </w:tcPr>
          <w:p w14:paraId="26FB38E0" w14:textId="77777777" w:rsidR="00050F01" w:rsidRPr="00F369EC" w:rsidRDefault="00050F01">
            <w:pPr>
              <w:jc w:val="right"/>
              <w:rPr>
                <w:rFonts w:ascii="Tahoma" w:hAnsi="Tahoma" w:cs="Tahoma"/>
                <w:sz w:val="18"/>
                <w:szCs w:val="18"/>
              </w:rPr>
            </w:pPr>
            <w:r w:rsidRPr="00F369EC">
              <w:rPr>
                <w:rFonts w:ascii="Tahoma" w:hAnsi="Tahoma" w:cs="Tahoma"/>
                <w:sz w:val="18"/>
                <w:szCs w:val="18"/>
              </w:rPr>
              <w:t>1,038</w:t>
            </w:r>
          </w:p>
        </w:tc>
        <w:tc>
          <w:tcPr>
            <w:tcW w:w="825" w:type="dxa"/>
            <w:shd w:val="clear" w:color="auto" w:fill="auto"/>
            <w:vAlign w:val="center"/>
          </w:tcPr>
          <w:p w14:paraId="0EC1A4F2" w14:textId="77777777" w:rsidR="00050F01" w:rsidRPr="00F369EC" w:rsidRDefault="00050F01">
            <w:pPr>
              <w:jc w:val="right"/>
              <w:rPr>
                <w:rFonts w:ascii="Tahoma" w:hAnsi="Tahoma" w:cs="Tahoma"/>
                <w:sz w:val="18"/>
                <w:szCs w:val="18"/>
              </w:rPr>
            </w:pPr>
            <w:r w:rsidRPr="00F369EC">
              <w:rPr>
                <w:rFonts w:ascii="Tahoma" w:hAnsi="Tahoma" w:cs="Tahoma"/>
                <w:sz w:val="18"/>
                <w:szCs w:val="18"/>
              </w:rPr>
              <w:t>4,567</w:t>
            </w:r>
          </w:p>
        </w:tc>
        <w:tc>
          <w:tcPr>
            <w:tcW w:w="236" w:type="dxa"/>
            <w:shd w:val="clear" w:color="auto" w:fill="auto"/>
            <w:vAlign w:val="bottom"/>
          </w:tcPr>
          <w:p w14:paraId="35E19AE7" w14:textId="77777777" w:rsidR="00050F01" w:rsidRPr="00F369EC" w:rsidRDefault="00050F01" w:rsidP="00FE7B9C">
            <w:pPr>
              <w:rPr>
                <w:rFonts w:ascii="Tahoma" w:hAnsi="Tahoma" w:cs="Tahoma"/>
                <w:sz w:val="18"/>
                <w:szCs w:val="18"/>
              </w:rPr>
            </w:pPr>
          </w:p>
        </w:tc>
        <w:tc>
          <w:tcPr>
            <w:tcW w:w="754" w:type="dxa"/>
            <w:shd w:val="clear" w:color="auto" w:fill="auto"/>
            <w:vAlign w:val="center"/>
          </w:tcPr>
          <w:p w14:paraId="2B00523B" w14:textId="77777777" w:rsidR="00050F01" w:rsidRPr="00F369EC" w:rsidRDefault="00050F01">
            <w:pPr>
              <w:jc w:val="right"/>
              <w:rPr>
                <w:rFonts w:ascii="Tahoma" w:hAnsi="Tahoma" w:cs="Tahoma"/>
                <w:sz w:val="18"/>
                <w:szCs w:val="18"/>
              </w:rPr>
            </w:pPr>
            <w:r w:rsidRPr="00F369EC">
              <w:rPr>
                <w:rFonts w:ascii="Tahoma" w:hAnsi="Tahoma" w:cs="Tahoma"/>
                <w:sz w:val="18"/>
                <w:szCs w:val="18"/>
              </w:rPr>
              <w:t>5,847</w:t>
            </w:r>
          </w:p>
        </w:tc>
        <w:tc>
          <w:tcPr>
            <w:tcW w:w="749" w:type="dxa"/>
            <w:shd w:val="clear" w:color="auto" w:fill="auto"/>
            <w:vAlign w:val="center"/>
          </w:tcPr>
          <w:p w14:paraId="465F71C2" w14:textId="77777777" w:rsidR="00050F01" w:rsidRPr="00F369EC" w:rsidRDefault="00050F01">
            <w:pPr>
              <w:jc w:val="right"/>
              <w:rPr>
                <w:rFonts w:ascii="Tahoma" w:hAnsi="Tahoma" w:cs="Tahoma"/>
                <w:sz w:val="18"/>
                <w:szCs w:val="18"/>
              </w:rPr>
            </w:pPr>
            <w:r w:rsidRPr="00F369EC">
              <w:rPr>
                <w:rFonts w:ascii="Tahoma" w:hAnsi="Tahoma" w:cs="Tahoma"/>
                <w:sz w:val="18"/>
                <w:szCs w:val="18"/>
              </w:rPr>
              <w:t>3,169</w:t>
            </w:r>
          </w:p>
        </w:tc>
        <w:tc>
          <w:tcPr>
            <w:tcW w:w="840" w:type="dxa"/>
            <w:shd w:val="clear" w:color="auto" w:fill="auto"/>
            <w:vAlign w:val="center"/>
          </w:tcPr>
          <w:p w14:paraId="569BEE86" w14:textId="77777777" w:rsidR="00050F01" w:rsidRPr="00F369EC" w:rsidRDefault="00050F01">
            <w:pPr>
              <w:jc w:val="right"/>
              <w:rPr>
                <w:rFonts w:ascii="Tahoma" w:hAnsi="Tahoma" w:cs="Tahoma"/>
                <w:sz w:val="18"/>
                <w:szCs w:val="18"/>
              </w:rPr>
            </w:pPr>
            <w:r w:rsidRPr="00F369EC">
              <w:rPr>
                <w:rFonts w:ascii="Tahoma" w:hAnsi="Tahoma" w:cs="Tahoma"/>
                <w:sz w:val="18"/>
                <w:szCs w:val="18"/>
              </w:rPr>
              <w:t>19,179</w:t>
            </w:r>
          </w:p>
        </w:tc>
        <w:tc>
          <w:tcPr>
            <w:tcW w:w="540" w:type="dxa"/>
            <w:gridSpan w:val="2"/>
            <w:shd w:val="clear" w:color="auto" w:fill="auto"/>
            <w:vAlign w:val="bottom"/>
          </w:tcPr>
          <w:p w14:paraId="371A7CB9" w14:textId="77777777" w:rsidR="00050F01" w:rsidRPr="00F369EC" w:rsidRDefault="00050F01" w:rsidP="00FE7B9C">
            <w:pPr>
              <w:rPr>
                <w:rFonts w:ascii="Tahoma" w:hAnsi="Tahoma" w:cs="Tahoma"/>
                <w:sz w:val="18"/>
                <w:szCs w:val="18"/>
              </w:rPr>
            </w:pPr>
          </w:p>
        </w:tc>
        <w:tc>
          <w:tcPr>
            <w:tcW w:w="720" w:type="dxa"/>
            <w:shd w:val="clear" w:color="auto" w:fill="auto"/>
            <w:vAlign w:val="center"/>
          </w:tcPr>
          <w:p w14:paraId="0E2F8A38" w14:textId="77777777" w:rsidR="00050F01" w:rsidRPr="00F369EC" w:rsidRDefault="00050F01">
            <w:pPr>
              <w:jc w:val="right"/>
              <w:rPr>
                <w:rFonts w:ascii="Tahoma" w:hAnsi="Tahoma" w:cs="Tahoma"/>
                <w:sz w:val="18"/>
                <w:szCs w:val="18"/>
              </w:rPr>
            </w:pPr>
            <w:r w:rsidRPr="00F369EC">
              <w:rPr>
                <w:rFonts w:ascii="Tahoma" w:hAnsi="Tahoma" w:cs="Tahoma"/>
                <w:sz w:val="18"/>
                <w:szCs w:val="18"/>
              </w:rPr>
              <w:t>1,029</w:t>
            </w:r>
          </w:p>
        </w:tc>
        <w:tc>
          <w:tcPr>
            <w:tcW w:w="720" w:type="dxa"/>
            <w:shd w:val="clear" w:color="auto" w:fill="auto"/>
            <w:vAlign w:val="center"/>
          </w:tcPr>
          <w:p w14:paraId="50D644FC" w14:textId="77777777" w:rsidR="00050F01" w:rsidRPr="00F369EC" w:rsidRDefault="00050F01">
            <w:pPr>
              <w:jc w:val="right"/>
              <w:rPr>
                <w:rFonts w:ascii="Tahoma" w:hAnsi="Tahoma" w:cs="Tahoma"/>
                <w:sz w:val="18"/>
                <w:szCs w:val="18"/>
              </w:rPr>
            </w:pPr>
            <w:r w:rsidRPr="00F369EC">
              <w:rPr>
                <w:rFonts w:ascii="Tahoma" w:hAnsi="Tahoma" w:cs="Tahoma"/>
                <w:sz w:val="18"/>
                <w:szCs w:val="18"/>
              </w:rPr>
              <w:t>925</w:t>
            </w:r>
          </w:p>
        </w:tc>
        <w:tc>
          <w:tcPr>
            <w:tcW w:w="720" w:type="dxa"/>
            <w:gridSpan w:val="3"/>
            <w:shd w:val="clear" w:color="auto" w:fill="auto"/>
            <w:vAlign w:val="center"/>
          </w:tcPr>
          <w:p w14:paraId="47214BB1" w14:textId="77777777" w:rsidR="00050F01" w:rsidRPr="00F369EC" w:rsidRDefault="00050F01">
            <w:pPr>
              <w:jc w:val="right"/>
              <w:rPr>
                <w:rFonts w:ascii="Tahoma" w:hAnsi="Tahoma" w:cs="Tahoma"/>
                <w:sz w:val="18"/>
                <w:szCs w:val="18"/>
              </w:rPr>
            </w:pPr>
            <w:r w:rsidRPr="00F369EC">
              <w:rPr>
                <w:rFonts w:ascii="Tahoma" w:hAnsi="Tahoma" w:cs="Tahoma"/>
                <w:sz w:val="18"/>
                <w:szCs w:val="18"/>
              </w:rPr>
              <w:t>3,520</w:t>
            </w:r>
          </w:p>
        </w:tc>
        <w:tc>
          <w:tcPr>
            <w:tcW w:w="270" w:type="dxa"/>
            <w:shd w:val="clear" w:color="auto" w:fill="auto"/>
            <w:vAlign w:val="bottom"/>
          </w:tcPr>
          <w:p w14:paraId="63619E77" w14:textId="77777777" w:rsidR="00050F01" w:rsidRPr="00F369EC" w:rsidRDefault="00050F01" w:rsidP="00FE7B9C">
            <w:pPr>
              <w:rPr>
                <w:rFonts w:ascii="Tahoma" w:hAnsi="Tahoma" w:cs="Tahoma"/>
                <w:sz w:val="18"/>
                <w:szCs w:val="18"/>
              </w:rPr>
            </w:pPr>
          </w:p>
        </w:tc>
        <w:tc>
          <w:tcPr>
            <w:tcW w:w="720" w:type="dxa"/>
            <w:shd w:val="clear" w:color="auto" w:fill="auto"/>
            <w:vAlign w:val="center"/>
          </w:tcPr>
          <w:p w14:paraId="33091AEA" w14:textId="77777777" w:rsidR="00050F01" w:rsidRPr="00F369EC" w:rsidRDefault="00050F01">
            <w:pPr>
              <w:jc w:val="right"/>
              <w:rPr>
                <w:rFonts w:ascii="Tahoma" w:hAnsi="Tahoma" w:cs="Tahoma"/>
                <w:sz w:val="18"/>
                <w:szCs w:val="18"/>
              </w:rPr>
            </w:pPr>
            <w:r w:rsidRPr="00F369EC">
              <w:rPr>
                <w:rFonts w:ascii="Tahoma" w:hAnsi="Tahoma" w:cs="Tahoma"/>
                <w:sz w:val="18"/>
                <w:szCs w:val="18"/>
              </w:rPr>
              <w:t>4,358</w:t>
            </w:r>
          </w:p>
        </w:tc>
        <w:tc>
          <w:tcPr>
            <w:tcW w:w="720" w:type="dxa"/>
            <w:shd w:val="clear" w:color="auto" w:fill="auto"/>
            <w:vAlign w:val="center"/>
          </w:tcPr>
          <w:p w14:paraId="7F5A5B1F" w14:textId="77777777" w:rsidR="00050F01" w:rsidRPr="00F369EC" w:rsidRDefault="00050F01">
            <w:pPr>
              <w:jc w:val="right"/>
              <w:rPr>
                <w:rFonts w:ascii="Tahoma" w:hAnsi="Tahoma" w:cs="Tahoma"/>
                <w:sz w:val="18"/>
                <w:szCs w:val="18"/>
              </w:rPr>
            </w:pPr>
            <w:r w:rsidRPr="00F369EC">
              <w:rPr>
                <w:rFonts w:ascii="Tahoma" w:hAnsi="Tahoma" w:cs="Tahoma"/>
                <w:sz w:val="18"/>
                <w:szCs w:val="18"/>
              </w:rPr>
              <w:t>2,765</w:t>
            </w:r>
          </w:p>
        </w:tc>
        <w:tc>
          <w:tcPr>
            <w:tcW w:w="810" w:type="dxa"/>
            <w:gridSpan w:val="2"/>
            <w:shd w:val="clear" w:color="auto" w:fill="auto"/>
            <w:vAlign w:val="center"/>
          </w:tcPr>
          <w:p w14:paraId="4866A57A" w14:textId="77777777" w:rsidR="00050F01" w:rsidRPr="00F369EC" w:rsidRDefault="00050F01">
            <w:pPr>
              <w:jc w:val="right"/>
              <w:rPr>
                <w:rFonts w:ascii="Tahoma" w:hAnsi="Tahoma" w:cs="Tahoma"/>
                <w:sz w:val="18"/>
                <w:szCs w:val="18"/>
              </w:rPr>
            </w:pPr>
            <w:r w:rsidRPr="00F369EC">
              <w:rPr>
                <w:rFonts w:ascii="Tahoma" w:hAnsi="Tahoma" w:cs="Tahoma"/>
                <w:sz w:val="18"/>
                <w:szCs w:val="18"/>
              </w:rPr>
              <w:t>13,485</w:t>
            </w:r>
          </w:p>
        </w:tc>
      </w:tr>
      <w:tr w:rsidR="000948A5" w:rsidRPr="00B63D19" w14:paraId="18CC6198" w14:textId="77777777" w:rsidTr="007F0E34">
        <w:tc>
          <w:tcPr>
            <w:tcW w:w="1872" w:type="dxa"/>
            <w:shd w:val="clear" w:color="auto" w:fill="auto"/>
            <w:vAlign w:val="center"/>
          </w:tcPr>
          <w:p w14:paraId="527D3F0B" w14:textId="77777777" w:rsidR="00050F01" w:rsidRPr="00F369EC" w:rsidRDefault="00050F01" w:rsidP="00050F01">
            <w:pPr>
              <w:rPr>
                <w:rFonts w:ascii="Calibri" w:hAnsi="Calibri"/>
              </w:rPr>
            </w:pPr>
            <w:r w:rsidRPr="00F369EC">
              <w:rPr>
                <w:rFonts w:ascii="Calibri" w:hAnsi="Calibri"/>
              </w:rPr>
              <w:t>2002</w:t>
            </w:r>
          </w:p>
        </w:tc>
        <w:tc>
          <w:tcPr>
            <w:tcW w:w="803" w:type="dxa"/>
            <w:shd w:val="clear" w:color="auto" w:fill="auto"/>
            <w:vAlign w:val="center"/>
          </w:tcPr>
          <w:p w14:paraId="29E87B43" w14:textId="77777777" w:rsidR="00050F01" w:rsidRPr="00F369EC" w:rsidRDefault="00050F01">
            <w:pPr>
              <w:jc w:val="right"/>
              <w:rPr>
                <w:rFonts w:ascii="Tahoma" w:hAnsi="Tahoma" w:cs="Tahoma"/>
                <w:sz w:val="18"/>
                <w:szCs w:val="18"/>
              </w:rPr>
            </w:pPr>
            <w:r w:rsidRPr="00F369EC">
              <w:rPr>
                <w:rFonts w:ascii="Tahoma" w:hAnsi="Tahoma" w:cs="Tahoma"/>
                <w:sz w:val="18"/>
                <w:szCs w:val="18"/>
              </w:rPr>
              <w:t>1,673</w:t>
            </w:r>
          </w:p>
        </w:tc>
        <w:tc>
          <w:tcPr>
            <w:tcW w:w="802" w:type="dxa"/>
            <w:shd w:val="clear" w:color="auto" w:fill="auto"/>
            <w:vAlign w:val="center"/>
          </w:tcPr>
          <w:p w14:paraId="56CD9341" w14:textId="77777777" w:rsidR="00050F01" w:rsidRPr="00F369EC" w:rsidRDefault="00050F01">
            <w:pPr>
              <w:jc w:val="right"/>
              <w:rPr>
                <w:rFonts w:ascii="Tahoma" w:hAnsi="Tahoma" w:cs="Tahoma"/>
                <w:sz w:val="18"/>
                <w:szCs w:val="18"/>
              </w:rPr>
            </w:pPr>
            <w:r w:rsidRPr="00F369EC">
              <w:rPr>
                <w:rFonts w:ascii="Tahoma" w:hAnsi="Tahoma" w:cs="Tahoma"/>
                <w:sz w:val="18"/>
                <w:szCs w:val="18"/>
              </w:rPr>
              <w:t>1,427</w:t>
            </w:r>
          </w:p>
        </w:tc>
        <w:tc>
          <w:tcPr>
            <w:tcW w:w="825" w:type="dxa"/>
            <w:shd w:val="clear" w:color="auto" w:fill="auto"/>
            <w:vAlign w:val="center"/>
          </w:tcPr>
          <w:p w14:paraId="2796FD41" w14:textId="77777777" w:rsidR="00050F01" w:rsidRPr="00F369EC" w:rsidRDefault="00050F01">
            <w:pPr>
              <w:jc w:val="right"/>
              <w:rPr>
                <w:rFonts w:ascii="Tahoma" w:hAnsi="Tahoma" w:cs="Tahoma"/>
                <w:sz w:val="18"/>
                <w:szCs w:val="18"/>
              </w:rPr>
            </w:pPr>
            <w:r w:rsidRPr="00F369EC">
              <w:rPr>
                <w:rFonts w:ascii="Tahoma" w:hAnsi="Tahoma" w:cs="Tahoma"/>
                <w:sz w:val="18"/>
                <w:szCs w:val="18"/>
              </w:rPr>
              <w:t>5,162</w:t>
            </w:r>
          </w:p>
        </w:tc>
        <w:tc>
          <w:tcPr>
            <w:tcW w:w="236" w:type="dxa"/>
            <w:shd w:val="clear" w:color="auto" w:fill="auto"/>
            <w:vAlign w:val="bottom"/>
          </w:tcPr>
          <w:p w14:paraId="667E7BE1" w14:textId="77777777" w:rsidR="00050F01" w:rsidRPr="00F369EC" w:rsidRDefault="00050F01" w:rsidP="00FE7B9C">
            <w:pPr>
              <w:rPr>
                <w:rFonts w:ascii="Tahoma" w:hAnsi="Tahoma" w:cs="Tahoma"/>
                <w:sz w:val="18"/>
                <w:szCs w:val="18"/>
              </w:rPr>
            </w:pPr>
          </w:p>
        </w:tc>
        <w:tc>
          <w:tcPr>
            <w:tcW w:w="754" w:type="dxa"/>
            <w:shd w:val="clear" w:color="auto" w:fill="auto"/>
            <w:vAlign w:val="center"/>
          </w:tcPr>
          <w:p w14:paraId="1D635BB4" w14:textId="77777777" w:rsidR="00050F01" w:rsidRPr="00F369EC" w:rsidRDefault="00050F01">
            <w:pPr>
              <w:jc w:val="right"/>
              <w:rPr>
                <w:rFonts w:ascii="Tahoma" w:hAnsi="Tahoma" w:cs="Tahoma"/>
                <w:sz w:val="18"/>
                <w:szCs w:val="18"/>
              </w:rPr>
            </w:pPr>
            <w:r w:rsidRPr="00F369EC">
              <w:rPr>
                <w:rFonts w:ascii="Tahoma" w:hAnsi="Tahoma" w:cs="Tahoma"/>
                <w:sz w:val="18"/>
                <w:szCs w:val="18"/>
              </w:rPr>
              <w:t>6,024</w:t>
            </w:r>
          </w:p>
        </w:tc>
        <w:tc>
          <w:tcPr>
            <w:tcW w:w="749" w:type="dxa"/>
            <w:shd w:val="clear" w:color="auto" w:fill="auto"/>
            <w:vAlign w:val="center"/>
          </w:tcPr>
          <w:p w14:paraId="07C1D0A0" w14:textId="77777777" w:rsidR="00050F01" w:rsidRPr="00F369EC" w:rsidRDefault="00050F01">
            <w:pPr>
              <w:jc w:val="right"/>
              <w:rPr>
                <w:rFonts w:ascii="Tahoma" w:hAnsi="Tahoma" w:cs="Tahoma"/>
                <w:sz w:val="18"/>
                <w:szCs w:val="18"/>
              </w:rPr>
            </w:pPr>
            <w:r w:rsidRPr="00F369EC">
              <w:rPr>
                <w:rFonts w:ascii="Tahoma" w:hAnsi="Tahoma" w:cs="Tahoma"/>
                <w:sz w:val="18"/>
                <w:szCs w:val="18"/>
              </w:rPr>
              <w:t>4,230</w:t>
            </w:r>
          </w:p>
        </w:tc>
        <w:tc>
          <w:tcPr>
            <w:tcW w:w="840" w:type="dxa"/>
            <w:shd w:val="clear" w:color="auto" w:fill="auto"/>
            <w:vAlign w:val="center"/>
          </w:tcPr>
          <w:p w14:paraId="316D4180" w14:textId="77777777" w:rsidR="00050F01" w:rsidRPr="00F369EC" w:rsidRDefault="00050F01">
            <w:pPr>
              <w:jc w:val="right"/>
              <w:rPr>
                <w:rFonts w:ascii="Tahoma" w:hAnsi="Tahoma" w:cs="Tahoma"/>
                <w:sz w:val="18"/>
                <w:szCs w:val="18"/>
              </w:rPr>
            </w:pPr>
            <w:r w:rsidRPr="00F369EC">
              <w:rPr>
                <w:rFonts w:ascii="Tahoma" w:hAnsi="Tahoma" w:cs="Tahoma"/>
                <w:sz w:val="18"/>
                <w:szCs w:val="18"/>
              </w:rPr>
              <w:t>20,503</w:t>
            </w:r>
          </w:p>
        </w:tc>
        <w:tc>
          <w:tcPr>
            <w:tcW w:w="540" w:type="dxa"/>
            <w:gridSpan w:val="2"/>
            <w:shd w:val="clear" w:color="auto" w:fill="auto"/>
            <w:vAlign w:val="bottom"/>
          </w:tcPr>
          <w:p w14:paraId="477687E4" w14:textId="77777777" w:rsidR="00050F01" w:rsidRPr="00F369EC" w:rsidRDefault="00050F01" w:rsidP="00FE7B9C">
            <w:pPr>
              <w:rPr>
                <w:rFonts w:ascii="Tahoma" w:hAnsi="Tahoma" w:cs="Tahoma"/>
                <w:sz w:val="18"/>
                <w:szCs w:val="18"/>
              </w:rPr>
            </w:pPr>
          </w:p>
        </w:tc>
        <w:tc>
          <w:tcPr>
            <w:tcW w:w="720" w:type="dxa"/>
            <w:shd w:val="clear" w:color="auto" w:fill="auto"/>
            <w:vAlign w:val="center"/>
          </w:tcPr>
          <w:p w14:paraId="29481F1B" w14:textId="77777777" w:rsidR="00050F01" w:rsidRPr="00F369EC" w:rsidRDefault="00050F01">
            <w:pPr>
              <w:jc w:val="right"/>
              <w:rPr>
                <w:rFonts w:ascii="Tahoma" w:hAnsi="Tahoma" w:cs="Tahoma"/>
                <w:sz w:val="18"/>
                <w:szCs w:val="18"/>
              </w:rPr>
            </w:pPr>
            <w:r w:rsidRPr="00F369EC">
              <w:rPr>
                <w:rFonts w:ascii="Tahoma" w:hAnsi="Tahoma" w:cs="Tahoma"/>
                <w:sz w:val="18"/>
                <w:szCs w:val="18"/>
              </w:rPr>
              <w:t>1,131</w:t>
            </w:r>
          </w:p>
        </w:tc>
        <w:tc>
          <w:tcPr>
            <w:tcW w:w="720" w:type="dxa"/>
            <w:shd w:val="clear" w:color="auto" w:fill="auto"/>
            <w:vAlign w:val="center"/>
          </w:tcPr>
          <w:p w14:paraId="4EDE0A27" w14:textId="77777777" w:rsidR="00050F01" w:rsidRPr="00F369EC" w:rsidRDefault="00050F01">
            <w:pPr>
              <w:jc w:val="right"/>
              <w:rPr>
                <w:rFonts w:ascii="Tahoma" w:hAnsi="Tahoma" w:cs="Tahoma"/>
                <w:sz w:val="18"/>
                <w:szCs w:val="18"/>
              </w:rPr>
            </w:pPr>
            <w:r w:rsidRPr="00F369EC">
              <w:rPr>
                <w:rFonts w:ascii="Tahoma" w:hAnsi="Tahoma" w:cs="Tahoma"/>
                <w:sz w:val="18"/>
                <w:szCs w:val="18"/>
              </w:rPr>
              <w:t>1,176</w:t>
            </w:r>
          </w:p>
        </w:tc>
        <w:tc>
          <w:tcPr>
            <w:tcW w:w="720" w:type="dxa"/>
            <w:gridSpan w:val="3"/>
            <w:shd w:val="clear" w:color="auto" w:fill="auto"/>
            <w:vAlign w:val="center"/>
          </w:tcPr>
          <w:p w14:paraId="37384E9D" w14:textId="77777777" w:rsidR="00050F01" w:rsidRPr="00F369EC" w:rsidRDefault="00050F01">
            <w:pPr>
              <w:jc w:val="right"/>
              <w:rPr>
                <w:rFonts w:ascii="Tahoma" w:hAnsi="Tahoma" w:cs="Tahoma"/>
                <w:sz w:val="18"/>
                <w:szCs w:val="18"/>
              </w:rPr>
            </w:pPr>
            <w:r w:rsidRPr="00F369EC">
              <w:rPr>
                <w:rFonts w:ascii="Tahoma" w:hAnsi="Tahoma" w:cs="Tahoma"/>
                <w:sz w:val="18"/>
                <w:szCs w:val="18"/>
              </w:rPr>
              <w:t>3,951</w:t>
            </w:r>
          </w:p>
        </w:tc>
        <w:tc>
          <w:tcPr>
            <w:tcW w:w="270" w:type="dxa"/>
            <w:shd w:val="clear" w:color="auto" w:fill="auto"/>
            <w:vAlign w:val="bottom"/>
          </w:tcPr>
          <w:p w14:paraId="062CABB7" w14:textId="77777777" w:rsidR="00050F01" w:rsidRPr="00F369EC" w:rsidRDefault="00050F01" w:rsidP="00FE7B9C">
            <w:pPr>
              <w:rPr>
                <w:rFonts w:ascii="Tahoma" w:hAnsi="Tahoma" w:cs="Tahoma"/>
                <w:sz w:val="18"/>
                <w:szCs w:val="18"/>
              </w:rPr>
            </w:pPr>
          </w:p>
        </w:tc>
        <w:tc>
          <w:tcPr>
            <w:tcW w:w="720" w:type="dxa"/>
            <w:shd w:val="clear" w:color="auto" w:fill="auto"/>
            <w:vAlign w:val="center"/>
          </w:tcPr>
          <w:p w14:paraId="7AC43450" w14:textId="77777777" w:rsidR="00050F01" w:rsidRPr="00F369EC" w:rsidRDefault="00050F01">
            <w:pPr>
              <w:jc w:val="right"/>
              <w:rPr>
                <w:rFonts w:ascii="Tahoma" w:hAnsi="Tahoma" w:cs="Tahoma"/>
                <w:sz w:val="18"/>
                <w:szCs w:val="18"/>
              </w:rPr>
            </w:pPr>
            <w:r w:rsidRPr="00F369EC">
              <w:rPr>
                <w:rFonts w:ascii="Tahoma" w:hAnsi="Tahoma" w:cs="Tahoma"/>
                <w:sz w:val="18"/>
                <w:szCs w:val="18"/>
              </w:rPr>
              <w:t>4,266</w:t>
            </w:r>
          </w:p>
        </w:tc>
        <w:tc>
          <w:tcPr>
            <w:tcW w:w="720" w:type="dxa"/>
            <w:shd w:val="clear" w:color="auto" w:fill="auto"/>
            <w:vAlign w:val="center"/>
          </w:tcPr>
          <w:p w14:paraId="5417E10A" w14:textId="77777777" w:rsidR="00050F01" w:rsidRPr="00F369EC" w:rsidRDefault="00050F01">
            <w:pPr>
              <w:jc w:val="right"/>
              <w:rPr>
                <w:rFonts w:ascii="Tahoma" w:hAnsi="Tahoma" w:cs="Tahoma"/>
                <w:sz w:val="18"/>
                <w:szCs w:val="18"/>
              </w:rPr>
            </w:pPr>
            <w:r w:rsidRPr="00F369EC">
              <w:rPr>
                <w:rFonts w:ascii="Tahoma" w:hAnsi="Tahoma" w:cs="Tahoma"/>
                <w:sz w:val="18"/>
                <w:szCs w:val="18"/>
              </w:rPr>
              <w:t>3,769</w:t>
            </w:r>
          </w:p>
        </w:tc>
        <w:tc>
          <w:tcPr>
            <w:tcW w:w="810" w:type="dxa"/>
            <w:gridSpan w:val="2"/>
            <w:shd w:val="clear" w:color="auto" w:fill="auto"/>
            <w:vAlign w:val="center"/>
          </w:tcPr>
          <w:p w14:paraId="33211FC4" w14:textId="77777777" w:rsidR="00050F01" w:rsidRPr="00F369EC" w:rsidRDefault="00050F01">
            <w:pPr>
              <w:jc w:val="right"/>
              <w:rPr>
                <w:rFonts w:ascii="Tahoma" w:hAnsi="Tahoma" w:cs="Tahoma"/>
                <w:sz w:val="18"/>
                <w:szCs w:val="18"/>
              </w:rPr>
            </w:pPr>
            <w:r w:rsidRPr="00F369EC">
              <w:rPr>
                <w:rFonts w:ascii="Tahoma" w:hAnsi="Tahoma" w:cs="Tahoma"/>
                <w:sz w:val="18"/>
                <w:szCs w:val="18"/>
              </w:rPr>
              <w:t>14,184</w:t>
            </w:r>
          </w:p>
        </w:tc>
      </w:tr>
      <w:tr w:rsidR="000948A5" w:rsidRPr="00B63D19" w14:paraId="4DC0C4F7" w14:textId="77777777" w:rsidTr="007F0E34">
        <w:tc>
          <w:tcPr>
            <w:tcW w:w="1872" w:type="dxa"/>
            <w:shd w:val="clear" w:color="auto" w:fill="auto"/>
            <w:vAlign w:val="center"/>
          </w:tcPr>
          <w:p w14:paraId="73C8D151" w14:textId="77777777" w:rsidR="00050F01" w:rsidRPr="00F369EC" w:rsidRDefault="00050F01" w:rsidP="00050F01">
            <w:pPr>
              <w:rPr>
                <w:rFonts w:ascii="Calibri" w:hAnsi="Calibri"/>
              </w:rPr>
            </w:pPr>
            <w:r w:rsidRPr="00F369EC">
              <w:rPr>
                <w:rFonts w:ascii="Calibri" w:hAnsi="Calibri"/>
              </w:rPr>
              <w:t>2003</w:t>
            </w:r>
          </w:p>
        </w:tc>
        <w:tc>
          <w:tcPr>
            <w:tcW w:w="803" w:type="dxa"/>
            <w:shd w:val="clear" w:color="auto" w:fill="auto"/>
            <w:vAlign w:val="center"/>
          </w:tcPr>
          <w:p w14:paraId="7A130D1A" w14:textId="77777777" w:rsidR="00050F01" w:rsidRPr="00F369EC" w:rsidRDefault="00050F01">
            <w:pPr>
              <w:jc w:val="right"/>
              <w:rPr>
                <w:rFonts w:ascii="Tahoma" w:hAnsi="Tahoma" w:cs="Tahoma"/>
                <w:sz w:val="18"/>
                <w:szCs w:val="18"/>
              </w:rPr>
            </w:pPr>
            <w:r w:rsidRPr="00F369EC">
              <w:rPr>
                <w:rFonts w:ascii="Tahoma" w:hAnsi="Tahoma" w:cs="Tahoma"/>
                <w:sz w:val="18"/>
                <w:szCs w:val="18"/>
              </w:rPr>
              <w:t>1,864</w:t>
            </w:r>
          </w:p>
        </w:tc>
        <w:tc>
          <w:tcPr>
            <w:tcW w:w="802" w:type="dxa"/>
            <w:shd w:val="clear" w:color="auto" w:fill="auto"/>
            <w:vAlign w:val="center"/>
          </w:tcPr>
          <w:p w14:paraId="47EAA83D" w14:textId="77777777" w:rsidR="00050F01" w:rsidRPr="00F369EC" w:rsidRDefault="00050F01">
            <w:pPr>
              <w:jc w:val="right"/>
              <w:rPr>
                <w:rFonts w:ascii="Tahoma" w:hAnsi="Tahoma" w:cs="Tahoma"/>
                <w:sz w:val="18"/>
                <w:szCs w:val="18"/>
              </w:rPr>
            </w:pPr>
            <w:r w:rsidRPr="00F369EC">
              <w:rPr>
                <w:rFonts w:ascii="Tahoma" w:hAnsi="Tahoma" w:cs="Tahoma"/>
                <w:sz w:val="18"/>
                <w:szCs w:val="18"/>
              </w:rPr>
              <w:t>1,529</w:t>
            </w:r>
          </w:p>
        </w:tc>
        <w:tc>
          <w:tcPr>
            <w:tcW w:w="825" w:type="dxa"/>
            <w:shd w:val="clear" w:color="auto" w:fill="auto"/>
            <w:vAlign w:val="center"/>
          </w:tcPr>
          <w:p w14:paraId="10450780" w14:textId="77777777" w:rsidR="00050F01" w:rsidRPr="00F369EC" w:rsidRDefault="00050F01">
            <w:pPr>
              <w:jc w:val="right"/>
              <w:rPr>
                <w:rFonts w:ascii="Tahoma" w:hAnsi="Tahoma" w:cs="Tahoma"/>
                <w:sz w:val="18"/>
                <w:szCs w:val="18"/>
              </w:rPr>
            </w:pPr>
            <w:r w:rsidRPr="00F369EC">
              <w:rPr>
                <w:rFonts w:ascii="Tahoma" w:hAnsi="Tahoma" w:cs="Tahoma"/>
                <w:sz w:val="18"/>
                <w:szCs w:val="18"/>
              </w:rPr>
              <w:t>5,794</w:t>
            </w:r>
          </w:p>
        </w:tc>
        <w:tc>
          <w:tcPr>
            <w:tcW w:w="236" w:type="dxa"/>
            <w:shd w:val="clear" w:color="auto" w:fill="auto"/>
            <w:vAlign w:val="bottom"/>
          </w:tcPr>
          <w:p w14:paraId="433D7D16" w14:textId="77777777" w:rsidR="00050F01" w:rsidRPr="00F369EC" w:rsidRDefault="00050F01" w:rsidP="00FE7B9C">
            <w:pPr>
              <w:rPr>
                <w:rFonts w:ascii="Tahoma" w:hAnsi="Tahoma" w:cs="Tahoma"/>
                <w:sz w:val="18"/>
                <w:szCs w:val="18"/>
              </w:rPr>
            </w:pPr>
          </w:p>
        </w:tc>
        <w:tc>
          <w:tcPr>
            <w:tcW w:w="754" w:type="dxa"/>
            <w:shd w:val="clear" w:color="auto" w:fill="auto"/>
            <w:vAlign w:val="center"/>
          </w:tcPr>
          <w:p w14:paraId="28F488B0" w14:textId="77777777" w:rsidR="00050F01" w:rsidRPr="00F369EC" w:rsidRDefault="00050F01">
            <w:pPr>
              <w:jc w:val="right"/>
              <w:rPr>
                <w:rFonts w:ascii="Tahoma" w:hAnsi="Tahoma" w:cs="Tahoma"/>
                <w:sz w:val="18"/>
                <w:szCs w:val="18"/>
              </w:rPr>
            </w:pPr>
            <w:r w:rsidRPr="00F369EC">
              <w:rPr>
                <w:rFonts w:ascii="Tahoma" w:hAnsi="Tahoma" w:cs="Tahoma"/>
                <w:sz w:val="18"/>
                <w:szCs w:val="18"/>
              </w:rPr>
              <w:t>6,129</w:t>
            </w:r>
          </w:p>
        </w:tc>
        <w:tc>
          <w:tcPr>
            <w:tcW w:w="749" w:type="dxa"/>
            <w:shd w:val="clear" w:color="auto" w:fill="auto"/>
            <w:vAlign w:val="center"/>
          </w:tcPr>
          <w:p w14:paraId="482C9DA8" w14:textId="77777777" w:rsidR="00050F01" w:rsidRPr="00F369EC" w:rsidRDefault="00050F01">
            <w:pPr>
              <w:jc w:val="right"/>
              <w:rPr>
                <w:rFonts w:ascii="Tahoma" w:hAnsi="Tahoma" w:cs="Tahoma"/>
                <w:sz w:val="18"/>
                <w:szCs w:val="18"/>
              </w:rPr>
            </w:pPr>
            <w:r w:rsidRPr="00F369EC">
              <w:rPr>
                <w:rFonts w:ascii="Tahoma" w:hAnsi="Tahoma" w:cs="Tahoma"/>
                <w:sz w:val="18"/>
                <w:szCs w:val="18"/>
              </w:rPr>
              <w:t>4,342</w:t>
            </w:r>
          </w:p>
        </w:tc>
        <w:tc>
          <w:tcPr>
            <w:tcW w:w="840" w:type="dxa"/>
            <w:shd w:val="clear" w:color="auto" w:fill="auto"/>
            <w:vAlign w:val="center"/>
          </w:tcPr>
          <w:p w14:paraId="72A90813" w14:textId="77777777" w:rsidR="00050F01" w:rsidRPr="00F369EC" w:rsidRDefault="00050F01">
            <w:pPr>
              <w:jc w:val="right"/>
              <w:rPr>
                <w:rFonts w:ascii="Tahoma" w:hAnsi="Tahoma" w:cs="Tahoma"/>
                <w:sz w:val="18"/>
                <w:szCs w:val="18"/>
              </w:rPr>
            </w:pPr>
            <w:r w:rsidRPr="00F369EC">
              <w:rPr>
                <w:rFonts w:ascii="Tahoma" w:hAnsi="Tahoma" w:cs="Tahoma"/>
                <w:sz w:val="18"/>
                <w:szCs w:val="18"/>
              </w:rPr>
              <w:t>21,636</w:t>
            </w:r>
          </w:p>
        </w:tc>
        <w:tc>
          <w:tcPr>
            <w:tcW w:w="540" w:type="dxa"/>
            <w:gridSpan w:val="2"/>
            <w:shd w:val="clear" w:color="auto" w:fill="auto"/>
            <w:vAlign w:val="bottom"/>
          </w:tcPr>
          <w:p w14:paraId="59A7BD22" w14:textId="77777777" w:rsidR="00050F01" w:rsidRPr="00F369EC" w:rsidRDefault="00050F01" w:rsidP="00FE7B9C">
            <w:pPr>
              <w:rPr>
                <w:rFonts w:ascii="Tahoma" w:hAnsi="Tahoma" w:cs="Tahoma"/>
                <w:sz w:val="18"/>
                <w:szCs w:val="18"/>
              </w:rPr>
            </w:pPr>
          </w:p>
        </w:tc>
        <w:tc>
          <w:tcPr>
            <w:tcW w:w="720" w:type="dxa"/>
            <w:shd w:val="clear" w:color="auto" w:fill="auto"/>
            <w:vAlign w:val="center"/>
          </w:tcPr>
          <w:p w14:paraId="130FA17D" w14:textId="77777777" w:rsidR="00050F01" w:rsidRPr="00F369EC" w:rsidRDefault="00050F01">
            <w:pPr>
              <w:jc w:val="right"/>
              <w:rPr>
                <w:rFonts w:ascii="Tahoma" w:hAnsi="Tahoma" w:cs="Tahoma"/>
                <w:sz w:val="18"/>
                <w:szCs w:val="18"/>
              </w:rPr>
            </w:pPr>
            <w:r w:rsidRPr="00F369EC">
              <w:rPr>
                <w:rFonts w:ascii="Tahoma" w:hAnsi="Tahoma" w:cs="Tahoma"/>
                <w:sz w:val="18"/>
                <w:szCs w:val="18"/>
              </w:rPr>
              <w:t>1,344</w:t>
            </w:r>
          </w:p>
        </w:tc>
        <w:tc>
          <w:tcPr>
            <w:tcW w:w="720" w:type="dxa"/>
            <w:shd w:val="clear" w:color="auto" w:fill="auto"/>
            <w:vAlign w:val="center"/>
          </w:tcPr>
          <w:p w14:paraId="59B2ED9C" w14:textId="77777777" w:rsidR="00050F01" w:rsidRPr="00F369EC" w:rsidRDefault="00050F01">
            <w:pPr>
              <w:jc w:val="right"/>
              <w:rPr>
                <w:rFonts w:ascii="Tahoma" w:hAnsi="Tahoma" w:cs="Tahoma"/>
                <w:sz w:val="18"/>
                <w:szCs w:val="18"/>
              </w:rPr>
            </w:pPr>
            <w:r w:rsidRPr="00F369EC">
              <w:rPr>
                <w:rFonts w:ascii="Tahoma" w:hAnsi="Tahoma" w:cs="Tahoma"/>
                <w:sz w:val="18"/>
                <w:szCs w:val="18"/>
              </w:rPr>
              <w:t>1,240</w:t>
            </w:r>
          </w:p>
        </w:tc>
        <w:tc>
          <w:tcPr>
            <w:tcW w:w="720" w:type="dxa"/>
            <w:gridSpan w:val="3"/>
            <w:shd w:val="clear" w:color="auto" w:fill="auto"/>
            <w:vAlign w:val="center"/>
          </w:tcPr>
          <w:p w14:paraId="4052522A" w14:textId="77777777" w:rsidR="00050F01" w:rsidRPr="00F369EC" w:rsidRDefault="00050F01">
            <w:pPr>
              <w:jc w:val="right"/>
              <w:rPr>
                <w:rFonts w:ascii="Tahoma" w:hAnsi="Tahoma" w:cs="Tahoma"/>
                <w:sz w:val="18"/>
                <w:szCs w:val="18"/>
              </w:rPr>
            </w:pPr>
            <w:r w:rsidRPr="00F369EC">
              <w:rPr>
                <w:rFonts w:ascii="Tahoma" w:hAnsi="Tahoma" w:cs="Tahoma"/>
                <w:sz w:val="18"/>
                <w:szCs w:val="18"/>
              </w:rPr>
              <w:t>4,394</w:t>
            </w:r>
          </w:p>
        </w:tc>
        <w:tc>
          <w:tcPr>
            <w:tcW w:w="270" w:type="dxa"/>
            <w:shd w:val="clear" w:color="auto" w:fill="auto"/>
            <w:vAlign w:val="bottom"/>
          </w:tcPr>
          <w:p w14:paraId="3126DC97" w14:textId="77777777" w:rsidR="00050F01" w:rsidRPr="00F369EC" w:rsidRDefault="00050F01" w:rsidP="00FE7B9C">
            <w:pPr>
              <w:rPr>
                <w:rFonts w:ascii="Tahoma" w:hAnsi="Tahoma" w:cs="Tahoma"/>
                <w:sz w:val="18"/>
                <w:szCs w:val="18"/>
              </w:rPr>
            </w:pPr>
          </w:p>
        </w:tc>
        <w:tc>
          <w:tcPr>
            <w:tcW w:w="720" w:type="dxa"/>
            <w:shd w:val="clear" w:color="auto" w:fill="auto"/>
            <w:vAlign w:val="center"/>
          </w:tcPr>
          <w:p w14:paraId="3AE963B3" w14:textId="77777777" w:rsidR="00050F01" w:rsidRPr="00F369EC" w:rsidRDefault="00050F01">
            <w:pPr>
              <w:jc w:val="right"/>
              <w:rPr>
                <w:rFonts w:ascii="Tahoma" w:hAnsi="Tahoma" w:cs="Tahoma"/>
                <w:sz w:val="18"/>
                <w:szCs w:val="18"/>
              </w:rPr>
            </w:pPr>
            <w:r w:rsidRPr="00F369EC">
              <w:rPr>
                <w:rFonts w:ascii="Tahoma" w:hAnsi="Tahoma" w:cs="Tahoma"/>
                <w:sz w:val="18"/>
                <w:szCs w:val="18"/>
              </w:rPr>
              <w:t>4,560</w:t>
            </w:r>
          </w:p>
        </w:tc>
        <w:tc>
          <w:tcPr>
            <w:tcW w:w="720" w:type="dxa"/>
            <w:shd w:val="clear" w:color="auto" w:fill="auto"/>
            <w:vAlign w:val="center"/>
          </w:tcPr>
          <w:p w14:paraId="26A29183" w14:textId="77777777" w:rsidR="00050F01" w:rsidRPr="00F369EC" w:rsidRDefault="00050F01">
            <w:pPr>
              <w:jc w:val="right"/>
              <w:rPr>
                <w:rFonts w:ascii="Tahoma" w:hAnsi="Tahoma" w:cs="Tahoma"/>
                <w:sz w:val="18"/>
                <w:szCs w:val="18"/>
              </w:rPr>
            </w:pPr>
            <w:r w:rsidRPr="00F369EC">
              <w:rPr>
                <w:rFonts w:ascii="Tahoma" w:hAnsi="Tahoma" w:cs="Tahoma"/>
                <w:sz w:val="18"/>
                <w:szCs w:val="18"/>
              </w:rPr>
              <w:t>3,853</w:t>
            </w:r>
          </w:p>
        </w:tc>
        <w:tc>
          <w:tcPr>
            <w:tcW w:w="810" w:type="dxa"/>
            <w:gridSpan w:val="2"/>
            <w:shd w:val="clear" w:color="auto" w:fill="auto"/>
            <w:vAlign w:val="center"/>
          </w:tcPr>
          <w:p w14:paraId="45B50D01" w14:textId="77777777" w:rsidR="00050F01" w:rsidRPr="00F369EC" w:rsidRDefault="00050F01">
            <w:pPr>
              <w:jc w:val="right"/>
              <w:rPr>
                <w:rFonts w:ascii="Tahoma" w:hAnsi="Tahoma" w:cs="Tahoma"/>
                <w:sz w:val="18"/>
                <w:szCs w:val="18"/>
              </w:rPr>
            </w:pPr>
            <w:r w:rsidRPr="00F369EC">
              <w:rPr>
                <w:rFonts w:ascii="Tahoma" w:hAnsi="Tahoma" w:cs="Tahoma"/>
                <w:sz w:val="18"/>
                <w:szCs w:val="18"/>
              </w:rPr>
              <w:t>15,334</w:t>
            </w:r>
          </w:p>
        </w:tc>
      </w:tr>
      <w:tr w:rsidR="000948A5" w:rsidRPr="00B63D19" w14:paraId="36B20551" w14:textId="77777777" w:rsidTr="007F0E34">
        <w:tc>
          <w:tcPr>
            <w:tcW w:w="1872" w:type="dxa"/>
            <w:shd w:val="clear" w:color="auto" w:fill="auto"/>
            <w:vAlign w:val="center"/>
          </w:tcPr>
          <w:p w14:paraId="77511D41" w14:textId="77777777" w:rsidR="00050F01" w:rsidRPr="00F369EC" w:rsidRDefault="00050F01" w:rsidP="00050F01">
            <w:pPr>
              <w:rPr>
                <w:rFonts w:ascii="Calibri" w:hAnsi="Calibri"/>
              </w:rPr>
            </w:pPr>
            <w:r w:rsidRPr="00F369EC">
              <w:rPr>
                <w:rFonts w:ascii="Calibri" w:hAnsi="Calibri"/>
              </w:rPr>
              <w:t>2004</w:t>
            </w:r>
          </w:p>
        </w:tc>
        <w:tc>
          <w:tcPr>
            <w:tcW w:w="803" w:type="dxa"/>
            <w:shd w:val="clear" w:color="auto" w:fill="auto"/>
            <w:vAlign w:val="center"/>
          </w:tcPr>
          <w:p w14:paraId="7DDC4B88" w14:textId="77777777" w:rsidR="00050F01" w:rsidRPr="00F369EC" w:rsidRDefault="00050F01">
            <w:pPr>
              <w:jc w:val="right"/>
              <w:rPr>
                <w:rFonts w:ascii="Tahoma" w:hAnsi="Tahoma" w:cs="Tahoma"/>
                <w:sz w:val="18"/>
                <w:szCs w:val="18"/>
              </w:rPr>
            </w:pPr>
            <w:r w:rsidRPr="00F369EC">
              <w:rPr>
                <w:rFonts w:ascii="Tahoma" w:hAnsi="Tahoma" w:cs="Tahoma"/>
                <w:sz w:val="18"/>
                <w:szCs w:val="18"/>
              </w:rPr>
              <w:t>2,021</w:t>
            </w:r>
          </w:p>
        </w:tc>
        <w:tc>
          <w:tcPr>
            <w:tcW w:w="802" w:type="dxa"/>
            <w:shd w:val="clear" w:color="auto" w:fill="auto"/>
            <w:vAlign w:val="center"/>
          </w:tcPr>
          <w:p w14:paraId="074AA99B" w14:textId="77777777" w:rsidR="00050F01" w:rsidRPr="00F369EC" w:rsidRDefault="00050F01">
            <w:pPr>
              <w:jc w:val="right"/>
              <w:rPr>
                <w:rFonts w:ascii="Tahoma" w:hAnsi="Tahoma" w:cs="Tahoma"/>
                <w:sz w:val="18"/>
                <w:szCs w:val="18"/>
              </w:rPr>
            </w:pPr>
            <w:r w:rsidRPr="00F369EC">
              <w:rPr>
                <w:rFonts w:ascii="Tahoma" w:hAnsi="Tahoma" w:cs="Tahoma"/>
                <w:sz w:val="18"/>
                <w:szCs w:val="18"/>
              </w:rPr>
              <w:t>1,597</w:t>
            </w:r>
          </w:p>
        </w:tc>
        <w:tc>
          <w:tcPr>
            <w:tcW w:w="825" w:type="dxa"/>
            <w:shd w:val="clear" w:color="auto" w:fill="auto"/>
            <w:vAlign w:val="center"/>
          </w:tcPr>
          <w:p w14:paraId="565942E6" w14:textId="77777777" w:rsidR="00050F01" w:rsidRPr="00F369EC" w:rsidRDefault="00050F01">
            <w:pPr>
              <w:jc w:val="right"/>
              <w:rPr>
                <w:rFonts w:ascii="Tahoma" w:hAnsi="Tahoma" w:cs="Tahoma"/>
                <w:sz w:val="18"/>
                <w:szCs w:val="18"/>
              </w:rPr>
            </w:pPr>
            <w:r w:rsidRPr="00F369EC">
              <w:rPr>
                <w:rFonts w:ascii="Tahoma" w:hAnsi="Tahoma" w:cs="Tahoma"/>
                <w:sz w:val="18"/>
                <w:szCs w:val="18"/>
              </w:rPr>
              <w:t>6,157</w:t>
            </w:r>
          </w:p>
        </w:tc>
        <w:tc>
          <w:tcPr>
            <w:tcW w:w="236" w:type="dxa"/>
            <w:shd w:val="clear" w:color="auto" w:fill="auto"/>
            <w:vAlign w:val="bottom"/>
          </w:tcPr>
          <w:p w14:paraId="3968561C" w14:textId="77777777" w:rsidR="00050F01" w:rsidRPr="00F369EC" w:rsidRDefault="00050F01" w:rsidP="00FE7B9C">
            <w:pPr>
              <w:rPr>
                <w:rFonts w:ascii="Tahoma" w:hAnsi="Tahoma" w:cs="Tahoma"/>
                <w:sz w:val="18"/>
                <w:szCs w:val="18"/>
              </w:rPr>
            </w:pPr>
          </w:p>
        </w:tc>
        <w:tc>
          <w:tcPr>
            <w:tcW w:w="754" w:type="dxa"/>
            <w:shd w:val="clear" w:color="auto" w:fill="auto"/>
            <w:vAlign w:val="center"/>
          </w:tcPr>
          <w:p w14:paraId="72BC40DE" w14:textId="77777777" w:rsidR="00050F01" w:rsidRPr="00F369EC" w:rsidRDefault="00050F01">
            <w:pPr>
              <w:jc w:val="right"/>
              <w:rPr>
                <w:rFonts w:ascii="Tahoma" w:hAnsi="Tahoma" w:cs="Tahoma"/>
                <w:sz w:val="18"/>
                <w:szCs w:val="18"/>
              </w:rPr>
            </w:pPr>
            <w:r w:rsidRPr="00F369EC">
              <w:rPr>
                <w:rFonts w:ascii="Tahoma" w:hAnsi="Tahoma" w:cs="Tahoma"/>
                <w:sz w:val="18"/>
                <w:szCs w:val="18"/>
              </w:rPr>
              <w:t>6,732</w:t>
            </w:r>
          </w:p>
        </w:tc>
        <w:tc>
          <w:tcPr>
            <w:tcW w:w="749" w:type="dxa"/>
            <w:shd w:val="clear" w:color="auto" w:fill="auto"/>
            <w:vAlign w:val="center"/>
          </w:tcPr>
          <w:p w14:paraId="3B11768A" w14:textId="77777777" w:rsidR="00050F01" w:rsidRPr="00F369EC" w:rsidRDefault="00050F01">
            <w:pPr>
              <w:jc w:val="right"/>
              <w:rPr>
                <w:rFonts w:ascii="Tahoma" w:hAnsi="Tahoma" w:cs="Tahoma"/>
                <w:sz w:val="18"/>
                <w:szCs w:val="18"/>
              </w:rPr>
            </w:pPr>
            <w:r w:rsidRPr="00F369EC">
              <w:rPr>
                <w:rFonts w:ascii="Tahoma" w:hAnsi="Tahoma" w:cs="Tahoma"/>
                <w:sz w:val="18"/>
                <w:szCs w:val="18"/>
              </w:rPr>
              <w:t>4,573</w:t>
            </w:r>
          </w:p>
        </w:tc>
        <w:tc>
          <w:tcPr>
            <w:tcW w:w="840" w:type="dxa"/>
            <w:shd w:val="clear" w:color="auto" w:fill="auto"/>
            <w:vAlign w:val="center"/>
          </w:tcPr>
          <w:p w14:paraId="27FD6992" w14:textId="77777777" w:rsidR="00050F01" w:rsidRPr="00F369EC" w:rsidRDefault="00050F01">
            <w:pPr>
              <w:jc w:val="right"/>
              <w:rPr>
                <w:rFonts w:ascii="Tahoma" w:hAnsi="Tahoma" w:cs="Tahoma"/>
                <w:sz w:val="18"/>
                <w:szCs w:val="18"/>
              </w:rPr>
            </w:pPr>
            <w:r w:rsidRPr="00F369EC">
              <w:rPr>
                <w:rFonts w:ascii="Tahoma" w:hAnsi="Tahoma" w:cs="Tahoma"/>
                <w:sz w:val="18"/>
                <w:szCs w:val="18"/>
              </w:rPr>
              <w:t>22,678</w:t>
            </w:r>
          </w:p>
        </w:tc>
        <w:tc>
          <w:tcPr>
            <w:tcW w:w="540" w:type="dxa"/>
            <w:gridSpan w:val="2"/>
            <w:shd w:val="clear" w:color="auto" w:fill="auto"/>
            <w:vAlign w:val="bottom"/>
          </w:tcPr>
          <w:p w14:paraId="3FC7CCEC" w14:textId="77777777" w:rsidR="00050F01" w:rsidRPr="00F369EC" w:rsidRDefault="00050F01" w:rsidP="00FE7B9C">
            <w:pPr>
              <w:rPr>
                <w:rFonts w:ascii="Tahoma" w:hAnsi="Tahoma" w:cs="Tahoma"/>
                <w:sz w:val="18"/>
                <w:szCs w:val="18"/>
              </w:rPr>
            </w:pPr>
          </w:p>
        </w:tc>
        <w:tc>
          <w:tcPr>
            <w:tcW w:w="720" w:type="dxa"/>
            <w:shd w:val="clear" w:color="auto" w:fill="auto"/>
            <w:vAlign w:val="center"/>
          </w:tcPr>
          <w:p w14:paraId="6F0D4D21" w14:textId="77777777" w:rsidR="00050F01" w:rsidRPr="00F369EC" w:rsidRDefault="00050F01">
            <w:pPr>
              <w:jc w:val="right"/>
              <w:rPr>
                <w:rFonts w:ascii="Tahoma" w:hAnsi="Tahoma" w:cs="Tahoma"/>
                <w:sz w:val="18"/>
                <w:szCs w:val="18"/>
              </w:rPr>
            </w:pPr>
            <w:r w:rsidRPr="00F369EC">
              <w:rPr>
                <w:rFonts w:ascii="Tahoma" w:hAnsi="Tahoma" w:cs="Tahoma"/>
                <w:sz w:val="18"/>
                <w:szCs w:val="18"/>
              </w:rPr>
              <w:t>1,341</w:t>
            </w:r>
          </w:p>
        </w:tc>
        <w:tc>
          <w:tcPr>
            <w:tcW w:w="720" w:type="dxa"/>
            <w:shd w:val="clear" w:color="auto" w:fill="auto"/>
            <w:vAlign w:val="center"/>
          </w:tcPr>
          <w:p w14:paraId="6C54CB32" w14:textId="77777777" w:rsidR="00050F01" w:rsidRPr="00F369EC" w:rsidRDefault="00050F01">
            <w:pPr>
              <w:jc w:val="right"/>
              <w:rPr>
                <w:rFonts w:ascii="Tahoma" w:hAnsi="Tahoma" w:cs="Tahoma"/>
                <w:sz w:val="18"/>
                <w:szCs w:val="18"/>
              </w:rPr>
            </w:pPr>
            <w:r w:rsidRPr="00F369EC">
              <w:rPr>
                <w:rFonts w:ascii="Tahoma" w:hAnsi="Tahoma" w:cs="Tahoma"/>
                <w:sz w:val="18"/>
                <w:szCs w:val="18"/>
              </w:rPr>
              <w:t>1,322</w:t>
            </w:r>
          </w:p>
        </w:tc>
        <w:tc>
          <w:tcPr>
            <w:tcW w:w="720" w:type="dxa"/>
            <w:gridSpan w:val="3"/>
            <w:shd w:val="clear" w:color="auto" w:fill="auto"/>
            <w:vAlign w:val="center"/>
          </w:tcPr>
          <w:p w14:paraId="0C041FB3" w14:textId="77777777" w:rsidR="00050F01" w:rsidRPr="00F369EC" w:rsidRDefault="00050F01">
            <w:pPr>
              <w:jc w:val="right"/>
              <w:rPr>
                <w:rFonts w:ascii="Tahoma" w:hAnsi="Tahoma" w:cs="Tahoma"/>
                <w:sz w:val="18"/>
                <w:szCs w:val="18"/>
              </w:rPr>
            </w:pPr>
            <w:r w:rsidRPr="00F369EC">
              <w:rPr>
                <w:rFonts w:ascii="Tahoma" w:hAnsi="Tahoma" w:cs="Tahoma"/>
                <w:sz w:val="18"/>
                <w:szCs w:val="18"/>
              </w:rPr>
              <w:t>4,574</w:t>
            </w:r>
          </w:p>
        </w:tc>
        <w:tc>
          <w:tcPr>
            <w:tcW w:w="270" w:type="dxa"/>
            <w:shd w:val="clear" w:color="auto" w:fill="auto"/>
            <w:vAlign w:val="bottom"/>
          </w:tcPr>
          <w:p w14:paraId="1540C41C" w14:textId="77777777" w:rsidR="00050F01" w:rsidRPr="00F369EC" w:rsidRDefault="00050F01" w:rsidP="00FE7B9C">
            <w:pPr>
              <w:rPr>
                <w:rFonts w:ascii="Tahoma" w:hAnsi="Tahoma" w:cs="Tahoma"/>
                <w:sz w:val="18"/>
                <w:szCs w:val="18"/>
              </w:rPr>
            </w:pPr>
          </w:p>
        </w:tc>
        <w:tc>
          <w:tcPr>
            <w:tcW w:w="720" w:type="dxa"/>
            <w:shd w:val="clear" w:color="auto" w:fill="auto"/>
            <w:vAlign w:val="center"/>
          </w:tcPr>
          <w:p w14:paraId="70B034D8" w14:textId="77777777" w:rsidR="00050F01" w:rsidRPr="00F369EC" w:rsidRDefault="00050F01">
            <w:pPr>
              <w:jc w:val="right"/>
              <w:rPr>
                <w:rFonts w:ascii="Tahoma" w:hAnsi="Tahoma" w:cs="Tahoma"/>
                <w:sz w:val="18"/>
                <w:szCs w:val="18"/>
              </w:rPr>
            </w:pPr>
            <w:r w:rsidRPr="00F369EC">
              <w:rPr>
                <w:rFonts w:ascii="Tahoma" w:hAnsi="Tahoma" w:cs="Tahoma"/>
                <w:sz w:val="18"/>
                <w:szCs w:val="18"/>
              </w:rPr>
              <w:t>5,014</w:t>
            </w:r>
          </w:p>
        </w:tc>
        <w:tc>
          <w:tcPr>
            <w:tcW w:w="720" w:type="dxa"/>
            <w:shd w:val="clear" w:color="auto" w:fill="auto"/>
            <w:vAlign w:val="center"/>
          </w:tcPr>
          <w:p w14:paraId="32E83808" w14:textId="77777777" w:rsidR="00050F01" w:rsidRPr="00F369EC" w:rsidRDefault="00050F01">
            <w:pPr>
              <w:jc w:val="right"/>
              <w:rPr>
                <w:rFonts w:ascii="Tahoma" w:hAnsi="Tahoma" w:cs="Tahoma"/>
                <w:sz w:val="18"/>
                <w:szCs w:val="18"/>
              </w:rPr>
            </w:pPr>
            <w:r w:rsidRPr="00F369EC">
              <w:rPr>
                <w:rFonts w:ascii="Tahoma" w:hAnsi="Tahoma" w:cs="Tahoma"/>
                <w:sz w:val="18"/>
                <w:szCs w:val="18"/>
              </w:rPr>
              <w:t>3,958</w:t>
            </w:r>
          </w:p>
        </w:tc>
        <w:tc>
          <w:tcPr>
            <w:tcW w:w="810" w:type="dxa"/>
            <w:gridSpan w:val="2"/>
            <w:shd w:val="clear" w:color="auto" w:fill="auto"/>
            <w:vAlign w:val="center"/>
          </w:tcPr>
          <w:p w14:paraId="11BA6499" w14:textId="77777777" w:rsidR="00050F01" w:rsidRPr="00F369EC" w:rsidRDefault="00050F01">
            <w:pPr>
              <w:jc w:val="right"/>
              <w:rPr>
                <w:rFonts w:ascii="Tahoma" w:hAnsi="Tahoma" w:cs="Tahoma"/>
                <w:sz w:val="18"/>
                <w:szCs w:val="18"/>
              </w:rPr>
            </w:pPr>
            <w:r w:rsidRPr="00F369EC">
              <w:rPr>
                <w:rFonts w:ascii="Tahoma" w:hAnsi="Tahoma" w:cs="Tahoma"/>
                <w:sz w:val="18"/>
                <w:szCs w:val="18"/>
              </w:rPr>
              <w:t>16,236</w:t>
            </w:r>
          </w:p>
        </w:tc>
      </w:tr>
      <w:tr w:rsidR="000948A5" w:rsidRPr="00B63D19" w14:paraId="66C6E03C" w14:textId="77777777" w:rsidTr="007F0E34">
        <w:tc>
          <w:tcPr>
            <w:tcW w:w="1872" w:type="dxa"/>
            <w:shd w:val="clear" w:color="auto" w:fill="auto"/>
            <w:vAlign w:val="center"/>
          </w:tcPr>
          <w:p w14:paraId="6682D60E" w14:textId="77777777" w:rsidR="00050F01" w:rsidRPr="00F369EC" w:rsidRDefault="00050F01" w:rsidP="00050F01">
            <w:pPr>
              <w:rPr>
                <w:rFonts w:ascii="Calibri" w:hAnsi="Calibri"/>
              </w:rPr>
            </w:pPr>
            <w:r w:rsidRPr="00F369EC">
              <w:rPr>
                <w:rFonts w:ascii="Calibri" w:hAnsi="Calibri"/>
              </w:rPr>
              <w:t>2005</w:t>
            </w:r>
          </w:p>
        </w:tc>
        <w:tc>
          <w:tcPr>
            <w:tcW w:w="803" w:type="dxa"/>
            <w:shd w:val="clear" w:color="auto" w:fill="auto"/>
            <w:vAlign w:val="center"/>
          </w:tcPr>
          <w:p w14:paraId="445ACAED" w14:textId="77777777" w:rsidR="00050F01" w:rsidRPr="00F369EC" w:rsidRDefault="00050F01">
            <w:pPr>
              <w:jc w:val="right"/>
              <w:rPr>
                <w:rFonts w:ascii="Tahoma" w:hAnsi="Tahoma" w:cs="Tahoma"/>
                <w:sz w:val="18"/>
                <w:szCs w:val="18"/>
              </w:rPr>
            </w:pPr>
            <w:r w:rsidRPr="00F369EC">
              <w:rPr>
                <w:rFonts w:ascii="Tahoma" w:hAnsi="Tahoma" w:cs="Tahoma"/>
                <w:sz w:val="18"/>
                <w:szCs w:val="18"/>
              </w:rPr>
              <w:t>2,167</w:t>
            </w:r>
          </w:p>
        </w:tc>
        <w:tc>
          <w:tcPr>
            <w:tcW w:w="802" w:type="dxa"/>
            <w:shd w:val="clear" w:color="auto" w:fill="auto"/>
            <w:vAlign w:val="center"/>
          </w:tcPr>
          <w:p w14:paraId="6A27B8E4" w14:textId="77777777" w:rsidR="00050F01" w:rsidRPr="00F369EC" w:rsidRDefault="00050F01">
            <w:pPr>
              <w:jc w:val="right"/>
              <w:rPr>
                <w:rFonts w:ascii="Tahoma" w:hAnsi="Tahoma" w:cs="Tahoma"/>
                <w:sz w:val="18"/>
                <w:szCs w:val="18"/>
              </w:rPr>
            </w:pPr>
            <w:r w:rsidRPr="00F369EC">
              <w:rPr>
                <w:rFonts w:ascii="Tahoma" w:hAnsi="Tahoma" w:cs="Tahoma"/>
                <w:sz w:val="18"/>
                <w:szCs w:val="18"/>
              </w:rPr>
              <w:t>1,665</w:t>
            </w:r>
          </w:p>
        </w:tc>
        <w:tc>
          <w:tcPr>
            <w:tcW w:w="825" w:type="dxa"/>
            <w:shd w:val="clear" w:color="auto" w:fill="auto"/>
            <w:vAlign w:val="center"/>
          </w:tcPr>
          <w:p w14:paraId="10ECF805" w14:textId="77777777" w:rsidR="00050F01" w:rsidRPr="00F369EC" w:rsidRDefault="00050F01">
            <w:pPr>
              <w:jc w:val="right"/>
              <w:rPr>
                <w:rFonts w:ascii="Tahoma" w:hAnsi="Tahoma" w:cs="Tahoma"/>
                <w:sz w:val="18"/>
                <w:szCs w:val="18"/>
              </w:rPr>
            </w:pPr>
            <w:r w:rsidRPr="00F369EC">
              <w:rPr>
                <w:rFonts w:ascii="Tahoma" w:hAnsi="Tahoma" w:cs="Tahoma"/>
                <w:sz w:val="18"/>
                <w:szCs w:val="18"/>
              </w:rPr>
              <w:t>6,454</w:t>
            </w:r>
          </w:p>
        </w:tc>
        <w:tc>
          <w:tcPr>
            <w:tcW w:w="236" w:type="dxa"/>
            <w:shd w:val="clear" w:color="auto" w:fill="auto"/>
            <w:vAlign w:val="bottom"/>
          </w:tcPr>
          <w:p w14:paraId="6DF38E96" w14:textId="77777777" w:rsidR="00050F01" w:rsidRPr="00F369EC" w:rsidRDefault="00050F01" w:rsidP="00FE7B9C">
            <w:pPr>
              <w:rPr>
                <w:rFonts w:ascii="Tahoma" w:hAnsi="Tahoma" w:cs="Tahoma"/>
                <w:sz w:val="18"/>
                <w:szCs w:val="18"/>
              </w:rPr>
            </w:pPr>
          </w:p>
        </w:tc>
        <w:tc>
          <w:tcPr>
            <w:tcW w:w="754" w:type="dxa"/>
            <w:shd w:val="clear" w:color="auto" w:fill="auto"/>
            <w:vAlign w:val="center"/>
          </w:tcPr>
          <w:p w14:paraId="33B2083B" w14:textId="77777777" w:rsidR="00050F01" w:rsidRPr="00F369EC" w:rsidRDefault="00050F01">
            <w:pPr>
              <w:jc w:val="right"/>
              <w:rPr>
                <w:rFonts w:ascii="Tahoma" w:hAnsi="Tahoma" w:cs="Tahoma"/>
                <w:sz w:val="18"/>
                <w:szCs w:val="18"/>
              </w:rPr>
            </w:pPr>
            <w:r w:rsidRPr="00F369EC">
              <w:rPr>
                <w:rFonts w:ascii="Tahoma" w:hAnsi="Tahoma" w:cs="Tahoma"/>
                <w:sz w:val="18"/>
                <w:szCs w:val="18"/>
              </w:rPr>
              <w:t>6,556</w:t>
            </w:r>
          </w:p>
        </w:tc>
        <w:tc>
          <w:tcPr>
            <w:tcW w:w="749" w:type="dxa"/>
            <w:shd w:val="clear" w:color="auto" w:fill="auto"/>
            <w:vAlign w:val="center"/>
          </w:tcPr>
          <w:p w14:paraId="4FF27D19" w14:textId="77777777" w:rsidR="00050F01" w:rsidRPr="00F369EC" w:rsidRDefault="00050F01">
            <w:pPr>
              <w:jc w:val="right"/>
              <w:rPr>
                <w:rFonts w:ascii="Tahoma" w:hAnsi="Tahoma" w:cs="Tahoma"/>
                <w:sz w:val="18"/>
                <w:szCs w:val="18"/>
              </w:rPr>
            </w:pPr>
            <w:r w:rsidRPr="00F369EC">
              <w:rPr>
                <w:rFonts w:ascii="Tahoma" w:hAnsi="Tahoma" w:cs="Tahoma"/>
                <w:sz w:val="18"/>
                <w:szCs w:val="18"/>
              </w:rPr>
              <w:t>4,636</w:t>
            </w:r>
          </w:p>
        </w:tc>
        <w:tc>
          <w:tcPr>
            <w:tcW w:w="840" w:type="dxa"/>
            <w:shd w:val="clear" w:color="auto" w:fill="auto"/>
            <w:vAlign w:val="center"/>
          </w:tcPr>
          <w:p w14:paraId="24B614BB" w14:textId="77777777" w:rsidR="00050F01" w:rsidRPr="00F369EC" w:rsidRDefault="00050F01">
            <w:pPr>
              <w:jc w:val="right"/>
              <w:rPr>
                <w:rFonts w:ascii="Tahoma" w:hAnsi="Tahoma" w:cs="Tahoma"/>
                <w:sz w:val="18"/>
                <w:szCs w:val="18"/>
              </w:rPr>
            </w:pPr>
            <w:r w:rsidRPr="00F369EC">
              <w:rPr>
                <w:rFonts w:ascii="Tahoma" w:hAnsi="Tahoma" w:cs="Tahoma"/>
                <w:sz w:val="18"/>
                <w:szCs w:val="18"/>
              </w:rPr>
              <w:t>22,287</w:t>
            </w:r>
          </w:p>
        </w:tc>
        <w:tc>
          <w:tcPr>
            <w:tcW w:w="540" w:type="dxa"/>
            <w:gridSpan w:val="2"/>
            <w:shd w:val="clear" w:color="auto" w:fill="auto"/>
            <w:vAlign w:val="bottom"/>
          </w:tcPr>
          <w:p w14:paraId="78460BF1" w14:textId="77777777" w:rsidR="00050F01" w:rsidRPr="00F369EC" w:rsidRDefault="00050F01" w:rsidP="00FE7B9C">
            <w:pPr>
              <w:rPr>
                <w:rFonts w:ascii="Tahoma" w:hAnsi="Tahoma" w:cs="Tahoma"/>
                <w:sz w:val="18"/>
                <w:szCs w:val="18"/>
              </w:rPr>
            </w:pPr>
          </w:p>
        </w:tc>
        <w:tc>
          <w:tcPr>
            <w:tcW w:w="720" w:type="dxa"/>
            <w:shd w:val="clear" w:color="auto" w:fill="auto"/>
            <w:vAlign w:val="center"/>
          </w:tcPr>
          <w:p w14:paraId="32451DBA" w14:textId="77777777" w:rsidR="00050F01" w:rsidRPr="00F369EC" w:rsidRDefault="00050F01">
            <w:pPr>
              <w:jc w:val="right"/>
              <w:rPr>
                <w:rFonts w:ascii="Tahoma" w:hAnsi="Tahoma" w:cs="Tahoma"/>
                <w:sz w:val="18"/>
                <w:szCs w:val="18"/>
              </w:rPr>
            </w:pPr>
            <w:r w:rsidRPr="00F369EC">
              <w:rPr>
                <w:rFonts w:ascii="Tahoma" w:hAnsi="Tahoma" w:cs="Tahoma"/>
                <w:sz w:val="18"/>
                <w:szCs w:val="18"/>
              </w:rPr>
              <w:t>1,421</w:t>
            </w:r>
          </w:p>
        </w:tc>
        <w:tc>
          <w:tcPr>
            <w:tcW w:w="720" w:type="dxa"/>
            <w:shd w:val="clear" w:color="auto" w:fill="auto"/>
            <w:vAlign w:val="center"/>
          </w:tcPr>
          <w:p w14:paraId="2092481B" w14:textId="77777777" w:rsidR="00050F01" w:rsidRPr="00F369EC" w:rsidRDefault="00050F01">
            <w:pPr>
              <w:jc w:val="right"/>
              <w:rPr>
                <w:rFonts w:ascii="Tahoma" w:hAnsi="Tahoma" w:cs="Tahoma"/>
                <w:sz w:val="18"/>
                <w:szCs w:val="18"/>
              </w:rPr>
            </w:pPr>
            <w:r w:rsidRPr="00F369EC">
              <w:rPr>
                <w:rFonts w:ascii="Tahoma" w:hAnsi="Tahoma" w:cs="Tahoma"/>
                <w:sz w:val="18"/>
                <w:szCs w:val="18"/>
              </w:rPr>
              <w:t>1,345</w:t>
            </w:r>
          </w:p>
        </w:tc>
        <w:tc>
          <w:tcPr>
            <w:tcW w:w="720" w:type="dxa"/>
            <w:gridSpan w:val="3"/>
            <w:shd w:val="clear" w:color="auto" w:fill="auto"/>
            <w:vAlign w:val="center"/>
          </w:tcPr>
          <w:p w14:paraId="26E4FDFD" w14:textId="77777777" w:rsidR="00050F01" w:rsidRPr="00F369EC" w:rsidRDefault="00050F01">
            <w:pPr>
              <w:jc w:val="right"/>
              <w:rPr>
                <w:rFonts w:ascii="Tahoma" w:hAnsi="Tahoma" w:cs="Tahoma"/>
                <w:sz w:val="18"/>
                <w:szCs w:val="18"/>
              </w:rPr>
            </w:pPr>
            <w:r w:rsidRPr="00F369EC">
              <w:rPr>
                <w:rFonts w:ascii="Tahoma" w:hAnsi="Tahoma" w:cs="Tahoma"/>
                <w:sz w:val="18"/>
                <w:szCs w:val="18"/>
              </w:rPr>
              <w:t>4,719</w:t>
            </w:r>
          </w:p>
        </w:tc>
        <w:tc>
          <w:tcPr>
            <w:tcW w:w="270" w:type="dxa"/>
            <w:shd w:val="clear" w:color="auto" w:fill="auto"/>
            <w:vAlign w:val="bottom"/>
          </w:tcPr>
          <w:p w14:paraId="39F0A602" w14:textId="77777777" w:rsidR="00050F01" w:rsidRPr="00F369EC" w:rsidRDefault="00050F01" w:rsidP="00FE7B9C">
            <w:pPr>
              <w:rPr>
                <w:rFonts w:ascii="Tahoma" w:hAnsi="Tahoma" w:cs="Tahoma"/>
                <w:sz w:val="18"/>
                <w:szCs w:val="18"/>
              </w:rPr>
            </w:pPr>
          </w:p>
        </w:tc>
        <w:tc>
          <w:tcPr>
            <w:tcW w:w="720" w:type="dxa"/>
            <w:shd w:val="clear" w:color="auto" w:fill="auto"/>
            <w:vAlign w:val="center"/>
          </w:tcPr>
          <w:p w14:paraId="601D5F0F" w14:textId="77777777" w:rsidR="00050F01" w:rsidRPr="00F369EC" w:rsidRDefault="00050F01">
            <w:pPr>
              <w:jc w:val="right"/>
              <w:rPr>
                <w:rFonts w:ascii="Tahoma" w:hAnsi="Tahoma" w:cs="Tahoma"/>
                <w:sz w:val="18"/>
                <w:szCs w:val="18"/>
              </w:rPr>
            </w:pPr>
            <w:r w:rsidRPr="00F369EC">
              <w:rPr>
                <w:rFonts w:ascii="Tahoma" w:hAnsi="Tahoma" w:cs="Tahoma"/>
                <w:sz w:val="18"/>
                <w:szCs w:val="18"/>
              </w:rPr>
              <w:t>5,061</w:t>
            </w:r>
          </w:p>
        </w:tc>
        <w:tc>
          <w:tcPr>
            <w:tcW w:w="720" w:type="dxa"/>
            <w:shd w:val="clear" w:color="auto" w:fill="auto"/>
            <w:vAlign w:val="center"/>
          </w:tcPr>
          <w:p w14:paraId="61D4B576" w14:textId="77777777" w:rsidR="00050F01" w:rsidRPr="00F369EC" w:rsidRDefault="00050F01">
            <w:pPr>
              <w:jc w:val="right"/>
              <w:rPr>
                <w:rFonts w:ascii="Tahoma" w:hAnsi="Tahoma" w:cs="Tahoma"/>
                <w:sz w:val="18"/>
                <w:szCs w:val="18"/>
              </w:rPr>
            </w:pPr>
            <w:r w:rsidRPr="00F369EC">
              <w:rPr>
                <w:rFonts w:ascii="Tahoma" w:hAnsi="Tahoma" w:cs="Tahoma"/>
                <w:sz w:val="18"/>
                <w:szCs w:val="18"/>
              </w:rPr>
              <w:t>4,216</w:t>
            </w:r>
          </w:p>
        </w:tc>
        <w:tc>
          <w:tcPr>
            <w:tcW w:w="810" w:type="dxa"/>
            <w:gridSpan w:val="2"/>
            <w:shd w:val="clear" w:color="auto" w:fill="auto"/>
            <w:vAlign w:val="center"/>
          </w:tcPr>
          <w:p w14:paraId="3842691A" w14:textId="77777777" w:rsidR="00050F01" w:rsidRPr="00F369EC" w:rsidRDefault="00050F01">
            <w:pPr>
              <w:jc w:val="right"/>
              <w:rPr>
                <w:rFonts w:ascii="Tahoma" w:hAnsi="Tahoma" w:cs="Tahoma"/>
                <w:sz w:val="18"/>
                <w:szCs w:val="18"/>
              </w:rPr>
            </w:pPr>
            <w:r w:rsidRPr="00F369EC">
              <w:rPr>
                <w:rFonts w:ascii="Tahoma" w:hAnsi="Tahoma" w:cs="Tahoma"/>
                <w:sz w:val="18"/>
                <w:szCs w:val="18"/>
              </w:rPr>
              <w:t>16,278</w:t>
            </w:r>
          </w:p>
        </w:tc>
      </w:tr>
      <w:tr w:rsidR="000948A5" w:rsidRPr="00B63D19" w14:paraId="32329976" w14:textId="77777777" w:rsidTr="007F0E34">
        <w:tc>
          <w:tcPr>
            <w:tcW w:w="1872" w:type="dxa"/>
            <w:shd w:val="clear" w:color="auto" w:fill="auto"/>
            <w:vAlign w:val="center"/>
          </w:tcPr>
          <w:p w14:paraId="76955D2C" w14:textId="77777777" w:rsidR="00050F01" w:rsidRPr="00F369EC" w:rsidRDefault="00050F01" w:rsidP="00050F01">
            <w:pPr>
              <w:rPr>
                <w:rFonts w:ascii="Calibri" w:hAnsi="Calibri"/>
              </w:rPr>
            </w:pPr>
            <w:r w:rsidRPr="00F369EC">
              <w:rPr>
                <w:rFonts w:ascii="Calibri" w:hAnsi="Calibri"/>
              </w:rPr>
              <w:t>2006</w:t>
            </w:r>
          </w:p>
        </w:tc>
        <w:tc>
          <w:tcPr>
            <w:tcW w:w="803" w:type="dxa"/>
            <w:shd w:val="clear" w:color="auto" w:fill="auto"/>
            <w:vAlign w:val="center"/>
          </w:tcPr>
          <w:p w14:paraId="5B245918" w14:textId="77777777" w:rsidR="00050F01" w:rsidRPr="00F369EC" w:rsidRDefault="00050F01">
            <w:pPr>
              <w:jc w:val="right"/>
              <w:rPr>
                <w:rFonts w:ascii="Tahoma" w:hAnsi="Tahoma" w:cs="Tahoma"/>
                <w:sz w:val="18"/>
                <w:szCs w:val="18"/>
              </w:rPr>
            </w:pPr>
            <w:r w:rsidRPr="00F369EC">
              <w:rPr>
                <w:rFonts w:ascii="Tahoma" w:hAnsi="Tahoma" w:cs="Tahoma"/>
                <w:sz w:val="18"/>
                <w:szCs w:val="18"/>
              </w:rPr>
              <w:t>2,277</w:t>
            </w:r>
          </w:p>
        </w:tc>
        <w:tc>
          <w:tcPr>
            <w:tcW w:w="802" w:type="dxa"/>
            <w:shd w:val="clear" w:color="auto" w:fill="auto"/>
            <w:vAlign w:val="center"/>
          </w:tcPr>
          <w:p w14:paraId="1C7ACE27" w14:textId="77777777" w:rsidR="00050F01" w:rsidRPr="00F369EC" w:rsidRDefault="00050F01">
            <w:pPr>
              <w:jc w:val="right"/>
              <w:rPr>
                <w:rFonts w:ascii="Tahoma" w:hAnsi="Tahoma" w:cs="Tahoma"/>
                <w:sz w:val="18"/>
                <w:szCs w:val="18"/>
              </w:rPr>
            </w:pPr>
            <w:r w:rsidRPr="00F369EC">
              <w:rPr>
                <w:rFonts w:ascii="Tahoma" w:hAnsi="Tahoma" w:cs="Tahoma"/>
                <w:sz w:val="18"/>
                <w:szCs w:val="18"/>
              </w:rPr>
              <w:t>1,946</w:t>
            </w:r>
          </w:p>
        </w:tc>
        <w:tc>
          <w:tcPr>
            <w:tcW w:w="825" w:type="dxa"/>
            <w:shd w:val="clear" w:color="auto" w:fill="auto"/>
            <w:vAlign w:val="center"/>
          </w:tcPr>
          <w:p w14:paraId="2E437F3E" w14:textId="77777777" w:rsidR="00050F01" w:rsidRPr="00F369EC" w:rsidRDefault="00050F01">
            <w:pPr>
              <w:jc w:val="right"/>
              <w:rPr>
                <w:rFonts w:ascii="Tahoma" w:hAnsi="Tahoma" w:cs="Tahoma"/>
                <w:sz w:val="18"/>
                <w:szCs w:val="18"/>
              </w:rPr>
            </w:pPr>
            <w:r w:rsidRPr="00F369EC">
              <w:rPr>
                <w:rFonts w:ascii="Tahoma" w:hAnsi="Tahoma" w:cs="Tahoma"/>
                <w:sz w:val="18"/>
                <w:szCs w:val="18"/>
              </w:rPr>
              <w:t>6,978</w:t>
            </w:r>
          </w:p>
        </w:tc>
        <w:tc>
          <w:tcPr>
            <w:tcW w:w="236" w:type="dxa"/>
            <w:shd w:val="clear" w:color="auto" w:fill="auto"/>
            <w:vAlign w:val="bottom"/>
          </w:tcPr>
          <w:p w14:paraId="6E753587" w14:textId="77777777" w:rsidR="00050F01" w:rsidRPr="00F369EC" w:rsidRDefault="00050F01" w:rsidP="00FE7B9C">
            <w:pPr>
              <w:rPr>
                <w:rFonts w:ascii="Tahoma" w:hAnsi="Tahoma" w:cs="Tahoma"/>
                <w:sz w:val="18"/>
                <w:szCs w:val="18"/>
              </w:rPr>
            </w:pPr>
          </w:p>
        </w:tc>
        <w:tc>
          <w:tcPr>
            <w:tcW w:w="754" w:type="dxa"/>
            <w:shd w:val="clear" w:color="auto" w:fill="auto"/>
            <w:vAlign w:val="center"/>
          </w:tcPr>
          <w:p w14:paraId="21936B3D" w14:textId="77777777" w:rsidR="00050F01" w:rsidRPr="00F369EC" w:rsidRDefault="00050F01">
            <w:pPr>
              <w:jc w:val="right"/>
              <w:rPr>
                <w:rFonts w:ascii="Tahoma" w:hAnsi="Tahoma" w:cs="Tahoma"/>
                <w:sz w:val="18"/>
                <w:szCs w:val="18"/>
              </w:rPr>
            </w:pPr>
            <w:r w:rsidRPr="00F369EC">
              <w:rPr>
                <w:rFonts w:ascii="Tahoma" w:hAnsi="Tahoma" w:cs="Tahoma"/>
                <w:sz w:val="18"/>
                <w:szCs w:val="18"/>
              </w:rPr>
              <w:t>6,381</w:t>
            </w:r>
          </w:p>
        </w:tc>
        <w:tc>
          <w:tcPr>
            <w:tcW w:w="749" w:type="dxa"/>
            <w:shd w:val="clear" w:color="auto" w:fill="auto"/>
            <w:vAlign w:val="center"/>
          </w:tcPr>
          <w:p w14:paraId="2F85CBEB" w14:textId="77777777" w:rsidR="00050F01" w:rsidRPr="00F369EC" w:rsidRDefault="00050F01">
            <w:pPr>
              <w:jc w:val="right"/>
              <w:rPr>
                <w:rFonts w:ascii="Tahoma" w:hAnsi="Tahoma" w:cs="Tahoma"/>
                <w:sz w:val="18"/>
                <w:szCs w:val="18"/>
              </w:rPr>
            </w:pPr>
            <w:r w:rsidRPr="00F369EC">
              <w:rPr>
                <w:rFonts w:ascii="Tahoma" w:hAnsi="Tahoma" w:cs="Tahoma"/>
                <w:sz w:val="18"/>
                <w:szCs w:val="18"/>
              </w:rPr>
              <w:t>4,696</w:t>
            </w:r>
          </w:p>
        </w:tc>
        <w:tc>
          <w:tcPr>
            <w:tcW w:w="840" w:type="dxa"/>
            <w:shd w:val="clear" w:color="auto" w:fill="auto"/>
            <w:vAlign w:val="center"/>
          </w:tcPr>
          <w:p w14:paraId="3AECB829" w14:textId="77777777" w:rsidR="00050F01" w:rsidRPr="00F369EC" w:rsidRDefault="00050F01">
            <w:pPr>
              <w:jc w:val="right"/>
              <w:rPr>
                <w:rFonts w:ascii="Tahoma" w:hAnsi="Tahoma" w:cs="Tahoma"/>
                <w:sz w:val="18"/>
                <w:szCs w:val="18"/>
              </w:rPr>
            </w:pPr>
            <w:r w:rsidRPr="00F369EC">
              <w:rPr>
                <w:rFonts w:ascii="Tahoma" w:hAnsi="Tahoma" w:cs="Tahoma"/>
                <w:sz w:val="18"/>
                <w:szCs w:val="18"/>
              </w:rPr>
              <w:t>21,723</w:t>
            </w:r>
          </w:p>
        </w:tc>
        <w:tc>
          <w:tcPr>
            <w:tcW w:w="540" w:type="dxa"/>
            <w:gridSpan w:val="2"/>
            <w:shd w:val="clear" w:color="auto" w:fill="auto"/>
            <w:vAlign w:val="bottom"/>
          </w:tcPr>
          <w:p w14:paraId="2661C2CE" w14:textId="77777777" w:rsidR="00050F01" w:rsidRPr="00F369EC" w:rsidRDefault="00050F01" w:rsidP="00FE7B9C">
            <w:pPr>
              <w:rPr>
                <w:rFonts w:ascii="Tahoma" w:hAnsi="Tahoma" w:cs="Tahoma"/>
                <w:sz w:val="18"/>
                <w:szCs w:val="18"/>
              </w:rPr>
            </w:pPr>
          </w:p>
        </w:tc>
        <w:tc>
          <w:tcPr>
            <w:tcW w:w="720" w:type="dxa"/>
            <w:shd w:val="clear" w:color="auto" w:fill="auto"/>
            <w:vAlign w:val="center"/>
          </w:tcPr>
          <w:p w14:paraId="0F7B1E5F" w14:textId="77777777" w:rsidR="00050F01" w:rsidRPr="00F369EC" w:rsidRDefault="00050F01">
            <w:pPr>
              <w:jc w:val="right"/>
              <w:rPr>
                <w:rFonts w:ascii="Tahoma" w:hAnsi="Tahoma" w:cs="Tahoma"/>
                <w:sz w:val="18"/>
                <w:szCs w:val="18"/>
              </w:rPr>
            </w:pPr>
            <w:r w:rsidRPr="00F369EC">
              <w:rPr>
                <w:rFonts w:ascii="Tahoma" w:hAnsi="Tahoma" w:cs="Tahoma"/>
                <w:sz w:val="18"/>
                <w:szCs w:val="18"/>
              </w:rPr>
              <w:t>1,518</w:t>
            </w:r>
          </w:p>
        </w:tc>
        <w:tc>
          <w:tcPr>
            <w:tcW w:w="720" w:type="dxa"/>
            <w:shd w:val="clear" w:color="auto" w:fill="auto"/>
            <w:vAlign w:val="center"/>
          </w:tcPr>
          <w:p w14:paraId="0148EB92" w14:textId="77777777" w:rsidR="00050F01" w:rsidRPr="00F369EC" w:rsidRDefault="00050F01">
            <w:pPr>
              <w:jc w:val="right"/>
              <w:rPr>
                <w:rFonts w:ascii="Tahoma" w:hAnsi="Tahoma" w:cs="Tahoma"/>
                <w:sz w:val="18"/>
                <w:szCs w:val="18"/>
              </w:rPr>
            </w:pPr>
            <w:r w:rsidRPr="00F369EC">
              <w:rPr>
                <w:rFonts w:ascii="Tahoma" w:hAnsi="Tahoma" w:cs="Tahoma"/>
                <w:sz w:val="18"/>
                <w:szCs w:val="18"/>
              </w:rPr>
              <w:t>1,363</w:t>
            </w:r>
          </w:p>
        </w:tc>
        <w:tc>
          <w:tcPr>
            <w:tcW w:w="720" w:type="dxa"/>
            <w:gridSpan w:val="3"/>
            <w:shd w:val="clear" w:color="auto" w:fill="auto"/>
            <w:vAlign w:val="center"/>
          </w:tcPr>
          <w:p w14:paraId="6581F756" w14:textId="77777777" w:rsidR="00050F01" w:rsidRPr="00F369EC" w:rsidRDefault="00050F01">
            <w:pPr>
              <w:jc w:val="right"/>
              <w:rPr>
                <w:rFonts w:ascii="Tahoma" w:hAnsi="Tahoma" w:cs="Tahoma"/>
                <w:sz w:val="18"/>
                <w:szCs w:val="18"/>
              </w:rPr>
            </w:pPr>
            <w:r w:rsidRPr="00F369EC">
              <w:rPr>
                <w:rFonts w:ascii="Tahoma" w:hAnsi="Tahoma" w:cs="Tahoma"/>
                <w:sz w:val="18"/>
                <w:szCs w:val="18"/>
              </w:rPr>
              <w:t>4,834</w:t>
            </w:r>
          </w:p>
        </w:tc>
        <w:tc>
          <w:tcPr>
            <w:tcW w:w="270" w:type="dxa"/>
            <w:shd w:val="clear" w:color="auto" w:fill="auto"/>
            <w:vAlign w:val="bottom"/>
          </w:tcPr>
          <w:p w14:paraId="45FA7A08" w14:textId="77777777" w:rsidR="00050F01" w:rsidRPr="00F369EC" w:rsidRDefault="00050F01" w:rsidP="00FE7B9C">
            <w:pPr>
              <w:rPr>
                <w:rFonts w:ascii="Tahoma" w:hAnsi="Tahoma" w:cs="Tahoma"/>
                <w:sz w:val="18"/>
                <w:szCs w:val="18"/>
              </w:rPr>
            </w:pPr>
          </w:p>
        </w:tc>
        <w:tc>
          <w:tcPr>
            <w:tcW w:w="720" w:type="dxa"/>
            <w:shd w:val="clear" w:color="auto" w:fill="auto"/>
            <w:vAlign w:val="center"/>
          </w:tcPr>
          <w:p w14:paraId="35285767" w14:textId="77777777" w:rsidR="00050F01" w:rsidRPr="00F369EC" w:rsidRDefault="00050F01">
            <w:pPr>
              <w:jc w:val="right"/>
              <w:rPr>
                <w:rFonts w:ascii="Tahoma" w:hAnsi="Tahoma" w:cs="Tahoma"/>
                <w:sz w:val="18"/>
                <w:szCs w:val="18"/>
              </w:rPr>
            </w:pPr>
            <w:r w:rsidRPr="00F369EC">
              <w:rPr>
                <w:rFonts w:ascii="Tahoma" w:hAnsi="Tahoma" w:cs="Tahoma"/>
                <w:sz w:val="18"/>
                <w:szCs w:val="18"/>
              </w:rPr>
              <w:t>5,105</w:t>
            </w:r>
          </w:p>
        </w:tc>
        <w:tc>
          <w:tcPr>
            <w:tcW w:w="720" w:type="dxa"/>
            <w:shd w:val="clear" w:color="auto" w:fill="auto"/>
            <w:vAlign w:val="center"/>
          </w:tcPr>
          <w:p w14:paraId="67ADE3BB" w14:textId="77777777" w:rsidR="00050F01" w:rsidRPr="00F369EC" w:rsidRDefault="00050F01">
            <w:pPr>
              <w:jc w:val="right"/>
              <w:rPr>
                <w:rFonts w:ascii="Tahoma" w:hAnsi="Tahoma" w:cs="Tahoma"/>
                <w:sz w:val="18"/>
                <w:szCs w:val="18"/>
              </w:rPr>
            </w:pPr>
            <w:r w:rsidRPr="00F369EC">
              <w:rPr>
                <w:rFonts w:ascii="Tahoma" w:hAnsi="Tahoma" w:cs="Tahoma"/>
                <w:sz w:val="18"/>
                <w:szCs w:val="18"/>
              </w:rPr>
              <w:t>4,289</w:t>
            </w:r>
          </w:p>
        </w:tc>
        <w:tc>
          <w:tcPr>
            <w:tcW w:w="810" w:type="dxa"/>
            <w:gridSpan w:val="2"/>
            <w:shd w:val="clear" w:color="auto" w:fill="auto"/>
            <w:vAlign w:val="center"/>
          </w:tcPr>
          <w:p w14:paraId="15066A8E" w14:textId="77777777" w:rsidR="00050F01" w:rsidRPr="00F369EC" w:rsidRDefault="00050F01">
            <w:pPr>
              <w:jc w:val="right"/>
              <w:rPr>
                <w:rFonts w:ascii="Tahoma" w:hAnsi="Tahoma" w:cs="Tahoma"/>
                <w:sz w:val="18"/>
                <w:szCs w:val="18"/>
              </w:rPr>
            </w:pPr>
            <w:r w:rsidRPr="00F369EC">
              <w:rPr>
                <w:rFonts w:ascii="Tahoma" w:hAnsi="Tahoma" w:cs="Tahoma"/>
                <w:sz w:val="18"/>
                <w:szCs w:val="18"/>
              </w:rPr>
              <w:t>16,619</w:t>
            </w:r>
          </w:p>
        </w:tc>
      </w:tr>
      <w:tr w:rsidR="000948A5" w:rsidRPr="00B63D19" w14:paraId="7CBD8F5F" w14:textId="77777777" w:rsidTr="007F0E34">
        <w:tc>
          <w:tcPr>
            <w:tcW w:w="1872" w:type="dxa"/>
            <w:shd w:val="clear" w:color="auto" w:fill="auto"/>
            <w:vAlign w:val="center"/>
          </w:tcPr>
          <w:p w14:paraId="5A360F78" w14:textId="77777777" w:rsidR="00050F01" w:rsidRPr="00F369EC" w:rsidRDefault="00050F01" w:rsidP="00050F01">
            <w:pPr>
              <w:rPr>
                <w:rFonts w:ascii="Calibri" w:hAnsi="Calibri"/>
              </w:rPr>
            </w:pPr>
            <w:r w:rsidRPr="00F369EC">
              <w:rPr>
                <w:rFonts w:ascii="Calibri" w:hAnsi="Calibri"/>
              </w:rPr>
              <w:t>2007</w:t>
            </w:r>
          </w:p>
        </w:tc>
        <w:tc>
          <w:tcPr>
            <w:tcW w:w="803" w:type="dxa"/>
            <w:shd w:val="clear" w:color="auto" w:fill="auto"/>
            <w:vAlign w:val="center"/>
          </w:tcPr>
          <w:p w14:paraId="66FC52FF" w14:textId="77777777" w:rsidR="00050F01" w:rsidRPr="00F369EC" w:rsidRDefault="00050F01">
            <w:pPr>
              <w:jc w:val="right"/>
              <w:rPr>
                <w:rFonts w:ascii="Tahoma" w:hAnsi="Tahoma" w:cs="Tahoma"/>
                <w:sz w:val="18"/>
                <w:szCs w:val="18"/>
              </w:rPr>
            </w:pPr>
            <w:r w:rsidRPr="00F369EC">
              <w:rPr>
                <w:rFonts w:ascii="Tahoma" w:hAnsi="Tahoma" w:cs="Tahoma"/>
                <w:sz w:val="18"/>
                <w:szCs w:val="18"/>
              </w:rPr>
              <w:t>2,555</w:t>
            </w:r>
          </w:p>
        </w:tc>
        <w:tc>
          <w:tcPr>
            <w:tcW w:w="802" w:type="dxa"/>
            <w:shd w:val="clear" w:color="auto" w:fill="auto"/>
            <w:vAlign w:val="center"/>
          </w:tcPr>
          <w:p w14:paraId="7908E9C2" w14:textId="77777777" w:rsidR="00050F01" w:rsidRPr="00F369EC" w:rsidRDefault="00050F01">
            <w:pPr>
              <w:jc w:val="right"/>
              <w:rPr>
                <w:rFonts w:ascii="Tahoma" w:hAnsi="Tahoma" w:cs="Tahoma"/>
                <w:sz w:val="18"/>
                <w:szCs w:val="18"/>
              </w:rPr>
            </w:pPr>
            <w:r w:rsidRPr="00F369EC">
              <w:rPr>
                <w:rFonts w:ascii="Tahoma" w:hAnsi="Tahoma" w:cs="Tahoma"/>
                <w:sz w:val="18"/>
                <w:szCs w:val="18"/>
              </w:rPr>
              <w:t>1,949</w:t>
            </w:r>
          </w:p>
        </w:tc>
        <w:tc>
          <w:tcPr>
            <w:tcW w:w="825" w:type="dxa"/>
            <w:shd w:val="clear" w:color="auto" w:fill="auto"/>
            <w:vAlign w:val="center"/>
          </w:tcPr>
          <w:p w14:paraId="65FCB19C" w14:textId="77777777" w:rsidR="00050F01" w:rsidRPr="00F369EC" w:rsidRDefault="00050F01">
            <w:pPr>
              <w:jc w:val="right"/>
              <w:rPr>
                <w:rFonts w:ascii="Tahoma" w:hAnsi="Tahoma" w:cs="Tahoma"/>
                <w:sz w:val="18"/>
                <w:szCs w:val="18"/>
              </w:rPr>
            </w:pPr>
            <w:r w:rsidRPr="00F369EC">
              <w:rPr>
                <w:rFonts w:ascii="Tahoma" w:hAnsi="Tahoma" w:cs="Tahoma"/>
                <w:sz w:val="18"/>
                <w:szCs w:val="18"/>
              </w:rPr>
              <w:t>7,376</w:t>
            </w:r>
          </w:p>
        </w:tc>
        <w:tc>
          <w:tcPr>
            <w:tcW w:w="236" w:type="dxa"/>
            <w:shd w:val="clear" w:color="auto" w:fill="auto"/>
            <w:vAlign w:val="bottom"/>
          </w:tcPr>
          <w:p w14:paraId="2A368A82" w14:textId="77777777" w:rsidR="00050F01" w:rsidRPr="00F369EC" w:rsidRDefault="00050F01" w:rsidP="00FE7B9C">
            <w:pPr>
              <w:rPr>
                <w:rFonts w:ascii="Tahoma" w:hAnsi="Tahoma" w:cs="Tahoma"/>
                <w:sz w:val="18"/>
                <w:szCs w:val="18"/>
              </w:rPr>
            </w:pPr>
          </w:p>
        </w:tc>
        <w:tc>
          <w:tcPr>
            <w:tcW w:w="754" w:type="dxa"/>
            <w:shd w:val="clear" w:color="auto" w:fill="auto"/>
            <w:vAlign w:val="center"/>
          </w:tcPr>
          <w:p w14:paraId="096C7918" w14:textId="77777777" w:rsidR="00050F01" w:rsidRPr="00F369EC" w:rsidRDefault="00050F01">
            <w:pPr>
              <w:jc w:val="right"/>
              <w:rPr>
                <w:rFonts w:ascii="Tahoma" w:hAnsi="Tahoma" w:cs="Tahoma"/>
                <w:sz w:val="18"/>
                <w:szCs w:val="18"/>
              </w:rPr>
            </w:pPr>
            <w:r w:rsidRPr="00F369EC">
              <w:rPr>
                <w:rFonts w:ascii="Tahoma" w:hAnsi="Tahoma" w:cs="Tahoma"/>
                <w:sz w:val="18"/>
                <w:szCs w:val="18"/>
              </w:rPr>
              <w:t>6,349</w:t>
            </w:r>
          </w:p>
        </w:tc>
        <w:tc>
          <w:tcPr>
            <w:tcW w:w="749" w:type="dxa"/>
            <w:shd w:val="clear" w:color="auto" w:fill="auto"/>
            <w:vAlign w:val="center"/>
          </w:tcPr>
          <w:p w14:paraId="216E355C" w14:textId="77777777" w:rsidR="00050F01" w:rsidRPr="00F369EC" w:rsidRDefault="00050F01">
            <w:pPr>
              <w:jc w:val="right"/>
              <w:rPr>
                <w:rFonts w:ascii="Tahoma" w:hAnsi="Tahoma" w:cs="Tahoma"/>
                <w:sz w:val="18"/>
                <w:szCs w:val="18"/>
              </w:rPr>
            </w:pPr>
            <w:r w:rsidRPr="00F369EC">
              <w:rPr>
                <w:rFonts w:ascii="Tahoma" w:hAnsi="Tahoma" w:cs="Tahoma"/>
                <w:sz w:val="18"/>
                <w:szCs w:val="18"/>
              </w:rPr>
              <w:t>4,718</w:t>
            </w:r>
          </w:p>
        </w:tc>
        <w:tc>
          <w:tcPr>
            <w:tcW w:w="840" w:type="dxa"/>
            <w:shd w:val="clear" w:color="auto" w:fill="auto"/>
            <w:vAlign w:val="center"/>
          </w:tcPr>
          <w:p w14:paraId="1C01C146" w14:textId="77777777" w:rsidR="00050F01" w:rsidRPr="00F369EC" w:rsidRDefault="00050F01">
            <w:pPr>
              <w:jc w:val="right"/>
              <w:rPr>
                <w:rFonts w:ascii="Tahoma" w:hAnsi="Tahoma" w:cs="Tahoma"/>
                <w:sz w:val="18"/>
                <w:szCs w:val="18"/>
              </w:rPr>
            </w:pPr>
            <w:r w:rsidRPr="00F369EC">
              <w:rPr>
                <w:rFonts w:ascii="Tahoma" w:hAnsi="Tahoma" w:cs="Tahoma"/>
                <w:sz w:val="18"/>
                <w:szCs w:val="18"/>
              </w:rPr>
              <w:t>21,595</w:t>
            </w:r>
          </w:p>
        </w:tc>
        <w:tc>
          <w:tcPr>
            <w:tcW w:w="540" w:type="dxa"/>
            <w:gridSpan w:val="2"/>
            <w:shd w:val="clear" w:color="auto" w:fill="auto"/>
            <w:vAlign w:val="bottom"/>
          </w:tcPr>
          <w:p w14:paraId="0A604C69" w14:textId="77777777" w:rsidR="00050F01" w:rsidRPr="00F369EC" w:rsidRDefault="00050F01" w:rsidP="00FE7B9C">
            <w:pPr>
              <w:rPr>
                <w:rFonts w:ascii="Tahoma" w:hAnsi="Tahoma" w:cs="Tahoma"/>
                <w:sz w:val="18"/>
                <w:szCs w:val="18"/>
              </w:rPr>
            </w:pPr>
          </w:p>
        </w:tc>
        <w:tc>
          <w:tcPr>
            <w:tcW w:w="720" w:type="dxa"/>
            <w:shd w:val="clear" w:color="auto" w:fill="auto"/>
            <w:vAlign w:val="center"/>
          </w:tcPr>
          <w:p w14:paraId="2B60118B" w14:textId="77777777" w:rsidR="00050F01" w:rsidRPr="00F369EC" w:rsidRDefault="00050F01">
            <w:pPr>
              <w:jc w:val="right"/>
              <w:rPr>
                <w:rFonts w:ascii="Tahoma" w:hAnsi="Tahoma" w:cs="Tahoma"/>
                <w:sz w:val="18"/>
                <w:szCs w:val="18"/>
              </w:rPr>
            </w:pPr>
            <w:r w:rsidRPr="00F369EC">
              <w:rPr>
                <w:rFonts w:ascii="Tahoma" w:hAnsi="Tahoma" w:cs="Tahoma"/>
                <w:sz w:val="18"/>
                <w:szCs w:val="18"/>
              </w:rPr>
              <w:t>1,584</w:t>
            </w:r>
          </w:p>
        </w:tc>
        <w:tc>
          <w:tcPr>
            <w:tcW w:w="720" w:type="dxa"/>
            <w:shd w:val="clear" w:color="auto" w:fill="auto"/>
            <w:vAlign w:val="center"/>
          </w:tcPr>
          <w:p w14:paraId="1F8DBA38" w14:textId="77777777" w:rsidR="00050F01" w:rsidRPr="00F369EC" w:rsidRDefault="00050F01">
            <w:pPr>
              <w:jc w:val="right"/>
              <w:rPr>
                <w:rFonts w:ascii="Tahoma" w:hAnsi="Tahoma" w:cs="Tahoma"/>
                <w:sz w:val="18"/>
                <w:szCs w:val="18"/>
              </w:rPr>
            </w:pPr>
            <w:r w:rsidRPr="00F369EC">
              <w:rPr>
                <w:rFonts w:ascii="Tahoma" w:hAnsi="Tahoma" w:cs="Tahoma"/>
                <w:sz w:val="18"/>
                <w:szCs w:val="18"/>
              </w:rPr>
              <w:t>1,506</w:t>
            </w:r>
          </w:p>
        </w:tc>
        <w:tc>
          <w:tcPr>
            <w:tcW w:w="720" w:type="dxa"/>
            <w:gridSpan w:val="3"/>
            <w:shd w:val="clear" w:color="auto" w:fill="auto"/>
            <w:vAlign w:val="center"/>
          </w:tcPr>
          <w:p w14:paraId="1B2DBD14" w14:textId="77777777" w:rsidR="00050F01" w:rsidRPr="00F369EC" w:rsidRDefault="00050F01">
            <w:pPr>
              <w:jc w:val="right"/>
              <w:rPr>
                <w:rFonts w:ascii="Tahoma" w:hAnsi="Tahoma" w:cs="Tahoma"/>
                <w:sz w:val="18"/>
                <w:szCs w:val="18"/>
              </w:rPr>
            </w:pPr>
            <w:r w:rsidRPr="00F369EC">
              <w:rPr>
                <w:rFonts w:ascii="Tahoma" w:hAnsi="Tahoma" w:cs="Tahoma"/>
                <w:sz w:val="18"/>
                <w:szCs w:val="18"/>
              </w:rPr>
              <w:t>5,220</w:t>
            </w:r>
          </w:p>
        </w:tc>
        <w:tc>
          <w:tcPr>
            <w:tcW w:w="270" w:type="dxa"/>
            <w:shd w:val="clear" w:color="auto" w:fill="auto"/>
            <w:vAlign w:val="bottom"/>
          </w:tcPr>
          <w:p w14:paraId="44BB6DB9" w14:textId="77777777" w:rsidR="00050F01" w:rsidRPr="00F369EC" w:rsidRDefault="00050F01" w:rsidP="00FE7B9C">
            <w:pPr>
              <w:rPr>
                <w:rFonts w:ascii="Tahoma" w:hAnsi="Tahoma" w:cs="Tahoma"/>
                <w:sz w:val="18"/>
                <w:szCs w:val="18"/>
              </w:rPr>
            </w:pPr>
          </w:p>
        </w:tc>
        <w:tc>
          <w:tcPr>
            <w:tcW w:w="720" w:type="dxa"/>
            <w:shd w:val="clear" w:color="auto" w:fill="auto"/>
            <w:vAlign w:val="center"/>
          </w:tcPr>
          <w:p w14:paraId="656D3AA8" w14:textId="77777777" w:rsidR="00050F01" w:rsidRPr="00F369EC" w:rsidRDefault="00050F01">
            <w:pPr>
              <w:jc w:val="right"/>
              <w:rPr>
                <w:rFonts w:ascii="Tahoma" w:hAnsi="Tahoma" w:cs="Tahoma"/>
                <w:sz w:val="18"/>
                <w:szCs w:val="18"/>
              </w:rPr>
            </w:pPr>
            <w:r w:rsidRPr="00F369EC">
              <w:rPr>
                <w:rFonts w:ascii="Tahoma" w:hAnsi="Tahoma" w:cs="Tahoma"/>
                <w:sz w:val="18"/>
                <w:szCs w:val="18"/>
              </w:rPr>
              <w:t>5,116</w:t>
            </w:r>
          </w:p>
        </w:tc>
        <w:tc>
          <w:tcPr>
            <w:tcW w:w="720" w:type="dxa"/>
            <w:shd w:val="clear" w:color="auto" w:fill="auto"/>
            <w:vAlign w:val="center"/>
          </w:tcPr>
          <w:p w14:paraId="2A7020D0" w14:textId="77777777" w:rsidR="00050F01" w:rsidRPr="00F369EC" w:rsidRDefault="00050F01">
            <w:pPr>
              <w:jc w:val="right"/>
              <w:rPr>
                <w:rFonts w:ascii="Tahoma" w:hAnsi="Tahoma" w:cs="Tahoma"/>
                <w:sz w:val="18"/>
                <w:szCs w:val="18"/>
              </w:rPr>
            </w:pPr>
            <w:r w:rsidRPr="00F369EC">
              <w:rPr>
                <w:rFonts w:ascii="Tahoma" w:hAnsi="Tahoma" w:cs="Tahoma"/>
                <w:sz w:val="18"/>
                <w:szCs w:val="18"/>
              </w:rPr>
              <w:t>4,344</w:t>
            </w:r>
          </w:p>
        </w:tc>
        <w:tc>
          <w:tcPr>
            <w:tcW w:w="810" w:type="dxa"/>
            <w:gridSpan w:val="2"/>
            <w:shd w:val="clear" w:color="auto" w:fill="auto"/>
            <w:vAlign w:val="center"/>
          </w:tcPr>
          <w:p w14:paraId="2AA7A6FA" w14:textId="77777777" w:rsidR="00050F01" w:rsidRPr="00F369EC" w:rsidRDefault="00050F01">
            <w:pPr>
              <w:jc w:val="right"/>
              <w:rPr>
                <w:rFonts w:ascii="Tahoma" w:hAnsi="Tahoma" w:cs="Tahoma"/>
                <w:sz w:val="18"/>
                <w:szCs w:val="18"/>
              </w:rPr>
            </w:pPr>
            <w:r w:rsidRPr="00F369EC">
              <w:rPr>
                <w:rFonts w:ascii="Tahoma" w:hAnsi="Tahoma" w:cs="Tahoma"/>
                <w:sz w:val="18"/>
                <w:szCs w:val="18"/>
              </w:rPr>
              <w:t>16,702</w:t>
            </w:r>
          </w:p>
        </w:tc>
      </w:tr>
      <w:tr w:rsidR="000948A5" w:rsidRPr="00B63D19" w14:paraId="6515C9D7" w14:textId="77777777" w:rsidTr="007F0E34">
        <w:tc>
          <w:tcPr>
            <w:tcW w:w="1872" w:type="dxa"/>
            <w:shd w:val="clear" w:color="auto" w:fill="auto"/>
            <w:vAlign w:val="center"/>
          </w:tcPr>
          <w:p w14:paraId="0F322574" w14:textId="77777777" w:rsidR="00050F01" w:rsidRPr="00F369EC" w:rsidRDefault="00050F01" w:rsidP="00050F01">
            <w:pPr>
              <w:rPr>
                <w:rFonts w:ascii="Calibri" w:hAnsi="Calibri"/>
              </w:rPr>
            </w:pPr>
            <w:r w:rsidRPr="00F369EC">
              <w:rPr>
                <w:rFonts w:ascii="Calibri" w:hAnsi="Calibri"/>
              </w:rPr>
              <w:t>2008</w:t>
            </w:r>
          </w:p>
        </w:tc>
        <w:tc>
          <w:tcPr>
            <w:tcW w:w="803" w:type="dxa"/>
            <w:shd w:val="clear" w:color="auto" w:fill="auto"/>
            <w:vAlign w:val="center"/>
          </w:tcPr>
          <w:p w14:paraId="11D38306" w14:textId="77777777" w:rsidR="00050F01" w:rsidRPr="00F369EC" w:rsidRDefault="00050F01">
            <w:pPr>
              <w:jc w:val="right"/>
              <w:rPr>
                <w:rFonts w:ascii="Tahoma" w:hAnsi="Tahoma" w:cs="Tahoma"/>
                <w:sz w:val="18"/>
                <w:szCs w:val="18"/>
              </w:rPr>
            </w:pPr>
            <w:r w:rsidRPr="00F369EC">
              <w:rPr>
                <w:rFonts w:ascii="Tahoma" w:hAnsi="Tahoma" w:cs="Tahoma"/>
                <w:sz w:val="18"/>
                <w:szCs w:val="18"/>
              </w:rPr>
              <w:t>3,069</w:t>
            </w:r>
          </w:p>
        </w:tc>
        <w:tc>
          <w:tcPr>
            <w:tcW w:w="802" w:type="dxa"/>
            <w:shd w:val="clear" w:color="auto" w:fill="auto"/>
            <w:vAlign w:val="center"/>
          </w:tcPr>
          <w:p w14:paraId="7A563346" w14:textId="77777777" w:rsidR="00050F01" w:rsidRPr="00F369EC" w:rsidRDefault="00050F01">
            <w:pPr>
              <w:jc w:val="right"/>
              <w:rPr>
                <w:rFonts w:ascii="Tahoma" w:hAnsi="Tahoma" w:cs="Tahoma"/>
                <w:sz w:val="18"/>
                <w:szCs w:val="18"/>
              </w:rPr>
            </w:pPr>
            <w:r w:rsidRPr="00F369EC">
              <w:rPr>
                <w:rFonts w:ascii="Tahoma" w:hAnsi="Tahoma" w:cs="Tahoma"/>
                <w:sz w:val="18"/>
                <w:szCs w:val="18"/>
              </w:rPr>
              <w:t>2,234</w:t>
            </w:r>
          </w:p>
        </w:tc>
        <w:tc>
          <w:tcPr>
            <w:tcW w:w="825" w:type="dxa"/>
            <w:shd w:val="clear" w:color="auto" w:fill="auto"/>
            <w:vAlign w:val="center"/>
          </w:tcPr>
          <w:p w14:paraId="57FA0A2D" w14:textId="77777777" w:rsidR="00050F01" w:rsidRPr="00F369EC" w:rsidRDefault="00050F01">
            <w:pPr>
              <w:jc w:val="right"/>
              <w:rPr>
                <w:rFonts w:ascii="Tahoma" w:hAnsi="Tahoma" w:cs="Tahoma"/>
                <w:sz w:val="18"/>
                <w:szCs w:val="18"/>
              </w:rPr>
            </w:pPr>
            <w:r w:rsidRPr="00F369EC">
              <w:rPr>
                <w:rFonts w:ascii="Tahoma" w:hAnsi="Tahoma" w:cs="Tahoma"/>
                <w:sz w:val="18"/>
                <w:szCs w:val="18"/>
              </w:rPr>
              <w:t>8,063</w:t>
            </w:r>
          </w:p>
        </w:tc>
        <w:tc>
          <w:tcPr>
            <w:tcW w:w="236" w:type="dxa"/>
            <w:shd w:val="clear" w:color="auto" w:fill="auto"/>
            <w:vAlign w:val="bottom"/>
          </w:tcPr>
          <w:p w14:paraId="2E654308" w14:textId="77777777" w:rsidR="00050F01" w:rsidRPr="00F369EC" w:rsidRDefault="00050F01" w:rsidP="00FE7B9C">
            <w:pPr>
              <w:rPr>
                <w:rFonts w:ascii="Tahoma" w:hAnsi="Tahoma" w:cs="Tahoma"/>
                <w:sz w:val="18"/>
                <w:szCs w:val="18"/>
              </w:rPr>
            </w:pPr>
          </w:p>
        </w:tc>
        <w:tc>
          <w:tcPr>
            <w:tcW w:w="754" w:type="dxa"/>
            <w:shd w:val="clear" w:color="auto" w:fill="auto"/>
            <w:vAlign w:val="center"/>
          </w:tcPr>
          <w:p w14:paraId="7DC945D8" w14:textId="77777777" w:rsidR="00050F01" w:rsidRPr="00F369EC" w:rsidRDefault="00050F01">
            <w:pPr>
              <w:jc w:val="right"/>
              <w:rPr>
                <w:rFonts w:ascii="Tahoma" w:hAnsi="Tahoma" w:cs="Tahoma"/>
                <w:sz w:val="18"/>
                <w:szCs w:val="18"/>
              </w:rPr>
            </w:pPr>
            <w:r w:rsidRPr="00F369EC">
              <w:rPr>
                <w:rFonts w:ascii="Tahoma" w:hAnsi="Tahoma" w:cs="Tahoma"/>
                <w:sz w:val="18"/>
                <w:szCs w:val="18"/>
              </w:rPr>
              <w:t>7,751</w:t>
            </w:r>
          </w:p>
        </w:tc>
        <w:tc>
          <w:tcPr>
            <w:tcW w:w="749" w:type="dxa"/>
            <w:shd w:val="clear" w:color="auto" w:fill="auto"/>
            <w:vAlign w:val="center"/>
          </w:tcPr>
          <w:p w14:paraId="2D897BA9" w14:textId="77777777" w:rsidR="00050F01" w:rsidRPr="00F369EC" w:rsidRDefault="00050F01">
            <w:pPr>
              <w:jc w:val="right"/>
              <w:rPr>
                <w:rFonts w:ascii="Tahoma" w:hAnsi="Tahoma" w:cs="Tahoma"/>
                <w:sz w:val="18"/>
                <w:szCs w:val="18"/>
              </w:rPr>
            </w:pPr>
            <w:r w:rsidRPr="00F369EC">
              <w:rPr>
                <w:rFonts w:ascii="Tahoma" w:hAnsi="Tahoma" w:cs="Tahoma"/>
                <w:sz w:val="18"/>
                <w:szCs w:val="18"/>
              </w:rPr>
              <w:t>4,967</w:t>
            </w:r>
          </w:p>
        </w:tc>
        <w:tc>
          <w:tcPr>
            <w:tcW w:w="840" w:type="dxa"/>
            <w:shd w:val="clear" w:color="auto" w:fill="auto"/>
            <w:vAlign w:val="center"/>
          </w:tcPr>
          <w:p w14:paraId="0E59D68B" w14:textId="77777777" w:rsidR="00050F01" w:rsidRPr="00F369EC" w:rsidRDefault="00050F01">
            <w:pPr>
              <w:jc w:val="right"/>
              <w:rPr>
                <w:rFonts w:ascii="Tahoma" w:hAnsi="Tahoma" w:cs="Tahoma"/>
                <w:sz w:val="18"/>
                <w:szCs w:val="18"/>
              </w:rPr>
            </w:pPr>
            <w:r w:rsidRPr="00F369EC">
              <w:rPr>
                <w:rFonts w:ascii="Tahoma" w:hAnsi="Tahoma" w:cs="Tahoma"/>
                <w:sz w:val="18"/>
                <w:szCs w:val="18"/>
              </w:rPr>
              <w:t>22,534</w:t>
            </w:r>
          </w:p>
        </w:tc>
        <w:tc>
          <w:tcPr>
            <w:tcW w:w="540" w:type="dxa"/>
            <w:gridSpan w:val="2"/>
            <w:shd w:val="clear" w:color="auto" w:fill="auto"/>
            <w:vAlign w:val="bottom"/>
          </w:tcPr>
          <w:p w14:paraId="2788454D" w14:textId="77777777" w:rsidR="00050F01" w:rsidRPr="00F369EC" w:rsidRDefault="00050F01" w:rsidP="00FE7B9C">
            <w:pPr>
              <w:rPr>
                <w:rFonts w:ascii="Tahoma" w:hAnsi="Tahoma" w:cs="Tahoma"/>
                <w:sz w:val="18"/>
                <w:szCs w:val="18"/>
              </w:rPr>
            </w:pPr>
          </w:p>
        </w:tc>
        <w:tc>
          <w:tcPr>
            <w:tcW w:w="720" w:type="dxa"/>
            <w:shd w:val="clear" w:color="auto" w:fill="auto"/>
            <w:vAlign w:val="center"/>
          </w:tcPr>
          <w:p w14:paraId="31D7544B" w14:textId="77777777" w:rsidR="00050F01" w:rsidRPr="00F369EC" w:rsidRDefault="00050F01">
            <w:pPr>
              <w:jc w:val="right"/>
              <w:rPr>
                <w:rFonts w:ascii="Tahoma" w:hAnsi="Tahoma" w:cs="Tahoma"/>
                <w:sz w:val="18"/>
                <w:szCs w:val="18"/>
              </w:rPr>
            </w:pPr>
            <w:r w:rsidRPr="00F369EC">
              <w:rPr>
                <w:rFonts w:ascii="Tahoma" w:hAnsi="Tahoma" w:cs="Tahoma"/>
                <w:sz w:val="18"/>
                <w:szCs w:val="18"/>
              </w:rPr>
              <w:t>1,886</w:t>
            </w:r>
          </w:p>
        </w:tc>
        <w:tc>
          <w:tcPr>
            <w:tcW w:w="720" w:type="dxa"/>
            <w:shd w:val="clear" w:color="auto" w:fill="auto"/>
            <w:vAlign w:val="center"/>
          </w:tcPr>
          <w:p w14:paraId="2CC9995D" w14:textId="77777777" w:rsidR="00050F01" w:rsidRPr="00F369EC" w:rsidRDefault="00050F01">
            <w:pPr>
              <w:jc w:val="right"/>
              <w:rPr>
                <w:rFonts w:ascii="Tahoma" w:hAnsi="Tahoma" w:cs="Tahoma"/>
                <w:sz w:val="18"/>
                <w:szCs w:val="18"/>
              </w:rPr>
            </w:pPr>
            <w:r w:rsidRPr="00F369EC">
              <w:rPr>
                <w:rFonts w:ascii="Tahoma" w:hAnsi="Tahoma" w:cs="Tahoma"/>
                <w:sz w:val="18"/>
                <w:szCs w:val="18"/>
              </w:rPr>
              <w:t>1,615</w:t>
            </w:r>
          </w:p>
        </w:tc>
        <w:tc>
          <w:tcPr>
            <w:tcW w:w="720" w:type="dxa"/>
            <w:gridSpan w:val="3"/>
            <w:shd w:val="clear" w:color="auto" w:fill="auto"/>
            <w:vAlign w:val="center"/>
          </w:tcPr>
          <w:p w14:paraId="4D0D4FA3" w14:textId="77777777" w:rsidR="00050F01" w:rsidRPr="00F369EC" w:rsidRDefault="00050F01">
            <w:pPr>
              <w:jc w:val="right"/>
              <w:rPr>
                <w:rFonts w:ascii="Tahoma" w:hAnsi="Tahoma" w:cs="Tahoma"/>
                <w:sz w:val="18"/>
                <w:szCs w:val="18"/>
              </w:rPr>
            </w:pPr>
            <w:r w:rsidRPr="00F369EC">
              <w:rPr>
                <w:rFonts w:ascii="Tahoma" w:hAnsi="Tahoma" w:cs="Tahoma"/>
                <w:sz w:val="18"/>
                <w:szCs w:val="18"/>
              </w:rPr>
              <w:t>5,633</w:t>
            </w:r>
          </w:p>
        </w:tc>
        <w:tc>
          <w:tcPr>
            <w:tcW w:w="270" w:type="dxa"/>
            <w:shd w:val="clear" w:color="auto" w:fill="auto"/>
            <w:vAlign w:val="bottom"/>
          </w:tcPr>
          <w:p w14:paraId="12B50BAA" w14:textId="77777777" w:rsidR="00050F01" w:rsidRPr="00F369EC" w:rsidRDefault="00050F01" w:rsidP="00FE7B9C">
            <w:pPr>
              <w:rPr>
                <w:rFonts w:ascii="Tahoma" w:hAnsi="Tahoma" w:cs="Tahoma"/>
                <w:sz w:val="18"/>
                <w:szCs w:val="18"/>
              </w:rPr>
            </w:pPr>
          </w:p>
        </w:tc>
        <w:tc>
          <w:tcPr>
            <w:tcW w:w="720" w:type="dxa"/>
            <w:shd w:val="clear" w:color="auto" w:fill="auto"/>
            <w:vAlign w:val="center"/>
          </w:tcPr>
          <w:p w14:paraId="468D3E5E" w14:textId="77777777" w:rsidR="00050F01" w:rsidRPr="00F369EC" w:rsidRDefault="00050F01">
            <w:pPr>
              <w:jc w:val="right"/>
              <w:rPr>
                <w:rFonts w:ascii="Tahoma" w:hAnsi="Tahoma" w:cs="Tahoma"/>
                <w:sz w:val="18"/>
                <w:szCs w:val="18"/>
              </w:rPr>
            </w:pPr>
            <w:r w:rsidRPr="00F369EC">
              <w:rPr>
                <w:rFonts w:ascii="Tahoma" w:hAnsi="Tahoma" w:cs="Tahoma"/>
                <w:sz w:val="18"/>
                <w:szCs w:val="18"/>
              </w:rPr>
              <w:t>5,831</w:t>
            </w:r>
          </w:p>
        </w:tc>
        <w:tc>
          <w:tcPr>
            <w:tcW w:w="720" w:type="dxa"/>
            <w:shd w:val="clear" w:color="auto" w:fill="auto"/>
            <w:vAlign w:val="center"/>
          </w:tcPr>
          <w:p w14:paraId="339E6C2C" w14:textId="77777777" w:rsidR="00050F01" w:rsidRPr="00F369EC" w:rsidRDefault="00050F01">
            <w:pPr>
              <w:jc w:val="right"/>
              <w:rPr>
                <w:rFonts w:ascii="Tahoma" w:hAnsi="Tahoma" w:cs="Tahoma"/>
                <w:sz w:val="18"/>
                <w:szCs w:val="18"/>
              </w:rPr>
            </w:pPr>
            <w:r w:rsidRPr="00F369EC">
              <w:rPr>
                <w:rFonts w:ascii="Tahoma" w:hAnsi="Tahoma" w:cs="Tahoma"/>
                <w:sz w:val="18"/>
                <w:szCs w:val="18"/>
              </w:rPr>
              <w:t>4,485</w:t>
            </w:r>
          </w:p>
        </w:tc>
        <w:tc>
          <w:tcPr>
            <w:tcW w:w="810" w:type="dxa"/>
            <w:gridSpan w:val="2"/>
            <w:shd w:val="clear" w:color="auto" w:fill="auto"/>
            <w:vAlign w:val="center"/>
          </w:tcPr>
          <w:p w14:paraId="5FA8AD86" w14:textId="77777777" w:rsidR="00050F01" w:rsidRPr="00F369EC" w:rsidRDefault="00050F01">
            <w:pPr>
              <w:jc w:val="right"/>
              <w:rPr>
                <w:rFonts w:ascii="Tahoma" w:hAnsi="Tahoma" w:cs="Tahoma"/>
                <w:sz w:val="18"/>
                <w:szCs w:val="18"/>
              </w:rPr>
            </w:pPr>
            <w:r w:rsidRPr="00F369EC">
              <w:rPr>
                <w:rFonts w:ascii="Tahoma" w:hAnsi="Tahoma" w:cs="Tahoma"/>
                <w:sz w:val="18"/>
                <w:szCs w:val="18"/>
              </w:rPr>
              <w:t>17,166</w:t>
            </w:r>
          </w:p>
        </w:tc>
      </w:tr>
      <w:tr w:rsidR="000948A5" w:rsidRPr="00B63D19" w14:paraId="352FCBBC" w14:textId="77777777" w:rsidTr="007F0E34">
        <w:tc>
          <w:tcPr>
            <w:tcW w:w="1872" w:type="dxa"/>
            <w:shd w:val="clear" w:color="auto" w:fill="auto"/>
            <w:vAlign w:val="center"/>
          </w:tcPr>
          <w:p w14:paraId="0FED26FB" w14:textId="77777777" w:rsidR="00050F01" w:rsidRPr="00F369EC" w:rsidRDefault="00050F01" w:rsidP="00050F01">
            <w:pPr>
              <w:rPr>
                <w:rFonts w:ascii="Calibri" w:hAnsi="Calibri"/>
              </w:rPr>
            </w:pPr>
            <w:r w:rsidRPr="00F369EC">
              <w:rPr>
                <w:rFonts w:ascii="Calibri" w:hAnsi="Calibri"/>
              </w:rPr>
              <w:t>2009</w:t>
            </w:r>
          </w:p>
        </w:tc>
        <w:tc>
          <w:tcPr>
            <w:tcW w:w="803" w:type="dxa"/>
            <w:shd w:val="clear" w:color="auto" w:fill="auto"/>
            <w:vAlign w:val="center"/>
          </w:tcPr>
          <w:p w14:paraId="17FD37EA" w14:textId="77777777" w:rsidR="00050F01" w:rsidRPr="00F369EC" w:rsidRDefault="00050F01">
            <w:pPr>
              <w:jc w:val="right"/>
              <w:rPr>
                <w:rFonts w:ascii="Tahoma" w:hAnsi="Tahoma" w:cs="Tahoma"/>
                <w:sz w:val="18"/>
                <w:szCs w:val="18"/>
              </w:rPr>
            </w:pPr>
            <w:r w:rsidRPr="00F369EC">
              <w:rPr>
                <w:rFonts w:ascii="Tahoma" w:hAnsi="Tahoma" w:cs="Tahoma"/>
                <w:sz w:val="18"/>
                <w:szCs w:val="18"/>
              </w:rPr>
              <w:t>3,339</w:t>
            </w:r>
          </w:p>
        </w:tc>
        <w:tc>
          <w:tcPr>
            <w:tcW w:w="802" w:type="dxa"/>
            <w:shd w:val="clear" w:color="auto" w:fill="auto"/>
            <w:vAlign w:val="center"/>
          </w:tcPr>
          <w:p w14:paraId="6856BF7B" w14:textId="77777777" w:rsidR="00050F01" w:rsidRPr="00F369EC" w:rsidRDefault="00050F01">
            <w:pPr>
              <w:jc w:val="right"/>
              <w:rPr>
                <w:rFonts w:ascii="Tahoma" w:hAnsi="Tahoma" w:cs="Tahoma"/>
                <w:sz w:val="18"/>
                <w:szCs w:val="18"/>
              </w:rPr>
            </w:pPr>
            <w:r w:rsidRPr="00F369EC">
              <w:rPr>
                <w:rFonts w:ascii="Tahoma" w:hAnsi="Tahoma" w:cs="Tahoma"/>
                <w:sz w:val="18"/>
                <w:szCs w:val="18"/>
              </w:rPr>
              <w:t>2,326</w:t>
            </w:r>
          </w:p>
        </w:tc>
        <w:tc>
          <w:tcPr>
            <w:tcW w:w="825" w:type="dxa"/>
            <w:shd w:val="clear" w:color="auto" w:fill="auto"/>
            <w:vAlign w:val="center"/>
          </w:tcPr>
          <w:p w14:paraId="62FCC9B8" w14:textId="77777777" w:rsidR="00050F01" w:rsidRPr="00F369EC" w:rsidRDefault="00050F01">
            <w:pPr>
              <w:jc w:val="right"/>
              <w:rPr>
                <w:rFonts w:ascii="Tahoma" w:hAnsi="Tahoma" w:cs="Tahoma"/>
                <w:sz w:val="18"/>
                <w:szCs w:val="18"/>
              </w:rPr>
            </w:pPr>
            <w:r w:rsidRPr="00F369EC">
              <w:rPr>
                <w:rFonts w:ascii="Tahoma" w:hAnsi="Tahoma" w:cs="Tahoma"/>
                <w:sz w:val="18"/>
                <w:szCs w:val="18"/>
              </w:rPr>
              <w:t>8,628</w:t>
            </w:r>
          </w:p>
        </w:tc>
        <w:tc>
          <w:tcPr>
            <w:tcW w:w="236" w:type="dxa"/>
            <w:shd w:val="clear" w:color="auto" w:fill="auto"/>
            <w:vAlign w:val="bottom"/>
          </w:tcPr>
          <w:p w14:paraId="16D3713C" w14:textId="77777777" w:rsidR="00050F01" w:rsidRPr="00F369EC" w:rsidRDefault="00050F01" w:rsidP="00FE7B9C">
            <w:pPr>
              <w:rPr>
                <w:rFonts w:ascii="Tahoma" w:hAnsi="Tahoma" w:cs="Tahoma"/>
                <w:sz w:val="18"/>
                <w:szCs w:val="18"/>
              </w:rPr>
            </w:pPr>
          </w:p>
        </w:tc>
        <w:tc>
          <w:tcPr>
            <w:tcW w:w="754" w:type="dxa"/>
            <w:shd w:val="clear" w:color="auto" w:fill="auto"/>
            <w:vAlign w:val="center"/>
          </w:tcPr>
          <w:p w14:paraId="48ABD906" w14:textId="77777777" w:rsidR="00050F01" w:rsidRPr="00F369EC" w:rsidRDefault="00050F01">
            <w:pPr>
              <w:jc w:val="right"/>
              <w:rPr>
                <w:rFonts w:ascii="Tahoma" w:hAnsi="Tahoma" w:cs="Tahoma"/>
                <w:sz w:val="18"/>
                <w:szCs w:val="18"/>
              </w:rPr>
            </w:pPr>
            <w:r w:rsidRPr="00F369EC">
              <w:rPr>
                <w:rFonts w:ascii="Tahoma" w:hAnsi="Tahoma" w:cs="Tahoma"/>
                <w:sz w:val="18"/>
                <w:szCs w:val="18"/>
              </w:rPr>
              <w:t>8,253</w:t>
            </w:r>
          </w:p>
        </w:tc>
        <w:tc>
          <w:tcPr>
            <w:tcW w:w="749" w:type="dxa"/>
            <w:shd w:val="clear" w:color="auto" w:fill="auto"/>
            <w:vAlign w:val="center"/>
          </w:tcPr>
          <w:p w14:paraId="03B186F0" w14:textId="77777777" w:rsidR="00050F01" w:rsidRPr="00F369EC" w:rsidRDefault="00050F01">
            <w:pPr>
              <w:jc w:val="right"/>
              <w:rPr>
                <w:rFonts w:ascii="Tahoma" w:hAnsi="Tahoma" w:cs="Tahoma"/>
                <w:sz w:val="18"/>
                <w:szCs w:val="18"/>
              </w:rPr>
            </w:pPr>
            <w:r w:rsidRPr="00F369EC">
              <w:rPr>
                <w:rFonts w:ascii="Tahoma" w:hAnsi="Tahoma" w:cs="Tahoma"/>
                <w:sz w:val="18"/>
                <w:szCs w:val="18"/>
              </w:rPr>
              <w:t>5,219</w:t>
            </w:r>
          </w:p>
        </w:tc>
        <w:tc>
          <w:tcPr>
            <w:tcW w:w="840" w:type="dxa"/>
            <w:shd w:val="clear" w:color="auto" w:fill="auto"/>
            <w:vAlign w:val="center"/>
          </w:tcPr>
          <w:p w14:paraId="4C924ACD" w14:textId="77777777" w:rsidR="00050F01" w:rsidRPr="00F369EC" w:rsidRDefault="00050F01">
            <w:pPr>
              <w:jc w:val="right"/>
              <w:rPr>
                <w:rFonts w:ascii="Tahoma" w:hAnsi="Tahoma" w:cs="Tahoma"/>
                <w:sz w:val="18"/>
                <w:szCs w:val="18"/>
              </w:rPr>
            </w:pPr>
            <w:r w:rsidRPr="00F369EC">
              <w:rPr>
                <w:rFonts w:ascii="Tahoma" w:hAnsi="Tahoma" w:cs="Tahoma"/>
                <w:sz w:val="18"/>
                <w:szCs w:val="18"/>
              </w:rPr>
              <w:t>23,650</w:t>
            </w:r>
          </w:p>
        </w:tc>
        <w:tc>
          <w:tcPr>
            <w:tcW w:w="540" w:type="dxa"/>
            <w:gridSpan w:val="2"/>
            <w:shd w:val="clear" w:color="auto" w:fill="auto"/>
            <w:vAlign w:val="bottom"/>
          </w:tcPr>
          <w:p w14:paraId="234C7B5B" w14:textId="77777777" w:rsidR="00050F01" w:rsidRPr="00F369EC" w:rsidRDefault="00050F01" w:rsidP="00FE7B9C">
            <w:pPr>
              <w:rPr>
                <w:rFonts w:ascii="Tahoma" w:hAnsi="Tahoma" w:cs="Tahoma"/>
                <w:sz w:val="18"/>
                <w:szCs w:val="18"/>
              </w:rPr>
            </w:pPr>
          </w:p>
        </w:tc>
        <w:tc>
          <w:tcPr>
            <w:tcW w:w="720" w:type="dxa"/>
            <w:shd w:val="clear" w:color="auto" w:fill="auto"/>
            <w:vAlign w:val="center"/>
          </w:tcPr>
          <w:p w14:paraId="48252694" w14:textId="77777777" w:rsidR="00050F01" w:rsidRPr="00F369EC" w:rsidRDefault="00050F01">
            <w:pPr>
              <w:jc w:val="right"/>
              <w:rPr>
                <w:rFonts w:ascii="Tahoma" w:hAnsi="Tahoma" w:cs="Tahoma"/>
                <w:sz w:val="18"/>
                <w:szCs w:val="18"/>
              </w:rPr>
            </w:pPr>
            <w:r w:rsidRPr="00F369EC">
              <w:rPr>
                <w:rFonts w:ascii="Tahoma" w:hAnsi="Tahoma" w:cs="Tahoma"/>
                <w:sz w:val="18"/>
                <w:szCs w:val="18"/>
              </w:rPr>
              <w:t>2,054</w:t>
            </w:r>
          </w:p>
        </w:tc>
        <w:tc>
          <w:tcPr>
            <w:tcW w:w="720" w:type="dxa"/>
            <w:shd w:val="clear" w:color="auto" w:fill="auto"/>
            <w:vAlign w:val="center"/>
          </w:tcPr>
          <w:p w14:paraId="5445D168" w14:textId="77777777" w:rsidR="00050F01" w:rsidRPr="00F369EC" w:rsidRDefault="00050F01">
            <w:pPr>
              <w:jc w:val="right"/>
              <w:rPr>
                <w:rFonts w:ascii="Tahoma" w:hAnsi="Tahoma" w:cs="Tahoma"/>
                <w:sz w:val="18"/>
                <w:szCs w:val="18"/>
              </w:rPr>
            </w:pPr>
            <w:r w:rsidRPr="00F369EC">
              <w:rPr>
                <w:rFonts w:ascii="Tahoma" w:hAnsi="Tahoma" w:cs="Tahoma"/>
                <w:sz w:val="18"/>
                <w:szCs w:val="18"/>
              </w:rPr>
              <w:t>1,656</w:t>
            </w:r>
          </w:p>
        </w:tc>
        <w:tc>
          <w:tcPr>
            <w:tcW w:w="720" w:type="dxa"/>
            <w:gridSpan w:val="3"/>
            <w:shd w:val="clear" w:color="auto" w:fill="auto"/>
            <w:vAlign w:val="center"/>
          </w:tcPr>
          <w:p w14:paraId="157F743A" w14:textId="77777777" w:rsidR="00050F01" w:rsidRPr="00F369EC" w:rsidRDefault="00050F01">
            <w:pPr>
              <w:jc w:val="right"/>
              <w:rPr>
                <w:rFonts w:ascii="Tahoma" w:hAnsi="Tahoma" w:cs="Tahoma"/>
                <w:sz w:val="18"/>
                <w:szCs w:val="18"/>
              </w:rPr>
            </w:pPr>
            <w:r w:rsidRPr="00F369EC">
              <w:rPr>
                <w:rFonts w:ascii="Tahoma" w:hAnsi="Tahoma" w:cs="Tahoma"/>
                <w:sz w:val="18"/>
                <w:szCs w:val="18"/>
              </w:rPr>
              <w:t>6,056</w:t>
            </w:r>
          </w:p>
        </w:tc>
        <w:tc>
          <w:tcPr>
            <w:tcW w:w="270" w:type="dxa"/>
            <w:shd w:val="clear" w:color="auto" w:fill="auto"/>
            <w:vAlign w:val="bottom"/>
          </w:tcPr>
          <w:p w14:paraId="559A88B2" w14:textId="77777777" w:rsidR="00050F01" w:rsidRPr="00F369EC" w:rsidRDefault="00050F01" w:rsidP="00FE7B9C">
            <w:pPr>
              <w:rPr>
                <w:rFonts w:ascii="Tahoma" w:hAnsi="Tahoma" w:cs="Tahoma"/>
                <w:sz w:val="18"/>
                <w:szCs w:val="18"/>
              </w:rPr>
            </w:pPr>
          </w:p>
        </w:tc>
        <w:tc>
          <w:tcPr>
            <w:tcW w:w="720" w:type="dxa"/>
            <w:shd w:val="clear" w:color="auto" w:fill="auto"/>
            <w:vAlign w:val="center"/>
          </w:tcPr>
          <w:p w14:paraId="247AF446" w14:textId="77777777" w:rsidR="00050F01" w:rsidRPr="00F369EC" w:rsidRDefault="00050F01">
            <w:pPr>
              <w:jc w:val="right"/>
              <w:rPr>
                <w:rFonts w:ascii="Tahoma" w:hAnsi="Tahoma" w:cs="Tahoma"/>
                <w:sz w:val="18"/>
                <w:szCs w:val="18"/>
              </w:rPr>
            </w:pPr>
            <w:r w:rsidRPr="00F369EC">
              <w:rPr>
                <w:rFonts w:ascii="Tahoma" w:hAnsi="Tahoma" w:cs="Tahoma"/>
                <w:sz w:val="18"/>
                <w:szCs w:val="18"/>
              </w:rPr>
              <w:t>6,267</w:t>
            </w:r>
          </w:p>
        </w:tc>
        <w:tc>
          <w:tcPr>
            <w:tcW w:w="720" w:type="dxa"/>
            <w:shd w:val="clear" w:color="auto" w:fill="auto"/>
            <w:vAlign w:val="center"/>
          </w:tcPr>
          <w:p w14:paraId="1BF9F294" w14:textId="77777777" w:rsidR="00050F01" w:rsidRPr="00F369EC" w:rsidRDefault="00050F01">
            <w:pPr>
              <w:jc w:val="right"/>
              <w:rPr>
                <w:rFonts w:ascii="Tahoma" w:hAnsi="Tahoma" w:cs="Tahoma"/>
                <w:sz w:val="18"/>
                <w:szCs w:val="18"/>
              </w:rPr>
            </w:pPr>
            <w:r w:rsidRPr="00F369EC">
              <w:rPr>
                <w:rFonts w:ascii="Tahoma" w:hAnsi="Tahoma" w:cs="Tahoma"/>
                <w:sz w:val="18"/>
                <w:szCs w:val="18"/>
              </w:rPr>
              <w:t>4,589</w:t>
            </w:r>
          </w:p>
        </w:tc>
        <w:tc>
          <w:tcPr>
            <w:tcW w:w="810" w:type="dxa"/>
            <w:gridSpan w:val="2"/>
            <w:shd w:val="clear" w:color="auto" w:fill="auto"/>
            <w:vAlign w:val="center"/>
          </w:tcPr>
          <w:p w14:paraId="5EDBE6BD" w14:textId="77777777" w:rsidR="00050F01" w:rsidRPr="00F369EC" w:rsidRDefault="00050F01">
            <w:pPr>
              <w:jc w:val="right"/>
              <w:rPr>
                <w:rFonts w:ascii="Tahoma" w:hAnsi="Tahoma" w:cs="Tahoma"/>
                <w:sz w:val="18"/>
                <w:szCs w:val="18"/>
              </w:rPr>
            </w:pPr>
            <w:r w:rsidRPr="00F369EC">
              <w:rPr>
                <w:rFonts w:ascii="Tahoma" w:hAnsi="Tahoma" w:cs="Tahoma"/>
                <w:sz w:val="18"/>
                <w:szCs w:val="18"/>
              </w:rPr>
              <w:t>17,965</w:t>
            </w:r>
          </w:p>
        </w:tc>
      </w:tr>
      <w:tr w:rsidR="000948A5" w:rsidRPr="00B63D19" w14:paraId="67C457D5" w14:textId="77777777" w:rsidTr="007F0E34">
        <w:tc>
          <w:tcPr>
            <w:tcW w:w="1872" w:type="dxa"/>
            <w:shd w:val="clear" w:color="auto" w:fill="auto"/>
            <w:vAlign w:val="center"/>
          </w:tcPr>
          <w:p w14:paraId="05A7B46E" w14:textId="77777777" w:rsidR="00050F01" w:rsidRPr="00F369EC" w:rsidRDefault="00050F01" w:rsidP="00050F01">
            <w:pPr>
              <w:rPr>
                <w:rFonts w:ascii="Calibri" w:hAnsi="Calibri"/>
              </w:rPr>
            </w:pPr>
            <w:r w:rsidRPr="00F369EC">
              <w:rPr>
                <w:rFonts w:ascii="Calibri" w:hAnsi="Calibri"/>
              </w:rPr>
              <w:t>2010</w:t>
            </w:r>
          </w:p>
        </w:tc>
        <w:tc>
          <w:tcPr>
            <w:tcW w:w="803" w:type="dxa"/>
            <w:shd w:val="clear" w:color="auto" w:fill="auto"/>
            <w:vAlign w:val="center"/>
          </w:tcPr>
          <w:p w14:paraId="0DC19E3B" w14:textId="77777777" w:rsidR="00050F01" w:rsidRPr="00F369EC" w:rsidRDefault="00050F01">
            <w:pPr>
              <w:jc w:val="right"/>
              <w:rPr>
                <w:rFonts w:ascii="Tahoma" w:hAnsi="Tahoma" w:cs="Tahoma"/>
                <w:sz w:val="18"/>
                <w:szCs w:val="18"/>
              </w:rPr>
            </w:pPr>
            <w:r w:rsidRPr="00F369EC">
              <w:rPr>
                <w:rFonts w:ascii="Tahoma" w:hAnsi="Tahoma" w:cs="Tahoma"/>
                <w:sz w:val="18"/>
                <w:szCs w:val="18"/>
              </w:rPr>
              <w:t>2,651</w:t>
            </w:r>
          </w:p>
        </w:tc>
        <w:tc>
          <w:tcPr>
            <w:tcW w:w="802" w:type="dxa"/>
            <w:shd w:val="clear" w:color="auto" w:fill="auto"/>
            <w:vAlign w:val="center"/>
          </w:tcPr>
          <w:p w14:paraId="57DFEEBC" w14:textId="77777777" w:rsidR="00050F01" w:rsidRPr="00F369EC" w:rsidRDefault="00050F01">
            <w:pPr>
              <w:jc w:val="right"/>
              <w:rPr>
                <w:rFonts w:ascii="Tahoma" w:hAnsi="Tahoma" w:cs="Tahoma"/>
                <w:sz w:val="18"/>
                <w:szCs w:val="18"/>
              </w:rPr>
            </w:pPr>
            <w:r w:rsidRPr="00F369EC">
              <w:rPr>
                <w:rFonts w:ascii="Tahoma" w:hAnsi="Tahoma" w:cs="Tahoma"/>
                <w:sz w:val="18"/>
                <w:szCs w:val="18"/>
              </w:rPr>
              <w:t>2,535</w:t>
            </w:r>
          </w:p>
        </w:tc>
        <w:tc>
          <w:tcPr>
            <w:tcW w:w="825" w:type="dxa"/>
            <w:shd w:val="clear" w:color="auto" w:fill="auto"/>
            <w:vAlign w:val="center"/>
          </w:tcPr>
          <w:p w14:paraId="44D69011" w14:textId="77777777" w:rsidR="00050F01" w:rsidRPr="00F369EC" w:rsidRDefault="00050F01">
            <w:pPr>
              <w:jc w:val="right"/>
              <w:rPr>
                <w:rFonts w:ascii="Tahoma" w:hAnsi="Tahoma" w:cs="Tahoma"/>
                <w:sz w:val="18"/>
                <w:szCs w:val="18"/>
              </w:rPr>
            </w:pPr>
            <w:r w:rsidRPr="00F369EC">
              <w:rPr>
                <w:rFonts w:ascii="Tahoma" w:hAnsi="Tahoma" w:cs="Tahoma"/>
                <w:sz w:val="18"/>
                <w:szCs w:val="18"/>
              </w:rPr>
              <w:t>9,154</w:t>
            </w:r>
          </w:p>
        </w:tc>
        <w:tc>
          <w:tcPr>
            <w:tcW w:w="236" w:type="dxa"/>
            <w:shd w:val="clear" w:color="auto" w:fill="auto"/>
            <w:vAlign w:val="bottom"/>
          </w:tcPr>
          <w:p w14:paraId="7661B9FC" w14:textId="77777777" w:rsidR="00050F01" w:rsidRPr="00F369EC" w:rsidRDefault="00050F01" w:rsidP="00FE7B9C">
            <w:pPr>
              <w:rPr>
                <w:rFonts w:ascii="Tahoma" w:hAnsi="Tahoma" w:cs="Tahoma"/>
                <w:sz w:val="18"/>
                <w:szCs w:val="18"/>
              </w:rPr>
            </w:pPr>
          </w:p>
        </w:tc>
        <w:tc>
          <w:tcPr>
            <w:tcW w:w="754" w:type="dxa"/>
            <w:shd w:val="clear" w:color="auto" w:fill="auto"/>
            <w:vAlign w:val="center"/>
          </w:tcPr>
          <w:p w14:paraId="1E28E246" w14:textId="77777777" w:rsidR="00050F01" w:rsidRPr="00F369EC" w:rsidRDefault="00050F01">
            <w:pPr>
              <w:jc w:val="right"/>
              <w:rPr>
                <w:rFonts w:ascii="Tahoma" w:hAnsi="Tahoma" w:cs="Tahoma"/>
                <w:sz w:val="18"/>
                <w:szCs w:val="18"/>
              </w:rPr>
            </w:pPr>
            <w:r w:rsidRPr="00F369EC">
              <w:rPr>
                <w:rFonts w:ascii="Tahoma" w:hAnsi="Tahoma" w:cs="Tahoma"/>
                <w:sz w:val="18"/>
                <w:szCs w:val="18"/>
              </w:rPr>
              <w:t>6,827</w:t>
            </w:r>
          </w:p>
        </w:tc>
        <w:tc>
          <w:tcPr>
            <w:tcW w:w="749" w:type="dxa"/>
            <w:shd w:val="clear" w:color="auto" w:fill="auto"/>
            <w:vAlign w:val="center"/>
          </w:tcPr>
          <w:p w14:paraId="217D564C" w14:textId="77777777" w:rsidR="00050F01" w:rsidRPr="00F369EC" w:rsidRDefault="00050F01">
            <w:pPr>
              <w:jc w:val="right"/>
              <w:rPr>
                <w:rFonts w:ascii="Tahoma" w:hAnsi="Tahoma" w:cs="Tahoma"/>
                <w:sz w:val="18"/>
                <w:szCs w:val="18"/>
              </w:rPr>
            </w:pPr>
            <w:r w:rsidRPr="00F369EC">
              <w:rPr>
                <w:rFonts w:ascii="Tahoma" w:hAnsi="Tahoma" w:cs="Tahoma"/>
                <w:sz w:val="18"/>
                <w:szCs w:val="18"/>
              </w:rPr>
              <w:t>5,473</w:t>
            </w:r>
          </w:p>
        </w:tc>
        <w:tc>
          <w:tcPr>
            <w:tcW w:w="840" w:type="dxa"/>
            <w:shd w:val="clear" w:color="auto" w:fill="auto"/>
            <w:vAlign w:val="center"/>
          </w:tcPr>
          <w:p w14:paraId="6064644B" w14:textId="77777777" w:rsidR="00050F01" w:rsidRPr="00F369EC" w:rsidRDefault="00050F01">
            <w:pPr>
              <w:jc w:val="right"/>
              <w:rPr>
                <w:rFonts w:ascii="Tahoma" w:hAnsi="Tahoma" w:cs="Tahoma"/>
                <w:sz w:val="18"/>
                <w:szCs w:val="18"/>
              </w:rPr>
            </w:pPr>
            <w:r w:rsidRPr="00F369EC">
              <w:rPr>
                <w:rFonts w:ascii="Tahoma" w:hAnsi="Tahoma" w:cs="Tahoma"/>
                <w:sz w:val="18"/>
                <w:szCs w:val="18"/>
              </w:rPr>
              <w:t>24,838</w:t>
            </w:r>
          </w:p>
        </w:tc>
        <w:tc>
          <w:tcPr>
            <w:tcW w:w="540" w:type="dxa"/>
            <w:gridSpan w:val="2"/>
            <w:shd w:val="clear" w:color="auto" w:fill="auto"/>
            <w:vAlign w:val="bottom"/>
          </w:tcPr>
          <w:p w14:paraId="0668846A" w14:textId="77777777" w:rsidR="00050F01" w:rsidRPr="00F369EC" w:rsidRDefault="00050F01" w:rsidP="00FE7B9C">
            <w:pPr>
              <w:rPr>
                <w:rFonts w:ascii="Tahoma" w:hAnsi="Tahoma" w:cs="Tahoma"/>
                <w:sz w:val="18"/>
                <w:szCs w:val="18"/>
              </w:rPr>
            </w:pPr>
          </w:p>
        </w:tc>
        <w:tc>
          <w:tcPr>
            <w:tcW w:w="720" w:type="dxa"/>
            <w:shd w:val="clear" w:color="auto" w:fill="auto"/>
            <w:vAlign w:val="center"/>
          </w:tcPr>
          <w:p w14:paraId="72AC90F3" w14:textId="77777777" w:rsidR="00050F01" w:rsidRPr="00F369EC" w:rsidRDefault="00050F01">
            <w:pPr>
              <w:jc w:val="right"/>
              <w:rPr>
                <w:rFonts w:ascii="Tahoma" w:hAnsi="Tahoma" w:cs="Tahoma"/>
                <w:sz w:val="18"/>
                <w:szCs w:val="18"/>
              </w:rPr>
            </w:pPr>
            <w:r w:rsidRPr="00F369EC">
              <w:rPr>
                <w:rFonts w:ascii="Tahoma" w:hAnsi="Tahoma" w:cs="Tahoma"/>
                <w:sz w:val="18"/>
                <w:szCs w:val="18"/>
              </w:rPr>
              <w:t>1,724</w:t>
            </w:r>
          </w:p>
        </w:tc>
        <w:tc>
          <w:tcPr>
            <w:tcW w:w="720" w:type="dxa"/>
            <w:shd w:val="clear" w:color="auto" w:fill="auto"/>
            <w:vAlign w:val="center"/>
          </w:tcPr>
          <w:p w14:paraId="6141AE31" w14:textId="77777777" w:rsidR="00050F01" w:rsidRPr="00F369EC" w:rsidRDefault="00050F01">
            <w:pPr>
              <w:jc w:val="right"/>
              <w:rPr>
                <w:rFonts w:ascii="Tahoma" w:hAnsi="Tahoma" w:cs="Tahoma"/>
                <w:sz w:val="18"/>
                <w:szCs w:val="18"/>
              </w:rPr>
            </w:pPr>
            <w:r w:rsidRPr="00F369EC">
              <w:rPr>
                <w:rFonts w:ascii="Tahoma" w:hAnsi="Tahoma" w:cs="Tahoma"/>
                <w:sz w:val="18"/>
                <w:szCs w:val="18"/>
              </w:rPr>
              <w:t>1,723</w:t>
            </w:r>
          </w:p>
        </w:tc>
        <w:tc>
          <w:tcPr>
            <w:tcW w:w="720" w:type="dxa"/>
            <w:gridSpan w:val="3"/>
            <w:shd w:val="clear" w:color="auto" w:fill="auto"/>
            <w:vAlign w:val="center"/>
          </w:tcPr>
          <w:p w14:paraId="2FC467A4" w14:textId="77777777" w:rsidR="00050F01" w:rsidRPr="00F369EC" w:rsidRDefault="00050F01">
            <w:pPr>
              <w:jc w:val="right"/>
              <w:rPr>
                <w:rFonts w:ascii="Tahoma" w:hAnsi="Tahoma" w:cs="Tahoma"/>
                <w:sz w:val="18"/>
                <w:szCs w:val="18"/>
              </w:rPr>
            </w:pPr>
            <w:r w:rsidRPr="00F369EC">
              <w:rPr>
                <w:rFonts w:ascii="Tahoma" w:hAnsi="Tahoma" w:cs="Tahoma"/>
                <w:sz w:val="18"/>
                <w:szCs w:val="18"/>
              </w:rPr>
              <w:t>6,407</w:t>
            </w:r>
          </w:p>
        </w:tc>
        <w:tc>
          <w:tcPr>
            <w:tcW w:w="270" w:type="dxa"/>
            <w:shd w:val="clear" w:color="auto" w:fill="auto"/>
            <w:vAlign w:val="bottom"/>
          </w:tcPr>
          <w:p w14:paraId="1CC8D041" w14:textId="77777777" w:rsidR="00050F01" w:rsidRPr="00F369EC" w:rsidRDefault="00050F01" w:rsidP="00FE7B9C">
            <w:pPr>
              <w:rPr>
                <w:rFonts w:ascii="Tahoma" w:hAnsi="Tahoma" w:cs="Tahoma"/>
                <w:sz w:val="18"/>
                <w:szCs w:val="18"/>
              </w:rPr>
            </w:pPr>
          </w:p>
        </w:tc>
        <w:tc>
          <w:tcPr>
            <w:tcW w:w="720" w:type="dxa"/>
            <w:shd w:val="clear" w:color="auto" w:fill="auto"/>
            <w:vAlign w:val="center"/>
          </w:tcPr>
          <w:p w14:paraId="5EEA00A3" w14:textId="77777777" w:rsidR="00050F01" w:rsidRPr="00F369EC" w:rsidRDefault="00050F01">
            <w:pPr>
              <w:jc w:val="right"/>
              <w:rPr>
                <w:rFonts w:ascii="Tahoma" w:hAnsi="Tahoma" w:cs="Tahoma"/>
                <w:sz w:val="18"/>
                <w:szCs w:val="18"/>
              </w:rPr>
            </w:pPr>
            <w:r w:rsidRPr="00F369EC">
              <w:rPr>
                <w:rFonts w:ascii="Tahoma" w:hAnsi="Tahoma" w:cs="Tahoma"/>
                <w:sz w:val="18"/>
                <w:szCs w:val="18"/>
              </w:rPr>
              <w:t>5,001</w:t>
            </w:r>
          </w:p>
        </w:tc>
        <w:tc>
          <w:tcPr>
            <w:tcW w:w="720" w:type="dxa"/>
            <w:shd w:val="clear" w:color="auto" w:fill="auto"/>
            <w:vAlign w:val="center"/>
          </w:tcPr>
          <w:p w14:paraId="522761CD" w14:textId="77777777" w:rsidR="00050F01" w:rsidRPr="00F369EC" w:rsidRDefault="00050F01">
            <w:pPr>
              <w:jc w:val="right"/>
              <w:rPr>
                <w:rFonts w:ascii="Tahoma" w:hAnsi="Tahoma" w:cs="Tahoma"/>
                <w:sz w:val="18"/>
                <w:szCs w:val="18"/>
              </w:rPr>
            </w:pPr>
            <w:r w:rsidRPr="00F369EC">
              <w:rPr>
                <w:rFonts w:ascii="Tahoma" w:hAnsi="Tahoma" w:cs="Tahoma"/>
                <w:sz w:val="18"/>
                <w:szCs w:val="18"/>
              </w:rPr>
              <w:t>4,688</w:t>
            </w:r>
          </w:p>
        </w:tc>
        <w:tc>
          <w:tcPr>
            <w:tcW w:w="810" w:type="dxa"/>
            <w:gridSpan w:val="2"/>
            <w:shd w:val="clear" w:color="auto" w:fill="auto"/>
            <w:vAlign w:val="center"/>
          </w:tcPr>
          <w:p w14:paraId="4BDFE797" w14:textId="77777777" w:rsidR="00050F01" w:rsidRPr="00F369EC" w:rsidRDefault="00050F01">
            <w:pPr>
              <w:jc w:val="right"/>
              <w:rPr>
                <w:rFonts w:ascii="Tahoma" w:hAnsi="Tahoma" w:cs="Tahoma"/>
                <w:sz w:val="18"/>
                <w:szCs w:val="18"/>
              </w:rPr>
            </w:pPr>
            <w:r w:rsidRPr="00F369EC">
              <w:rPr>
                <w:rFonts w:ascii="Tahoma" w:hAnsi="Tahoma" w:cs="Tahoma"/>
                <w:sz w:val="18"/>
                <w:szCs w:val="18"/>
              </w:rPr>
              <w:t>18,490</w:t>
            </w:r>
          </w:p>
        </w:tc>
      </w:tr>
      <w:tr w:rsidR="000948A5" w14:paraId="45182951" w14:textId="77777777" w:rsidTr="007F0E34">
        <w:tc>
          <w:tcPr>
            <w:tcW w:w="1872" w:type="dxa"/>
            <w:shd w:val="clear" w:color="auto" w:fill="auto"/>
            <w:vAlign w:val="center"/>
          </w:tcPr>
          <w:p w14:paraId="726A6742" w14:textId="77777777" w:rsidR="00050F01" w:rsidRPr="00F369EC" w:rsidRDefault="00050F01" w:rsidP="00050F01">
            <w:pPr>
              <w:rPr>
                <w:rFonts w:ascii="Calibri" w:hAnsi="Calibri"/>
              </w:rPr>
            </w:pPr>
            <w:r w:rsidRPr="00F369EC">
              <w:rPr>
                <w:rFonts w:ascii="Calibri" w:hAnsi="Calibri"/>
              </w:rPr>
              <w:t>2011</w:t>
            </w:r>
          </w:p>
        </w:tc>
        <w:tc>
          <w:tcPr>
            <w:tcW w:w="803" w:type="dxa"/>
            <w:shd w:val="clear" w:color="auto" w:fill="auto"/>
            <w:vAlign w:val="center"/>
          </w:tcPr>
          <w:p w14:paraId="770849DB" w14:textId="77777777" w:rsidR="00050F01" w:rsidRPr="00F369EC" w:rsidRDefault="00050F01">
            <w:pPr>
              <w:jc w:val="right"/>
              <w:rPr>
                <w:rFonts w:ascii="Tahoma" w:hAnsi="Tahoma" w:cs="Tahoma"/>
                <w:sz w:val="18"/>
                <w:szCs w:val="18"/>
              </w:rPr>
            </w:pPr>
            <w:r w:rsidRPr="00F369EC">
              <w:rPr>
                <w:rFonts w:ascii="Tahoma" w:hAnsi="Tahoma" w:cs="Tahoma"/>
                <w:sz w:val="18"/>
                <w:szCs w:val="18"/>
              </w:rPr>
              <w:t>2,831</w:t>
            </w:r>
          </w:p>
        </w:tc>
        <w:tc>
          <w:tcPr>
            <w:tcW w:w="802" w:type="dxa"/>
            <w:shd w:val="clear" w:color="auto" w:fill="auto"/>
            <w:vAlign w:val="center"/>
          </w:tcPr>
          <w:p w14:paraId="14065291" w14:textId="77777777" w:rsidR="00050F01" w:rsidRPr="00F369EC" w:rsidRDefault="00050F01">
            <w:pPr>
              <w:jc w:val="right"/>
              <w:rPr>
                <w:rFonts w:ascii="Tahoma" w:hAnsi="Tahoma" w:cs="Tahoma"/>
                <w:sz w:val="18"/>
                <w:szCs w:val="18"/>
              </w:rPr>
            </w:pPr>
            <w:r w:rsidRPr="00F369EC">
              <w:rPr>
                <w:rFonts w:ascii="Tahoma" w:hAnsi="Tahoma" w:cs="Tahoma"/>
                <w:sz w:val="18"/>
                <w:szCs w:val="18"/>
              </w:rPr>
              <w:t>2,645</w:t>
            </w:r>
          </w:p>
        </w:tc>
        <w:tc>
          <w:tcPr>
            <w:tcW w:w="825" w:type="dxa"/>
            <w:shd w:val="clear" w:color="auto" w:fill="auto"/>
            <w:vAlign w:val="center"/>
          </w:tcPr>
          <w:p w14:paraId="519A4FD4" w14:textId="77777777" w:rsidR="00050F01" w:rsidRPr="00F369EC" w:rsidRDefault="00050F01">
            <w:pPr>
              <w:jc w:val="right"/>
              <w:rPr>
                <w:rFonts w:ascii="Tahoma" w:hAnsi="Tahoma" w:cs="Tahoma"/>
                <w:sz w:val="18"/>
                <w:szCs w:val="18"/>
              </w:rPr>
            </w:pPr>
            <w:r w:rsidRPr="00F369EC">
              <w:rPr>
                <w:rFonts w:ascii="Tahoma" w:hAnsi="Tahoma" w:cs="Tahoma"/>
                <w:sz w:val="18"/>
                <w:szCs w:val="18"/>
              </w:rPr>
              <w:t>9,857</w:t>
            </w:r>
          </w:p>
        </w:tc>
        <w:tc>
          <w:tcPr>
            <w:tcW w:w="236" w:type="dxa"/>
            <w:shd w:val="clear" w:color="auto" w:fill="auto"/>
          </w:tcPr>
          <w:p w14:paraId="27F558FA" w14:textId="77777777" w:rsidR="00050F01" w:rsidRPr="00F369EC" w:rsidRDefault="00050F01" w:rsidP="00FE7B9C">
            <w:pPr>
              <w:rPr>
                <w:rFonts w:ascii="Tahoma" w:hAnsi="Tahoma" w:cs="Tahoma"/>
                <w:sz w:val="18"/>
                <w:szCs w:val="18"/>
              </w:rPr>
            </w:pPr>
          </w:p>
        </w:tc>
        <w:tc>
          <w:tcPr>
            <w:tcW w:w="754" w:type="dxa"/>
            <w:shd w:val="clear" w:color="auto" w:fill="auto"/>
            <w:vAlign w:val="center"/>
          </w:tcPr>
          <w:p w14:paraId="0A6323F3" w14:textId="77777777" w:rsidR="00050F01" w:rsidRPr="00F369EC" w:rsidRDefault="00050F01">
            <w:pPr>
              <w:jc w:val="right"/>
              <w:rPr>
                <w:rFonts w:ascii="Tahoma" w:hAnsi="Tahoma" w:cs="Tahoma"/>
                <w:sz w:val="18"/>
                <w:szCs w:val="18"/>
              </w:rPr>
            </w:pPr>
            <w:r w:rsidRPr="00F369EC">
              <w:rPr>
                <w:rFonts w:ascii="Tahoma" w:hAnsi="Tahoma" w:cs="Tahoma"/>
                <w:sz w:val="18"/>
                <w:szCs w:val="18"/>
              </w:rPr>
              <w:t>7,192</w:t>
            </w:r>
          </w:p>
        </w:tc>
        <w:tc>
          <w:tcPr>
            <w:tcW w:w="749" w:type="dxa"/>
            <w:shd w:val="clear" w:color="auto" w:fill="auto"/>
            <w:vAlign w:val="center"/>
          </w:tcPr>
          <w:p w14:paraId="1866CC70" w14:textId="77777777" w:rsidR="00050F01" w:rsidRPr="00F369EC" w:rsidRDefault="00050F01">
            <w:pPr>
              <w:jc w:val="right"/>
              <w:rPr>
                <w:rFonts w:ascii="Tahoma" w:hAnsi="Tahoma" w:cs="Tahoma"/>
                <w:sz w:val="18"/>
                <w:szCs w:val="18"/>
              </w:rPr>
            </w:pPr>
            <w:r w:rsidRPr="00F369EC">
              <w:rPr>
                <w:rFonts w:ascii="Tahoma" w:hAnsi="Tahoma" w:cs="Tahoma"/>
                <w:sz w:val="18"/>
                <w:szCs w:val="18"/>
              </w:rPr>
              <w:t>5,521</w:t>
            </w:r>
          </w:p>
        </w:tc>
        <w:tc>
          <w:tcPr>
            <w:tcW w:w="840" w:type="dxa"/>
            <w:shd w:val="clear" w:color="auto" w:fill="auto"/>
            <w:vAlign w:val="center"/>
          </w:tcPr>
          <w:p w14:paraId="3ABDB024" w14:textId="77777777" w:rsidR="00050F01" w:rsidRPr="00F369EC" w:rsidRDefault="00050F01">
            <w:pPr>
              <w:jc w:val="right"/>
              <w:rPr>
                <w:rFonts w:ascii="Tahoma" w:hAnsi="Tahoma" w:cs="Tahoma"/>
                <w:sz w:val="18"/>
                <w:szCs w:val="18"/>
              </w:rPr>
            </w:pPr>
            <w:r w:rsidRPr="00F369EC">
              <w:rPr>
                <w:rFonts w:ascii="Tahoma" w:hAnsi="Tahoma" w:cs="Tahoma"/>
                <w:sz w:val="18"/>
                <w:szCs w:val="18"/>
              </w:rPr>
              <w:t>25,902</w:t>
            </w:r>
          </w:p>
        </w:tc>
        <w:tc>
          <w:tcPr>
            <w:tcW w:w="540" w:type="dxa"/>
            <w:gridSpan w:val="2"/>
            <w:shd w:val="clear" w:color="auto" w:fill="auto"/>
          </w:tcPr>
          <w:p w14:paraId="1A1B2B8C" w14:textId="77777777" w:rsidR="00050F01" w:rsidRPr="00F369EC" w:rsidRDefault="00050F01" w:rsidP="00FE7B9C">
            <w:pPr>
              <w:rPr>
                <w:rFonts w:ascii="Tahoma" w:hAnsi="Tahoma" w:cs="Tahoma"/>
                <w:sz w:val="18"/>
                <w:szCs w:val="18"/>
              </w:rPr>
            </w:pPr>
          </w:p>
        </w:tc>
        <w:tc>
          <w:tcPr>
            <w:tcW w:w="720" w:type="dxa"/>
            <w:shd w:val="clear" w:color="auto" w:fill="auto"/>
            <w:vAlign w:val="center"/>
          </w:tcPr>
          <w:p w14:paraId="1F6264DD" w14:textId="77777777" w:rsidR="00050F01" w:rsidRPr="00F369EC" w:rsidRDefault="00050F01">
            <w:pPr>
              <w:jc w:val="right"/>
              <w:rPr>
                <w:rFonts w:ascii="Tahoma" w:hAnsi="Tahoma" w:cs="Tahoma"/>
                <w:sz w:val="18"/>
                <w:szCs w:val="18"/>
              </w:rPr>
            </w:pPr>
            <w:r w:rsidRPr="00F369EC">
              <w:rPr>
                <w:rFonts w:ascii="Tahoma" w:hAnsi="Tahoma" w:cs="Tahoma"/>
                <w:sz w:val="18"/>
                <w:szCs w:val="18"/>
              </w:rPr>
              <w:t>1,870</w:t>
            </w:r>
          </w:p>
        </w:tc>
        <w:tc>
          <w:tcPr>
            <w:tcW w:w="720" w:type="dxa"/>
            <w:shd w:val="clear" w:color="auto" w:fill="auto"/>
            <w:vAlign w:val="center"/>
          </w:tcPr>
          <w:p w14:paraId="1CC4454F" w14:textId="77777777" w:rsidR="00050F01" w:rsidRPr="00F369EC" w:rsidRDefault="00050F01">
            <w:pPr>
              <w:jc w:val="right"/>
              <w:rPr>
                <w:rFonts w:ascii="Tahoma" w:hAnsi="Tahoma" w:cs="Tahoma"/>
                <w:sz w:val="18"/>
                <w:szCs w:val="18"/>
              </w:rPr>
            </w:pPr>
            <w:r w:rsidRPr="00F369EC">
              <w:rPr>
                <w:rFonts w:ascii="Tahoma" w:hAnsi="Tahoma" w:cs="Tahoma"/>
                <w:sz w:val="18"/>
                <w:szCs w:val="18"/>
              </w:rPr>
              <w:t>1,748</w:t>
            </w:r>
          </w:p>
        </w:tc>
        <w:tc>
          <w:tcPr>
            <w:tcW w:w="720" w:type="dxa"/>
            <w:gridSpan w:val="3"/>
            <w:shd w:val="clear" w:color="auto" w:fill="auto"/>
            <w:vAlign w:val="center"/>
          </w:tcPr>
          <w:p w14:paraId="30A3A511" w14:textId="77777777" w:rsidR="00050F01" w:rsidRPr="00F369EC" w:rsidRDefault="00050F01">
            <w:pPr>
              <w:jc w:val="right"/>
              <w:rPr>
                <w:rFonts w:ascii="Tahoma" w:hAnsi="Tahoma" w:cs="Tahoma"/>
                <w:sz w:val="18"/>
                <w:szCs w:val="18"/>
              </w:rPr>
            </w:pPr>
            <w:r w:rsidRPr="00F369EC">
              <w:rPr>
                <w:rFonts w:ascii="Tahoma" w:hAnsi="Tahoma" w:cs="Tahoma"/>
                <w:sz w:val="18"/>
                <w:szCs w:val="18"/>
              </w:rPr>
              <w:t>6,832</w:t>
            </w:r>
          </w:p>
        </w:tc>
        <w:tc>
          <w:tcPr>
            <w:tcW w:w="270" w:type="dxa"/>
            <w:shd w:val="clear" w:color="auto" w:fill="auto"/>
          </w:tcPr>
          <w:p w14:paraId="11004DF4" w14:textId="77777777" w:rsidR="00050F01" w:rsidRPr="00F369EC" w:rsidRDefault="00050F01" w:rsidP="00FE7B9C">
            <w:pPr>
              <w:rPr>
                <w:rFonts w:ascii="Tahoma" w:hAnsi="Tahoma" w:cs="Tahoma"/>
                <w:sz w:val="18"/>
                <w:szCs w:val="18"/>
              </w:rPr>
            </w:pPr>
          </w:p>
        </w:tc>
        <w:tc>
          <w:tcPr>
            <w:tcW w:w="720" w:type="dxa"/>
            <w:shd w:val="clear" w:color="auto" w:fill="auto"/>
            <w:vAlign w:val="center"/>
          </w:tcPr>
          <w:p w14:paraId="53BB35C6" w14:textId="77777777" w:rsidR="00050F01" w:rsidRPr="00F369EC" w:rsidRDefault="00050F01">
            <w:pPr>
              <w:jc w:val="right"/>
              <w:rPr>
                <w:rFonts w:ascii="Tahoma" w:hAnsi="Tahoma" w:cs="Tahoma"/>
                <w:sz w:val="18"/>
                <w:szCs w:val="18"/>
              </w:rPr>
            </w:pPr>
            <w:r w:rsidRPr="00F369EC">
              <w:rPr>
                <w:rFonts w:ascii="Tahoma" w:hAnsi="Tahoma" w:cs="Tahoma"/>
                <w:sz w:val="18"/>
                <w:szCs w:val="18"/>
              </w:rPr>
              <w:t>5,180</w:t>
            </w:r>
          </w:p>
        </w:tc>
        <w:tc>
          <w:tcPr>
            <w:tcW w:w="720" w:type="dxa"/>
            <w:shd w:val="clear" w:color="auto" w:fill="auto"/>
            <w:vAlign w:val="center"/>
          </w:tcPr>
          <w:p w14:paraId="500AC63E" w14:textId="77777777" w:rsidR="00050F01" w:rsidRPr="00F369EC" w:rsidRDefault="00050F01">
            <w:pPr>
              <w:jc w:val="right"/>
              <w:rPr>
                <w:rFonts w:ascii="Tahoma" w:hAnsi="Tahoma" w:cs="Tahoma"/>
                <w:sz w:val="18"/>
                <w:szCs w:val="18"/>
              </w:rPr>
            </w:pPr>
            <w:r w:rsidRPr="00F369EC">
              <w:rPr>
                <w:rFonts w:ascii="Tahoma" w:hAnsi="Tahoma" w:cs="Tahoma"/>
                <w:sz w:val="18"/>
                <w:szCs w:val="18"/>
              </w:rPr>
              <w:t>4,678</w:t>
            </w:r>
          </w:p>
        </w:tc>
        <w:tc>
          <w:tcPr>
            <w:tcW w:w="810" w:type="dxa"/>
            <w:gridSpan w:val="2"/>
            <w:shd w:val="clear" w:color="auto" w:fill="auto"/>
            <w:vAlign w:val="center"/>
          </w:tcPr>
          <w:p w14:paraId="48642625" w14:textId="77777777" w:rsidR="00050F01" w:rsidRPr="00F369EC" w:rsidRDefault="00050F01">
            <w:pPr>
              <w:jc w:val="right"/>
              <w:rPr>
                <w:rFonts w:ascii="Tahoma" w:hAnsi="Tahoma" w:cs="Tahoma"/>
                <w:sz w:val="18"/>
                <w:szCs w:val="18"/>
              </w:rPr>
            </w:pPr>
            <w:r w:rsidRPr="00F369EC">
              <w:rPr>
                <w:rFonts w:ascii="Tahoma" w:hAnsi="Tahoma" w:cs="Tahoma"/>
                <w:sz w:val="18"/>
                <w:szCs w:val="18"/>
              </w:rPr>
              <w:t>19,515</w:t>
            </w:r>
          </w:p>
        </w:tc>
      </w:tr>
      <w:tr w:rsidR="000948A5" w:rsidRPr="00B63D19" w14:paraId="404C80E6" w14:textId="77777777" w:rsidTr="007F0E34">
        <w:tc>
          <w:tcPr>
            <w:tcW w:w="1872" w:type="dxa"/>
            <w:shd w:val="clear" w:color="auto" w:fill="auto"/>
            <w:vAlign w:val="center"/>
          </w:tcPr>
          <w:p w14:paraId="4AF5D407" w14:textId="77777777" w:rsidR="00050F01" w:rsidRPr="00F369EC" w:rsidRDefault="00050F01" w:rsidP="00050F01">
            <w:pPr>
              <w:rPr>
                <w:rFonts w:ascii="Calibri" w:hAnsi="Calibri"/>
              </w:rPr>
            </w:pPr>
            <w:r w:rsidRPr="00F369EC">
              <w:rPr>
                <w:rFonts w:ascii="Calibri" w:hAnsi="Calibri"/>
              </w:rPr>
              <w:t>2012</w:t>
            </w:r>
          </w:p>
        </w:tc>
        <w:tc>
          <w:tcPr>
            <w:tcW w:w="803" w:type="dxa"/>
            <w:shd w:val="clear" w:color="auto" w:fill="auto"/>
            <w:vAlign w:val="center"/>
          </w:tcPr>
          <w:p w14:paraId="53D3F4F2" w14:textId="77777777" w:rsidR="00050F01" w:rsidRPr="00F369EC" w:rsidRDefault="00050F01">
            <w:pPr>
              <w:jc w:val="right"/>
              <w:rPr>
                <w:rFonts w:ascii="Tahoma" w:hAnsi="Tahoma" w:cs="Tahoma"/>
                <w:sz w:val="18"/>
                <w:szCs w:val="18"/>
              </w:rPr>
            </w:pPr>
            <w:r w:rsidRPr="00F369EC">
              <w:rPr>
                <w:rFonts w:ascii="Tahoma" w:hAnsi="Tahoma" w:cs="Tahoma"/>
                <w:sz w:val="18"/>
                <w:szCs w:val="18"/>
              </w:rPr>
              <w:t>2,815</w:t>
            </w:r>
          </w:p>
        </w:tc>
        <w:tc>
          <w:tcPr>
            <w:tcW w:w="802" w:type="dxa"/>
            <w:shd w:val="clear" w:color="auto" w:fill="auto"/>
            <w:vAlign w:val="center"/>
          </w:tcPr>
          <w:p w14:paraId="0568D10B" w14:textId="77777777" w:rsidR="00050F01" w:rsidRPr="00F369EC" w:rsidRDefault="00050F01">
            <w:pPr>
              <w:jc w:val="right"/>
              <w:rPr>
                <w:rFonts w:ascii="Tahoma" w:hAnsi="Tahoma" w:cs="Tahoma"/>
                <w:sz w:val="18"/>
                <w:szCs w:val="18"/>
              </w:rPr>
            </w:pPr>
            <w:r w:rsidRPr="00F369EC">
              <w:rPr>
                <w:rFonts w:ascii="Tahoma" w:hAnsi="Tahoma" w:cs="Tahoma"/>
                <w:sz w:val="18"/>
                <w:szCs w:val="18"/>
              </w:rPr>
              <w:t>2,791</w:t>
            </w:r>
          </w:p>
        </w:tc>
        <w:tc>
          <w:tcPr>
            <w:tcW w:w="825" w:type="dxa"/>
            <w:shd w:val="clear" w:color="auto" w:fill="auto"/>
            <w:vAlign w:val="center"/>
          </w:tcPr>
          <w:p w14:paraId="21284068" w14:textId="77777777" w:rsidR="00050F01" w:rsidRPr="00F369EC" w:rsidRDefault="00050F01">
            <w:pPr>
              <w:jc w:val="right"/>
              <w:rPr>
                <w:rFonts w:ascii="Tahoma" w:hAnsi="Tahoma" w:cs="Tahoma"/>
                <w:sz w:val="18"/>
                <w:szCs w:val="18"/>
              </w:rPr>
            </w:pPr>
            <w:r w:rsidRPr="00F369EC">
              <w:rPr>
                <w:rFonts w:ascii="Tahoma" w:hAnsi="Tahoma" w:cs="Tahoma"/>
                <w:sz w:val="18"/>
                <w:szCs w:val="18"/>
              </w:rPr>
              <w:t>10,290</w:t>
            </w:r>
          </w:p>
        </w:tc>
        <w:tc>
          <w:tcPr>
            <w:tcW w:w="236" w:type="dxa"/>
            <w:shd w:val="clear" w:color="auto" w:fill="auto"/>
            <w:vAlign w:val="bottom"/>
          </w:tcPr>
          <w:p w14:paraId="203B8C1B" w14:textId="77777777" w:rsidR="00050F01" w:rsidRPr="00F369EC" w:rsidRDefault="00050F01" w:rsidP="00F369EC">
            <w:pPr>
              <w:rPr>
                <w:rFonts w:ascii="Tahoma" w:hAnsi="Tahoma" w:cs="Tahoma"/>
                <w:sz w:val="18"/>
                <w:szCs w:val="18"/>
              </w:rPr>
            </w:pPr>
          </w:p>
        </w:tc>
        <w:tc>
          <w:tcPr>
            <w:tcW w:w="754" w:type="dxa"/>
            <w:shd w:val="clear" w:color="auto" w:fill="auto"/>
            <w:vAlign w:val="center"/>
          </w:tcPr>
          <w:p w14:paraId="277AB5BC" w14:textId="77777777" w:rsidR="00050F01" w:rsidRPr="00F369EC" w:rsidRDefault="00050F01">
            <w:pPr>
              <w:jc w:val="right"/>
              <w:rPr>
                <w:rFonts w:ascii="Tahoma" w:hAnsi="Tahoma" w:cs="Tahoma"/>
                <w:sz w:val="18"/>
                <w:szCs w:val="18"/>
              </w:rPr>
            </w:pPr>
            <w:r w:rsidRPr="00F369EC">
              <w:rPr>
                <w:rFonts w:ascii="Tahoma" w:hAnsi="Tahoma" w:cs="Tahoma"/>
                <w:sz w:val="18"/>
                <w:szCs w:val="18"/>
              </w:rPr>
              <w:t>6,916</w:t>
            </w:r>
          </w:p>
        </w:tc>
        <w:tc>
          <w:tcPr>
            <w:tcW w:w="749" w:type="dxa"/>
            <w:shd w:val="clear" w:color="auto" w:fill="auto"/>
            <w:vAlign w:val="center"/>
          </w:tcPr>
          <w:p w14:paraId="299AC38B" w14:textId="77777777" w:rsidR="00050F01" w:rsidRPr="00F369EC" w:rsidRDefault="00050F01">
            <w:pPr>
              <w:jc w:val="right"/>
              <w:rPr>
                <w:rFonts w:ascii="Tahoma" w:hAnsi="Tahoma" w:cs="Tahoma"/>
                <w:sz w:val="18"/>
                <w:szCs w:val="18"/>
              </w:rPr>
            </w:pPr>
            <w:r w:rsidRPr="00F369EC">
              <w:rPr>
                <w:rFonts w:ascii="Tahoma" w:hAnsi="Tahoma" w:cs="Tahoma"/>
                <w:sz w:val="18"/>
                <w:szCs w:val="18"/>
              </w:rPr>
              <w:t>5,783</w:t>
            </w:r>
          </w:p>
        </w:tc>
        <w:tc>
          <w:tcPr>
            <w:tcW w:w="840" w:type="dxa"/>
            <w:shd w:val="clear" w:color="auto" w:fill="auto"/>
            <w:vAlign w:val="center"/>
          </w:tcPr>
          <w:p w14:paraId="314C6198" w14:textId="77777777" w:rsidR="00050F01" w:rsidRPr="00F369EC" w:rsidRDefault="00050F01">
            <w:pPr>
              <w:jc w:val="right"/>
              <w:rPr>
                <w:rFonts w:ascii="Tahoma" w:hAnsi="Tahoma" w:cs="Tahoma"/>
                <w:sz w:val="18"/>
                <w:szCs w:val="18"/>
              </w:rPr>
            </w:pPr>
            <w:r w:rsidRPr="00F369EC">
              <w:rPr>
                <w:rFonts w:ascii="Tahoma" w:hAnsi="Tahoma" w:cs="Tahoma"/>
                <w:sz w:val="18"/>
                <w:szCs w:val="18"/>
              </w:rPr>
              <w:t>26,271</w:t>
            </w:r>
          </w:p>
        </w:tc>
        <w:tc>
          <w:tcPr>
            <w:tcW w:w="540" w:type="dxa"/>
            <w:gridSpan w:val="2"/>
            <w:shd w:val="clear" w:color="auto" w:fill="auto"/>
            <w:vAlign w:val="bottom"/>
          </w:tcPr>
          <w:p w14:paraId="5A48E39A" w14:textId="77777777" w:rsidR="00050F01" w:rsidRPr="00F369EC" w:rsidRDefault="00050F01" w:rsidP="00F369EC">
            <w:pPr>
              <w:rPr>
                <w:rFonts w:ascii="Tahoma" w:hAnsi="Tahoma" w:cs="Tahoma"/>
                <w:sz w:val="18"/>
                <w:szCs w:val="18"/>
              </w:rPr>
            </w:pPr>
          </w:p>
        </w:tc>
        <w:tc>
          <w:tcPr>
            <w:tcW w:w="720" w:type="dxa"/>
            <w:shd w:val="clear" w:color="auto" w:fill="auto"/>
            <w:vAlign w:val="center"/>
          </w:tcPr>
          <w:p w14:paraId="39506D8D" w14:textId="77777777" w:rsidR="00050F01" w:rsidRPr="00F369EC" w:rsidRDefault="00050F01">
            <w:pPr>
              <w:jc w:val="right"/>
              <w:rPr>
                <w:rFonts w:ascii="Tahoma" w:hAnsi="Tahoma" w:cs="Tahoma"/>
                <w:sz w:val="18"/>
                <w:szCs w:val="18"/>
              </w:rPr>
            </w:pPr>
            <w:r w:rsidRPr="00F369EC">
              <w:rPr>
                <w:rFonts w:ascii="Tahoma" w:hAnsi="Tahoma" w:cs="Tahoma"/>
                <w:sz w:val="18"/>
                <w:szCs w:val="18"/>
              </w:rPr>
              <w:t>1,759</w:t>
            </w:r>
          </w:p>
        </w:tc>
        <w:tc>
          <w:tcPr>
            <w:tcW w:w="720" w:type="dxa"/>
            <w:shd w:val="clear" w:color="auto" w:fill="auto"/>
            <w:vAlign w:val="center"/>
          </w:tcPr>
          <w:p w14:paraId="5D87958F" w14:textId="77777777" w:rsidR="00050F01" w:rsidRPr="00F369EC" w:rsidRDefault="00050F01">
            <w:pPr>
              <w:jc w:val="right"/>
              <w:rPr>
                <w:rFonts w:ascii="Tahoma" w:hAnsi="Tahoma" w:cs="Tahoma"/>
                <w:sz w:val="18"/>
                <w:szCs w:val="18"/>
              </w:rPr>
            </w:pPr>
            <w:r w:rsidRPr="00F369EC">
              <w:rPr>
                <w:rFonts w:ascii="Tahoma" w:hAnsi="Tahoma" w:cs="Tahoma"/>
                <w:sz w:val="18"/>
                <w:szCs w:val="18"/>
              </w:rPr>
              <w:t>1,802</w:t>
            </w:r>
          </w:p>
        </w:tc>
        <w:tc>
          <w:tcPr>
            <w:tcW w:w="720" w:type="dxa"/>
            <w:gridSpan w:val="3"/>
            <w:shd w:val="clear" w:color="auto" w:fill="auto"/>
            <w:vAlign w:val="center"/>
          </w:tcPr>
          <w:p w14:paraId="358178E6" w14:textId="77777777" w:rsidR="00050F01" w:rsidRPr="00F369EC" w:rsidRDefault="00050F01">
            <w:pPr>
              <w:jc w:val="right"/>
              <w:rPr>
                <w:rFonts w:ascii="Tahoma" w:hAnsi="Tahoma" w:cs="Tahoma"/>
                <w:sz w:val="18"/>
                <w:szCs w:val="18"/>
              </w:rPr>
            </w:pPr>
            <w:r w:rsidRPr="00F369EC">
              <w:rPr>
                <w:rFonts w:ascii="Tahoma" w:hAnsi="Tahoma" w:cs="Tahoma"/>
                <w:sz w:val="18"/>
                <w:szCs w:val="18"/>
              </w:rPr>
              <w:t>6,882</w:t>
            </w:r>
          </w:p>
        </w:tc>
        <w:tc>
          <w:tcPr>
            <w:tcW w:w="270" w:type="dxa"/>
            <w:shd w:val="clear" w:color="auto" w:fill="auto"/>
            <w:vAlign w:val="bottom"/>
          </w:tcPr>
          <w:p w14:paraId="4307E340" w14:textId="77777777" w:rsidR="00050F01" w:rsidRPr="00F369EC" w:rsidRDefault="00050F01" w:rsidP="00F369EC">
            <w:pPr>
              <w:rPr>
                <w:rFonts w:ascii="Tahoma" w:hAnsi="Tahoma" w:cs="Tahoma"/>
                <w:sz w:val="18"/>
                <w:szCs w:val="18"/>
              </w:rPr>
            </w:pPr>
          </w:p>
        </w:tc>
        <w:tc>
          <w:tcPr>
            <w:tcW w:w="720" w:type="dxa"/>
            <w:shd w:val="clear" w:color="auto" w:fill="auto"/>
            <w:vAlign w:val="center"/>
          </w:tcPr>
          <w:p w14:paraId="20A5E3F8" w14:textId="77777777" w:rsidR="00050F01" w:rsidRPr="00F369EC" w:rsidRDefault="00050F01">
            <w:pPr>
              <w:jc w:val="right"/>
              <w:rPr>
                <w:rFonts w:ascii="Tahoma" w:hAnsi="Tahoma" w:cs="Tahoma"/>
                <w:sz w:val="18"/>
                <w:szCs w:val="18"/>
              </w:rPr>
            </w:pPr>
            <w:r w:rsidRPr="00F369EC">
              <w:rPr>
                <w:rFonts w:ascii="Tahoma" w:hAnsi="Tahoma" w:cs="Tahoma"/>
                <w:sz w:val="18"/>
                <w:szCs w:val="18"/>
              </w:rPr>
              <w:t>4,876</w:t>
            </w:r>
          </w:p>
        </w:tc>
        <w:tc>
          <w:tcPr>
            <w:tcW w:w="720" w:type="dxa"/>
            <w:shd w:val="clear" w:color="auto" w:fill="auto"/>
            <w:vAlign w:val="center"/>
          </w:tcPr>
          <w:p w14:paraId="17277325" w14:textId="77777777" w:rsidR="00050F01" w:rsidRPr="00F369EC" w:rsidRDefault="00050F01">
            <w:pPr>
              <w:jc w:val="right"/>
              <w:rPr>
                <w:rFonts w:ascii="Tahoma" w:hAnsi="Tahoma" w:cs="Tahoma"/>
                <w:sz w:val="18"/>
                <w:szCs w:val="18"/>
              </w:rPr>
            </w:pPr>
            <w:r w:rsidRPr="00F369EC">
              <w:rPr>
                <w:rFonts w:ascii="Tahoma" w:hAnsi="Tahoma" w:cs="Tahoma"/>
                <w:sz w:val="18"/>
                <w:szCs w:val="18"/>
              </w:rPr>
              <w:t>4,828</w:t>
            </w:r>
          </w:p>
        </w:tc>
        <w:tc>
          <w:tcPr>
            <w:tcW w:w="810" w:type="dxa"/>
            <w:gridSpan w:val="2"/>
            <w:shd w:val="clear" w:color="auto" w:fill="auto"/>
            <w:vAlign w:val="center"/>
          </w:tcPr>
          <w:p w14:paraId="5F7901F2" w14:textId="77777777" w:rsidR="00050F01" w:rsidRPr="00F369EC" w:rsidRDefault="00050F01">
            <w:pPr>
              <w:jc w:val="right"/>
              <w:rPr>
                <w:rFonts w:ascii="Tahoma" w:hAnsi="Tahoma" w:cs="Tahoma"/>
                <w:sz w:val="18"/>
                <w:szCs w:val="18"/>
              </w:rPr>
            </w:pPr>
            <w:r w:rsidRPr="00F369EC">
              <w:rPr>
                <w:rFonts w:ascii="Tahoma" w:hAnsi="Tahoma" w:cs="Tahoma"/>
                <w:sz w:val="18"/>
                <w:szCs w:val="18"/>
              </w:rPr>
              <w:t>19,622</w:t>
            </w:r>
          </w:p>
        </w:tc>
      </w:tr>
      <w:tr w:rsidR="000948A5" w:rsidRPr="00B63D19" w14:paraId="146189BC" w14:textId="77777777" w:rsidTr="007F0E34">
        <w:tc>
          <w:tcPr>
            <w:tcW w:w="1872" w:type="dxa"/>
            <w:shd w:val="clear" w:color="auto" w:fill="auto"/>
            <w:vAlign w:val="center"/>
          </w:tcPr>
          <w:p w14:paraId="51F9C52E" w14:textId="77777777" w:rsidR="00CE769F" w:rsidRPr="00AF07F7" w:rsidRDefault="00CE769F" w:rsidP="00CE769F">
            <w:pPr>
              <w:rPr>
                <w:rFonts w:ascii="Calibri" w:hAnsi="Calibri"/>
              </w:rPr>
            </w:pPr>
            <w:r w:rsidRPr="00AF07F7">
              <w:rPr>
                <w:rFonts w:ascii="Calibri" w:hAnsi="Calibri"/>
              </w:rPr>
              <w:t>2013</w:t>
            </w:r>
          </w:p>
        </w:tc>
        <w:tc>
          <w:tcPr>
            <w:tcW w:w="803" w:type="dxa"/>
            <w:shd w:val="clear" w:color="auto" w:fill="auto"/>
            <w:vAlign w:val="center"/>
          </w:tcPr>
          <w:p w14:paraId="760E5671" w14:textId="77777777" w:rsidR="00CE769F" w:rsidRPr="00AF07F7" w:rsidRDefault="00CE769F" w:rsidP="00CE769F">
            <w:pPr>
              <w:jc w:val="right"/>
              <w:rPr>
                <w:rFonts w:ascii="Tahoma" w:hAnsi="Tahoma" w:cs="Tahoma"/>
                <w:sz w:val="18"/>
                <w:szCs w:val="18"/>
              </w:rPr>
            </w:pPr>
            <w:r w:rsidRPr="00AF07F7">
              <w:rPr>
                <w:rFonts w:ascii="Tahoma" w:hAnsi="Tahoma" w:cs="Tahoma"/>
                <w:sz w:val="18"/>
                <w:szCs w:val="18"/>
              </w:rPr>
              <w:t>2,951</w:t>
            </w:r>
          </w:p>
        </w:tc>
        <w:tc>
          <w:tcPr>
            <w:tcW w:w="802" w:type="dxa"/>
            <w:shd w:val="clear" w:color="auto" w:fill="auto"/>
            <w:vAlign w:val="center"/>
          </w:tcPr>
          <w:p w14:paraId="1F171A00" w14:textId="77777777" w:rsidR="00CE769F" w:rsidRPr="00AF07F7" w:rsidRDefault="00CE769F" w:rsidP="00CE769F">
            <w:pPr>
              <w:jc w:val="right"/>
              <w:rPr>
                <w:rFonts w:ascii="Tahoma" w:hAnsi="Tahoma" w:cs="Tahoma"/>
                <w:sz w:val="18"/>
                <w:szCs w:val="18"/>
              </w:rPr>
            </w:pPr>
            <w:r w:rsidRPr="00AF07F7">
              <w:rPr>
                <w:rFonts w:ascii="Tahoma" w:hAnsi="Tahoma" w:cs="Tahoma"/>
                <w:sz w:val="18"/>
                <w:szCs w:val="18"/>
              </w:rPr>
              <w:t>3,189</w:t>
            </w:r>
          </w:p>
        </w:tc>
        <w:tc>
          <w:tcPr>
            <w:tcW w:w="825" w:type="dxa"/>
            <w:shd w:val="clear" w:color="auto" w:fill="auto"/>
            <w:vAlign w:val="center"/>
          </w:tcPr>
          <w:p w14:paraId="544D29AC" w14:textId="77777777" w:rsidR="00CE769F" w:rsidRPr="00AF07F7" w:rsidRDefault="00CE769F" w:rsidP="00CE769F">
            <w:pPr>
              <w:jc w:val="right"/>
              <w:rPr>
                <w:rFonts w:ascii="Tahoma" w:hAnsi="Tahoma" w:cs="Tahoma"/>
                <w:sz w:val="18"/>
                <w:szCs w:val="18"/>
              </w:rPr>
            </w:pPr>
            <w:r w:rsidRPr="00AF07F7">
              <w:rPr>
                <w:rFonts w:ascii="Tahoma" w:hAnsi="Tahoma" w:cs="Tahoma"/>
                <w:sz w:val="18"/>
                <w:szCs w:val="18"/>
              </w:rPr>
              <w:t>11,121</w:t>
            </w:r>
          </w:p>
        </w:tc>
        <w:tc>
          <w:tcPr>
            <w:tcW w:w="236" w:type="dxa"/>
            <w:shd w:val="clear" w:color="auto" w:fill="auto"/>
            <w:vAlign w:val="bottom"/>
          </w:tcPr>
          <w:p w14:paraId="2F4483C0" w14:textId="77777777" w:rsidR="00CE769F" w:rsidRPr="00AF07F7" w:rsidRDefault="00CE769F" w:rsidP="00CE769F">
            <w:pPr>
              <w:rPr>
                <w:rFonts w:ascii="Tahoma" w:hAnsi="Tahoma" w:cs="Tahoma"/>
                <w:sz w:val="18"/>
                <w:szCs w:val="18"/>
              </w:rPr>
            </w:pPr>
          </w:p>
        </w:tc>
        <w:tc>
          <w:tcPr>
            <w:tcW w:w="754" w:type="dxa"/>
            <w:shd w:val="clear" w:color="auto" w:fill="auto"/>
            <w:vAlign w:val="center"/>
          </w:tcPr>
          <w:p w14:paraId="727F358A" w14:textId="77777777" w:rsidR="00CE769F" w:rsidRPr="00AF07F7" w:rsidRDefault="00CE769F" w:rsidP="00CE769F">
            <w:pPr>
              <w:jc w:val="right"/>
              <w:rPr>
                <w:rFonts w:ascii="Tahoma" w:hAnsi="Tahoma" w:cs="Tahoma"/>
                <w:sz w:val="18"/>
                <w:szCs w:val="18"/>
              </w:rPr>
            </w:pPr>
            <w:r w:rsidRPr="00AF07F7">
              <w:rPr>
                <w:rFonts w:ascii="Tahoma" w:hAnsi="Tahoma" w:cs="Tahoma"/>
                <w:sz w:val="18"/>
                <w:szCs w:val="18"/>
              </w:rPr>
              <w:t>6,895</w:t>
            </w:r>
          </w:p>
        </w:tc>
        <w:tc>
          <w:tcPr>
            <w:tcW w:w="749" w:type="dxa"/>
            <w:shd w:val="clear" w:color="auto" w:fill="auto"/>
            <w:vAlign w:val="center"/>
          </w:tcPr>
          <w:p w14:paraId="1535D257" w14:textId="77777777" w:rsidR="00CE769F" w:rsidRPr="00AF07F7" w:rsidRDefault="00CE769F" w:rsidP="00CE769F">
            <w:pPr>
              <w:jc w:val="right"/>
              <w:rPr>
                <w:rFonts w:ascii="Tahoma" w:hAnsi="Tahoma" w:cs="Tahoma"/>
                <w:sz w:val="18"/>
                <w:szCs w:val="18"/>
              </w:rPr>
            </w:pPr>
            <w:r w:rsidRPr="00AF07F7">
              <w:rPr>
                <w:rFonts w:ascii="Tahoma" w:hAnsi="Tahoma" w:cs="Tahoma"/>
                <w:sz w:val="18"/>
                <w:szCs w:val="18"/>
              </w:rPr>
              <w:t>5,976</w:t>
            </w:r>
          </w:p>
        </w:tc>
        <w:tc>
          <w:tcPr>
            <w:tcW w:w="840" w:type="dxa"/>
            <w:shd w:val="clear" w:color="auto" w:fill="auto"/>
            <w:vAlign w:val="center"/>
          </w:tcPr>
          <w:p w14:paraId="4CD319F6" w14:textId="77777777" w:rsidR="00CE769F" w:rsidRPr="00AF07F7" w:rsidRDefault="00CE769F" w:rsidP="00CE769F">
            <w:pPr>
              <w:jc w:val="right"/>
              <w:rPr>
                <w:rFonts w:ascii="Tahoma" w:hAnsi="Tahoma" w:cs="Tahoma"/>
                <w:sz w:val="18"/>
                <w:szCs w:val="18"/>
              </w:rPr>
            </w:pPr>
            <w:r w:rsidRPr="00AF07F7">
              <w:rPr>
                <w:rFonts w:ascii="Tahoma" w:hAnsi="Tahoma" w:cs="Tahoma"/>
                <w:sz w:val="18"/>
                <w:szCs w:val="18"/>
              </w:rPr>
              <w:t>27,243</w:t>
            </w:r>
          </w:p>
        </w:tc>
        <w:tc>
          <w:tcPr>
            <w:tcW w:w="540" w:type="dxa"/>
            <w:gridSpan w:val="2"/>
            <w:shd w:val="clear" w:color="auto" w:fill="auto"/>
            <w:vAlign w:val="bottom"/>
          </w:tcPr>
          <w:p w14:paraId="5997E1B6" w14:textId="77777777" w:rsidR="00CE769F" w:rsidRPr="00AF07F7" w:rsidRDefault="00CE769F" w:rsidP="00CE769F">
            <w:pPr>
              <w:rPr>
                <w:rFonts w:ascii="Tahoma" w:hAnsi="Tahoma" w:cs="Tahoma"/>
                <w:sz w:val="18"/>
                <w:szCs w:val="18"/>
              </w:rPr>
            </w:pPr>
          </w:p>
        </w:tc>
        <w:tc>
          <w:tcPr>
            <w:tcW w:w="720" w:type="dxa"/>
            <w:shd w:val="clear" w:color="auto" w:fill="auto"/>
            <w:vAlign w:val="center"/>
          </w:tcPr>
          <w:p w14:paraId="32BAD9CF" w14:textId="77777777" w:rsidR="00CE769F" w:rsidRPr="00AF07F7" w:rsidRDefault="00CE769F" w:rsidP="007108C0">
            <w:pPr>
              <w:jc w:val="right"/>
              <w:rPr>
                <w:rFonts w:ascii="Tahoma" w:hAnsi="Tahoma" w:cs="Tahoma"/>
                <w:sz w:val="18"/>
                <w:szCs w:val="18"/>
              </w:rPr>
            </w:pPr>
            <w:r w:rsidRPr="00AF07F7">
              <w:rPr>
                <w:rFonts w:ascii="Tahoma" w:hAnsi="Tahoma" w:cs="Tahoma"/>
                <w:sz w:val="18"/>
                <w:szCs w:val="18"/>
              </w:rPr>
              <w:t>1,</w:t>
            </w:r>
            <w:r w:rsidR="007108C0" w:rsidRPr="00AF07F7">
              <w:rPr>
                <w:rFonts w:ascii="Tahoma" w:hAnsi="Tahoma" w:cs="Tahoma"/>
                <w:sz w:val="18"/>
                <w:szCs w:val="18"/>
              </w:rPr>
              <w:t>803</w:t>
            </w:r>
          </w:p>
        </w:tc>
        <w:tc>
          <w:tcPr>
            <w:tcW w:w="720" w:type="dxa"/>
            <w:shd w:val="clear" w:color="auto" w:fill="auto"/>
            <w:vAlign w:val="center"/>
          </w:tcPr>
          <w:p w14:paraId="4542BA1C" w14:textId="77777777" w:rsidR="00CE769F" w:rsidRPr="00AF07F7" w:rsidRDefault="00CE769F" w:rsidP="007108C0">
            <w:pPr>
              <w:jc w:val="right"/>
              <w:rPr>
                <w:rFonts w:ascii="Tahoma" w:hAnsi="Tahoma" w:cs="Tahoma"/>
                <w:sz w:val="18"/>
                <w:szCs w:val="18"/>
              </w:rPr>
            </w:pPr>
            <w:r w:rsidRPr="00AF07F7">
              <w:rPr>
                <w:rFonts w:ascii="Tahoma" w:hAnsi="Tahoma" w:cs="Tahoma"/>
                <w:sz w:val="18"/>
                <w:szCs w:val="18"/>
              </w:rPr>
              <w:t>1,</w:t>
            </w:r>
            <w:r w:rsidR="007108C0" w:rsidRPr="00AF07F7">
              <w:rPr>
                <w:rFonts w:ascii="Tahoma" w:hAnsi="Tahoma" w:cs="Tahoma"/>
                <w:sz w:val="18"/>
                <w:szCs w:val="18"/>
              </w:rPr>
              <w:t>981</w:t>
            </w:r>
          </w:p>
        </w:tc>
        <w:tc>
          <w:tcPr>
            <w:tcW w:w="720" w:type="dxa"/>
            <w:gridSpan w:val="3"/>
            <w:shd w:val="clear" w:color="auto" w:fill="auto"/>
            <w:vAlign w:val="center"/>
          </w:tcPr>
          <w:p w14:paraId="2BEA8AD5" w14:textId="77777777" w:rsidR="00CE769F" w:rsidRPr="00AF07F7" w:rsidRDefault="007108C0" w:rsidP="00CE769F">
            <w:pPr>
              <w:jc w:val="right"/>
              <w:rPr>
                <w:rFonts w:ascii="Tahoma" w:hAnsi="Tahoma" w:cs="Tahoma"/>
                <w:sz w:val="18"/>
                <w:szCs w:val="18"/>
              </w:rPr>
            </w:pPr>
            <w:r w:rsidRPr="00AF07F7">
              <w:rPr>
                <w:rFonts w:ascii="Tahoma" w:hAnsi="Tahoma" w:cs="Tahoma"/>
                <w:sz w:val="18"/>
                <w:szCs w:val="18"/>
              </w:rPr>
              <w:t>7,305</w:t>
            </w:r>
          </w:p>
        </w:tc>
        <w:tc>
          <w:tcPr>
            <w:tcW w:w="270" w:type="dxa"/>
            <w:shd w:val="clear" w:color="auto" w:fill="auto"/>
            <w:vAlign w:val="bottom"/>
          </w:tcPr>
          <w:p w14:paraId="5FDCCBDE" w14:textId="77777777" w:rsidR="00CE769F" w:rsidRPr="00AF07F7" w:rsidRDefault="00CE769F" w:rsidP="00CE769F">
            <w:pPr>
              <w:rPr>
                <w:rFonts w:ascii="Tahoma" w:hAnsi="Tahoma" w:cs="Tahoma"/>
                <w:sz w:val="18"/>
                <w:szCs w:val="18"/>
              </w:rPr>
            </w:pPr>
          </w:p>
        </w:tc>
        <w:tc>
          <w:tcPr>
            <w:tcW w:w="720" w:type="dxa"/>
            <w:shd w:val="clear" w:color="auto" w:fill="auto"/>
            <w:vAlign w:val="center"/>
          </w:tcPr>
          <w:p w14:paraId="3485F038" w14:textId="77777777" w:rsidR="00CE769F" w:rsidRPr="00AF07F7" w:rsidRDefault="007108C0" w:rsidP="00CE769F">
            <w:pPr>
              <w:jc w:val="right"/>
              <w:rPr>
                <w:rFonts w:ascii="Tahoma" w:hAnsi="Tahoma" w:cs="Tahoma"/>
                <w:sz w:val="18"/>
                <w:szCs w:val="18"/>
              </w:rPr>
            </w:pPr>
            <w:r w:rsidRPr="00AF07F7">
              <w:rPr>
                <w:rFonts w:ascii="Tahoma" w:hAnsi="Tahoma" w:cs="Tahoma"/>
                <w:sz w:val="18"/>
                <w:szCs w:val="18"/>
              </w:rPr>
              <w:t>5,341</w:t>
            </w:r>
          </w:p>
        </w:tc>
        <w:tc>
          <w:tcPr>
            <w:tcW w:w="720" w:type="dxa"/>
            <w:shd w:val="clear" w:color="auto" w:fill="auto"/>
            <w:vAlign w:val="center"/>
          </w:tcPr>
          <w:p w14:paraId="115D75C1" w14:textId="77777777" w:rsidR="00CE769F" w:rsidRPr="00AF07F7" w:rsidRDefault="00CE769F" w:rsidP="007108C0">
            <w:pPr>
              <w:jc w:val="right"/>
              <w:rPr>
                <w:rFonts w:ascii="Tahoma" w:hAnsi="Tahoma" w:cs="Tahoma"/>
                <w:sz w:val="18"/>
                <w:szCs w:val="18"/>
              </w:rPr>
            </w:pPr>
            <w:r w:rsidRPr="00AF07F7">
              <w:rPr>
                <w:rFonts w:ascii="Tahoma" w:hAnsi="Tahoma" w:cs="Tahoma"/>
                <w:sz w:val="18"/>
                <w:szCs w:val="18"/>
              </w:rPr>
              <w:t>4,</w:t>
            </w:r>
            <w:r w:rsidR="007108C0" w:rsidRPr="00AF07F7">
              <w:rPr>
                <w:rFonts w:ascii="Tahoma" w:hAnsi="Tahoma" w:cs="Tahoma"/>
                <w:sz w:val="18"/>
                <w:szCs w:val="18"/>
              </w:rPr>
              <w:t>988</w:t>
            </w:r>
          </w:p>
        </w:tc>
        <w:tc>
          <w:tcPr>
            <w:tcW w:w="810" w:type="dxa"/>
            <w:gridSpan w:val="2"/>
            <w:shd w:val="clear" w:color="auto" w:fill="auto"/>
            <w:vAlign w:val="center"/>
          </w:tcPr>
          <w:p w14:paraId="497B25AF" w14:textId="77777777" w:rsidR="00CE769F" w:rsidRPr="00F369EC" w:rsidRDefault="007108C0" w:rsidP="00CE769F">
            <w:pPr>
              <w:jc w:val="right"/>
              <w:rPr>
                <w:rFonts w:ascii="Tahoma" w:hAnsi="Tahoma" w:cs="Tahoma"/>
                <w:sz w:val="18"/>
                <w:szCs w:val="18"/>
              </w:rPr>
            </w:pPr>
            <w:r w:rsidRPr="00AF07F7">
              <w:rPr>
                <w:rFonts w:ascii="Tahoma" w:hAnsi="Tahoma" w:cs="Tahoma"/>
                <w:sz w:val="18"/>
                <w:szCs w:val="18"/>
              </w:rPr>
              <w:t>20,344</w:t>
            </w:r>
          </w:p>
        </w:tc>
      </w:tr>
      <w:tr w:rsidR="000948A5" w:rsidRPr="00B63D19" w14:paraId="2BE8E17B" w14:textId="77777777" w:rsidTr="007F0E34">
        <w:tc>
          <w:tcPr>
            <w:tcW w:w="1872" w:type="dxa"/>
            <w:shd w:val="clear" w:color="auto" w:fill="auto"/>
            <w:vAlign w:val="center"/>
          </w:tcPr>
          <w:p w14:paraId="7CEDBEFE" w14:textId="77777777" w:rsidR="000948A5" w:rsidRPr="00AF07F7" w:rsidRDefault="000948A5" w:rsidP="000948A5">
            <w:pPr>
              <w:rPr>
                <w:rFonts w:ascii="Calibri" w:hAnsi="Calibri"/>
              </w:rPr>
            </w:pPr>
            <w:r w:rsidRPr="00AF07F7">
              <w:rPr>
                <w:rFonts w:ascii="Calibri" w:hAnsi="Calibri"/>
              </w:rPr>
              <w:t>201</w:t>
            </w:r>
            <w:r>
              <w:rPr>
                <w:rFonts w:ascii="Calibri" w:hAnsi="Calibri"/>
              </w:rPr>
              <w:t>4</w:t>
            </w:r>
          </w:p>
        </w:tc>
        <w:tc>
          <w:tcPr>
            <w:tcW w:w="803" w:type="dxa"/>
            <w:shd w:val="clear" w:color="auto" w:fill="auto"/>
            <w:vAlign w:val="center"/>
          </w:tcPr>
          <w:p w14:paraId="47C52456" w14:textId="77777777" w:rsidR="000948A5" w:rsidRPr="00AF07F7" w:rsidRDefault="00FC40B3" w:rsidP="000948A5">
            <w:pPr>
              <w:jc w:val="right"/>
              <w:rPr>
                <w:rFonts w:ascii="Tahoma" w:hAnsi="Tahoma" w:cs="Tahoma"/>
                <w:sz w:val="18"/>
                <w:szCs w:val="18"/>
              </w:rPr>
            </w:pPr>
            <w:r>
              <w:rPr>
                <w:rFonts w:ascii="Tahoma" w:hAnsi="Tahoma" w:cs="Tahoma"/>
                <w:sz w:val="18"/>
                <w:szCs w:val="18"/>
              </w:rPr>
              <w:t>3,116</w:t>
            </w:r>
          </w:p>
        </w:tc>
        <w:tc>
          <w:tcPr>
            <w:tcW w:w="802" w:type="dxa"/>
            <w:shd w:val="clear" w:color="auto" w:fill="auto"/>
            <w:vAlign w:val="center"/>
          </w:tcPr>
          <w:p w14:paraId="710FE010" w14:textId="77777777" w:rsidR="000948A5" w:rsidRPr="00AF07F7" w:rsidRDefault="00FC40B3" w:rsidP="000948A5">
            <w:pPr>
              <w:jc w:val="right"/>
              <w:rPr>
                <w:rFonts w:ascii="Tahoma" w:hAnsi="Tahoma" w:cs="Tahoma"/>
                <w:sz w:val="18"/>
                <w:szCs w:val="18"/>
              </w:rPr>
            </w:pPr>
            <w:r>
              <w:rPr>
                <w:rFonts w:ascii="Tahoma" w:hAnsi="Tahoma" w:cs="Tahoma"/>
                <w:sz w:val="18"/>
                <w:szCs w:val="18"/>
              </w:rPr>
              <w:t>3,357</w:t>
            </w:r>
          </w:p>
        </w:tc>
        <w:tc>
          <w:tcPr>
            <w:tcW w:w="825" w:type="dxa"/>
            <w:shd w:val="clear" w:color="auto" w:fill="auto"/>
            <w:vAlign w:val="center"/>
          </w:tcPr>
          <w:p w14:paraId="0913CA70" w14:textId="77777777" w:rsidR="000948A5" w:rsidRPr="00AF07F7" w:rsidRDefault="000948A5" w:rsidP="00FC40B3">
            <w:pPr>
              <w:jc w:val="right"/>
              <w:rPr>
                <w:rFonts w:ascii="Tahoma" w:hAnsi="Tahoma" w:cs="Tahoma"/>
                <w:sz w:val="18"/>
                <w:szCs w:val="18"/>
              </w:rPr>
            </w:pPr>
            <w:r w:rsidRPr="00AF07F7">
              <w:rPr>
                <w:rFonts w:ascii="Tahoma" w:hAnsi="Tahoma" w:cs="Tahoma"/>
                <w:sz w:val="18"/>
                <w:szCs w:val="18"/>
              </w:rPr>
              <w:t>11,</w:t>
            </w:r>
            <w:r w:rsidR="00FC40B3">
              <w:rPr>
                <w:rFonts w:ascii="Tahoma" w:hAnsi="Tahoma" w:cs="Tahoma"/>
                <w:sz w:val="18"/>
                <w:szCs w:val="18"/>
              </w:rPr>
              <w:t>412</w:t>
            </w:r>
          </w:p>
        </w:tc>
        <w:tc>
          <w:tcPr>
            <w:tcW w:w="236" w:type="dxa"/>
            <w:shd w:val="clear" w:color="auto" w:fill="auto"/>
            <w:vAlign w:val="bottom"/>
          </w:tcPr>
          <w:p w14:paraId="5749F1A5" w14:textId="77777777" w:rsidR="000948A5" w:rsidRPr="00AF07F7" w:rsidRDefault="000948A5" w:rsidP="000948A5">
            <w:pPr>
              <w:rPr>
                <w:rFonts w:ascii="Tahoma" w:hAnsi="Tahoma" w:cs="Tahoma"/>
                <w:sz w:val="18"/>
                <w:szCs w:val="18"/>
              </w:rPr>
            </w:pPr>
          </w:p>
        </w:tc>
        <w:tc>
          <w:tcPr>
            <w:tcW w:w="754" w:type="dxa"/>
            <w:shd w:val="clear" w:color="auto" w:fill="auto"/>
            <w:vAlign w:val="center"/>
          </w:tcPr>
          <w:p w14:paraId="4AC8214E" w14:textId="77777777" w:rsidR="000948A5" w:rsidRPr="00AF07F7" w:rsidRDefault="00595C81" w:rsidP="000948A5">
            <w:pPr>
              <w:jc w:val="right"/>
              <w:rPr>
                <w:rFonts w:ascii="Tahoma" w:hAnsi="Tahoma" w:cs="Tahoma"/>
                <w:sz w:val="18"/>
                <w:szCs w:val="18"/>
              </w:rPr>
            </w:pPr>
            <w:r>
              <w:rPr>
                <w:rFonts w:ascii="Tahoma" w:hAnsi="Tahoma" w:cs="Tahoma"/>
                <w:sz w:val="18"/>
                <w:szCs w:val="18"/>
              </w:rPr>
              <w:t>7</w:t>
            </w:r>
            <w:r>
              <w:rPr>
                <w:rFonts w:ascii="Tahoma" w:hAnsi="Tahoma" w:cs="Tahoma" w:hint="eastAsia"/>
                <w:sz w:val="18"/>
                <w:szCs w:val="18"/>
              </w:rPr>
              <w:t>,131</w:t>
            </w:r>
          </w:p>
        </w:tc>
        <w:tc>
          <w:tcPr>
            <w:tcW w:w="749" w:type="dxa"/>
            <w:shd w:val="clear" w:color="auto" w:fill="auto"/>
            <w:vAlign w:val="center"/>
          </w:tcPr>
          <w:p w14:paraId="7AB2896B" w14:textId="77777777" w:rsidR="000948A5" w:rsidRPr="00AF07F7" w:rsidRDefault="00595C81" w:rsidP="000948A5">
            <w:pPr>
              <w:jc w:val="right"/>
              <w:rPr>
                <w:rFonts w:ascii="Tahoma" w:hAnsi="Tahoma" w:cs="Tahoma"/>
                <w:sz w:val="18"/>
                <w:szCs w:val="18"/>
              </w:rPr>
            </w:pPr>
            <w:r>
              <w:rPr>
                <w:rFonts w:ascii="Tahoma" w:hAnsi="Tahoma" w:cs="Tahoma"/>
                <w:sz w:val="18"/>
                <w:szCs w:val="18"/>
              </w:rPr>
              <w:t>6</w:t>
            </w:r>
            <w:r>
              <w:rPr>
                <w:rFonts w:ascii="Tahoma" w:hAnsi="Tahoma" w:cs="Tahoma" w:hint="eastAsia"/>
                <w:sz w:val="18"/>
                <w:szCs w:val="18"/>
              </w:rPr>
              <w:t>,132</w:t>
            </w:r>
          </w:p>
        </w:tc>
        <w:tc>
          <w:tcPr>
            <w:tcW w:w="840" w:type="dxa"/>
            <w:shd w:val="clear" w:color="auto" w:fill="auto"/>
            <w:vAlign w:val="center"/>
          </w:tcPr>
          <w:p w14:paraId="2E4ED724" w14:textId="77777777" w:rsidR="000948A5" w:rsidRPr="00AF07F7" w:rsidRDefault="000948A5" w:rsidP="00267713">
            <w:pPr>
              <w:jc w:val="right"/>
              <w:rPr>
                <w:rFonts w:ascii="Tahoma" w:hAnsi="Tahoma" w:cs="Tahoma"/>
                <w:sz w:val="18"/>
                <w:szCs w:val="18"/>
              </w:rPr>
            </w:pPr>
            <w:r w:rsidRPr="00AF07F7">
              <w:rPr>
                <w:rFonts w:ascii="Tahoma" w:hAnsi="Tahoma" w:cs="Tahoma"/>
                <w:sz w:val="18"/>
                <w:szCs w:val="18"/>
              </w:rPr>
              <w:t>27,</w:t>
            </w:r>
            <w:r w:rsidR="00267713">
              <w:rPr>
                <w:rFonts w:ascii="Tahoma" w:hAnsi="Tahoma" w:cs="Tahoma"/>
                <w:sz w:val="18"/>
                <w:szCs w:val="18"/>
              </w:rPr>
              <w:t>772</w:t>
            </w:r>
          </w:p>
        </w:tc>
        <w:tc>
          <w:tcPr>
            <w:tcW w:w="540" w:type="dxa"/>
            <w:gridSpan w:val="2"/>
            <w:shd w:val="clear" w:color="auto" w:fill="auto"/>
            <w:vAlign w:val="bottom"/>
          </w:tcPr>
          <w:p w14:paraId="21A050EE" w14:textId="77777777" w:rsidR="000948A5" w:rsidRPr="00AF07F7" w:rsidRDefault="000948A5" w:rsidP="000948A5">
            <w:pPr>
              <w:rPr>
                <w:rFonts w:ascii="Tahoma" w:hAnsi="Tahoma" w:cs="Tahoma"/>
                <w:sz w:val="18"/>
                <w:szCs w:val="18"/>
              </w:rPr>
            </w:pPr>
          </w:p>
        </w:tc>
        <w:tc>
          <w:tcPr>
            <w:tcW w:w="720" w:type="dxa"/>
            <w:shd w:val="clear" w:color="auto" w:fill="auto"/>
            <w:vAlign w:val="center"/>
          </w:tcPr>
          <w:p w14:paraId="1E4D6D90" w14:textId="77777777" w:rsidR="000948A5" w:rsidRPr="00AF07F7" w:rsidRDefault="000948A5" w:rsidP="00267713">
            <w:pPr>
              <w:jc w:val="right"/>
              <w:rPr>
                <w:rFonts w:ascii="Tahoma" w:hAnsi="Tahoma" w:cs="Tahoma"/>
                <w:sz w:val="18"/>
                <w:szCs w:val="18"/>
              </w:rPr>
            </w:pPr>
            <w:r w:rsidRPr="00AF07F7">
              <w:rPr>
                <w:rFonts w:ascii="Tahoma" w:hAnsi="Tahoma" w:cs="Tahoma"/>
                <w:sz w:val="18"/>
                <w:szCs w:val="18"/>
              </w:rPr>
              <w:t>1,8</w:t>
            </w:r>
            <w:r w:rsidR="00267713">
              <w:rPr>
                <w:rFonts w:ascii="Tahoma" w:hAnsi="Tahoma" w:cs="Tahoma"/>
                <w:sz w:val="18"/>
                <w:szCs w:val="18"/>
              </w:rPr>
              <w:t>47</w:t>
            </w:r>
          </w:p>
        </w:tc>
        <w:tc>
          <w:tcPr>
            <w:tcW w:w="720" w:type="dxa"/>
            <w:shd w:val="clear" w:color="auto" w:fill="auto"/>
            <w:vAlign w:val="center"/>
          </w:tcPr>
          <w:p w14:paraId="1B710282" w14:textId="356A4E21" w:rsidR="000948A5" w:rsidRPr="00AF07F7" w:rsidRDefault="00267713" w:rsidP="000948A5">
            <w:pPr>
              <w:jc w:val="right"/>
              <w:rPr>
                <w:rFonts w:ascii="Tahoma" w:hAnsi="Tahoma" w:cs="Tahoma"/>
                <w:sz w:val="18"/>
                <w:szCs w:val="18"/>
              </w:rPr>
            </w:pPr>
            <w:r>
              <w:rPr>
                <w:rFonts w:ascii="Tahoma" w:hAnsi="Tahoma" w:cs="Tahoma"/>
                <w:sz w:val="18"/>
                <w:szCs w:val="18"/>
              </w:rPr>
              <w:t>2</w:t>
            </w:r>
            <w:r w:rsidR="00E161B8">
              <w:rPr>
                <w:rFonts w:ascii="Tahoma" w:hAnsi="Tahoma" w:cs="Tahoma"/>
                <w:sz w:val="18"/>
                <w:szCs w:val="18"/>
              </w:rPr>
              <w:t>,</w:t>
            </w:r>
            <w:r w:rsidR="004A306B">
              <w:rPr>
                <w:rFonts w:ascii="Tahoma" w:hAnsi="Tahoma" w:cs="Tahoma"/>
                <w:sz w:val="18"/>
                <w:szCs w:val="18"/>
              </w:rPr>
              <w:t>1</w:t>
            </w:r>
            <w:r>
              <w:rPr>
                <w:rFonts w:ascii="Tahoma" w:hAnsi="Tahoma" w:cs="Tahoma"/>
                <w:sz w:val="18"/>
                <w:szCs w:val="18"/>
              </w:rPr>
              <w:t>64</w:t>
            </w:r>
          </w:p>
        </w:tc>
        <w:tc>
          <w:tcPr>
            <w:tcW w:w="720" w:type="dxa"/>
            <w:gridSpan w:val="3"/>
            <w:shd w:val="clear" w:color="auto" w:fill="auto"/>
            <w:vAlign w:val="center"/>
          </w:tcPr>
          <w:p w14:paraId="5979FCDB" w14:textId="77777777" w:rsidR="000948A5" w:rsidRPr="00AF07F7" w:rsidRDefault="000948A5" w:rsidP="004A306B">
            <w:pPr>
              <w:jc w:val="right"/>
              <w:rPr>
                <w:rFonts w:ascii="Tahoma" w:hAnsi="Tahoma" w:cs="Tahoma"/>
                <w:sz w:val="18"/>
                <w:szCs w:val="18"/>
              </w:rPr>
            </w:pPr>
            <w:r w:rsidRPr="00AF07F7">
              <w:rPr>
                <w:rFonts w:ascii="Tahoma" w:hAnsi="Tahoma" w:cs="Tahoma"/>
                <w:sz w:val="18"/>
                <w:szCs w:val="18"/>
              </w:rPr>
              <w:t>7,</w:t>
            </w:r>
            <w:r w:rsidR="004A306B">
              <w:rPr>
                <w:rFonts w:ascii="Tahoma" w:hAnsi="Tahoma" w:cs="Tahoma"/>
                <w:sz w:val="18"/>
                <w:szCs w:val="18"/>
              </w:rPr>
              <w:t>584</w:t>
            </w:r>
          </w:p>
        </w:tc>
        <w:tc>
          <w:tcPr>
            <w:tcW w:w="270" w:type="dxa"/>
            <w:shd w:val="clear" w:color="auto" w:fill="auto"/>
            <w:vAlign w:val="bottom"/>
          </w:tcPr>
          <w:p w14:paraId="37E65046" w14:textId="77777777" w:rsidR="000948A5" w:rsidRPr="00AF07F7" w:rsidRDefault="000948A5" w:rsidP="000948A5">
            <w:pPr>
              <w:rPr>
                <w:rFonts w:ascii="Tahoma" w:hAnsi="Tahoma" w:cs="Tahoma"/>
                <w:sz w:val="18"/>
                <w:szCs w:val="18"/>
              </w:rPr>
            </w:pPr>
          </w:p>
        </w:tc>
        <w:tc>
          <w:tcPr>
            <w:tcW w:w="720" w:type="dxa"/>
            <w:shd w:val="clear" w:color="auto" w:fill="auto"/>
            <w:vAlign w:val="center"/>
          </w:tcPr>
          <w:p w14:paraId="19A26ACB" w14:textId="77777777" w:rsidR="000948A5" w:rsidRPr="00AF07F7" w:rsidRDefault="000948A5" w:rsidP="004A306B">
            <w:pPr>
              <w:jc w:val="right"/>
              <w:rPr>
                <w:rFonts w:ascii="Tahoma" w:hAnsi="Tahoma" w:cs="Tahoma"/>
                <w:sz w:val="18"/>
                <w:szCs w:val="18"/>
              </w:rPr>
            </w:pPr>
            <w:r w:rsidRPr="00AF07F7">
              <w:rPr>
                <w:rFonts w:ascii="Tahoma" w:hAnsi="Tahoma" w:cs="Tahoma"/>
                <w:sz w:val="18"/>
                <w:szCs w:val="18"/>
              </w:rPr>
              <w:t>5,</w:t>
            </w:r>
            <w:r w:rsidR="004A306B">
              <w:rPr>
                <w:rFonts w:ascii="Tahoma" w:hAnsi="Tahoma" w:cs="Tahoma"/>
                <w:sz w:val="18"/>
                <w:szCs w:val="18"/>
              </w:rPr>
              <w:t>130</w:t>
            </w:r>
          </w:p>
        </w:tc>
        <w:tc>
          <w:tcPr>
            <w:tcW w:w="720" w:type="dxa"/>
            <w:shd w:val="clear" w:color="auto" w:fill="auto"/>
            <w:vAlign w:val="center"/>
          </w:tcPr>
          <w:p w14:paraId="06E7ADAA" w14:textId="77777777" w:rsidR="000948A5" w:rsidRPr="00AF07F7" w:rsidRDefault="004A306B" w:rsidP="000948A5">
            <w:pPr>
              <w:jc w:val="right"/>
              <w:rPr>
                <w:rFonts w:ascii="Tahoma" w:hAnsi="Tahoma" w:cs="Tahoma"/>
                <w:sz w:val="18"/>
                <w:szCs w:val="18"/>
              </w:rPr>
            </w:pPr>
            <w:r>
              <w:rPr>
                <w:rFonts w:ascii="Tahoma" w:hAnsi="Tahoma" w:cs="Tahoma"/>
                <w:sz w:val="18"/>
                <w:szCs w:val="18"/>
              </w:rPr>
              <w:t>5,183</w:t>
            </w:r>
          </w:p>
        </w:tc>
        <w:tc>
          <w:tcPr>
            <w:tcW w:w="810" w:type="dxa"/>
            <w:gridSpan w:val="2"/>
            <w:shd w:val="clear" w:color="auto" w:fill="auto"/>
            <w:vAlign w:val="center"/>
          </w:tcPr>
          <w:p w14:paraId="00FE03EA" w14:textId="77777777" w:rsidR="000948A5" w:rsidRPr="00F369EC" w:rsidRDefault="000948A5" w:rsidP="004A306B">
            <w:pPr>
              <w:jc w:val="right"/>
              <w:rPr>
                <w:rFonts w:ascii="Tahoma" w:hAnsi="Tahoma" w:cs="Tahoma"/>
                <w:sz w:val="18"/>
                <w:szCs w:val="18"/>
              </w:rPr>
            </w:pPr>
            <w:r w:rsidRPr="00AF07F7">
              <w:rPr>
                <w:rFonts w:ascii="Tahoma" w:hAnsi="Tahoma" w:cs="Tahoma"/>
                <w:sz w:val="18"/>
                <w:szCs w:val="18"/>
              </w:rPr>
              <w:t>20,</w:t>
            </w:r>
            <w:r w:rsidR="004A306B">
              <w:rPr>
                <w:rFonts w:ascii="Tahoma" w:hAnsi="Tahoma" w:cs="Tahoma"/>
                <w:sz w:val="18"/>
                <w:szCs w:val="18"/>
              </w:rPr>
              <w:t>197</w:t>
            </w:r>
          </w:p>
        </w:tc>
      </w:tr>
      <w:tr w:rsidR="00C76C0A" w:rsidRPr="00B63D19" w14:paraId="7AF09522" w14:textId="77777777" w:rsidTr="007F0E34">
        <w:tc>
          <w:tcPr>
            <w:tcW w:w="1872" w:type="dxa"/>
            <w:shd w:val="clear" w:color="auto" w:fill="auto"/>
            <w:vAlign w:val="center"/>
          </w:tcPr>
          <w:p w14:paraId="318184F1" w14:textId="6222C92E" w:rsidR="00C76C0A" w:rsidRPr="00AF07F7" w:rsidRDefault="00C76C0A" w:rsidP="000948A5">
            <w:pPr>
              <w:rPr>
                <w:rFonts w:ascii="Calibri" w:hAnsi="Calibri"/>
              </w:rPr>
            </w:pPr>
            <w:r>
              <w:rPr>
                <w:rFonts w:ascii="Calibri" w:hAnsi="Calibri"/>
              </w:rPr>
              <w:t>2015</w:t>
            </w:r>
          </w:p>
        </w:tc>
        <w:tc>
          <w:tcPr>
            <w:tcW w:w="803" w:type="dxa"/>
            <w:shd w:val="clear" w:color="auto" w:fill="auto"/>
            <w:vAlign w:val="center"/>
          </w:tcPr>
          <w:p w14:paraId="50D5D8F5" w14:textId="7531AA86" w:rsidR="00C76C0A" w:rsidRDefault="00C76C0A" w:rsidP="000948A5">
            <w:pPr>
              <w:jc w:val="right"/>
              <w:rPr>
                <w:rFonts w:ascii="Tahoma" w:hAnsi="Tahoma" w:cs="Tahoma"/>
                <w:sz w:val="18"/>
                <w:szCs w:val="18"/>
              </w:rPr>
            </w:pPr>
            <w:r>
              <w:rPr>
                <w:rFonts w:ascii="Tahoma" w:hAnsi="Tahoma" w:cs="Tahoma"/>
                <w:sz w:val="18"/>
                <w:szCs w:val="18"/>
              </w:rPr>
              <w:t>3,208</w:t>
            </w:r>
          </w:p>
        </w:tc>
        <w:tc>
          <w:tcPr>
            <w:tcW w:w="802" w:type="dxa"/>
            <w:shd w:val="clear" w:color="auto" w:fill="auto"/>
            <w:vAlign w:val="center"/>
          </w:tcPr>
          <w:p w14:paraId="36F10CD1" w14:textId="751D1A64" w:rsidR="00C76C0A" w:rsidRDefault="00C76C0A" w:rsidP="000948A5">
            <w:pPr>
              <w:jc w:val="right"/>
              <w:rPr>
                <w:rFonts w:ascii="Tahoma" w:hAnsi="Tahoma" w:cs="Tahoma"/>
                <w:sz w:val="18"/>
                <w:szCs w:val="18"/>
              </w:rPr>
            </w:pPr>
            <w:r>
              <w:rPr>
                <w:rFonts w:ascii="Tahoma" w:hAnsi="Tahoma" w:cs="Tahoma"/>
                <w:sz w:val="18"/>
                <w:szCs w:val="18"/>
              </w:rPr>
              <w:t>3,538</w:t>
            </w:r>
          </w:p>
        </w:tc>
        <w:tc>
          <w:tcPr>
            <w:tcW w:w="825" w:type="dxa"/>
            <w:shd w:val="clear" w:color="auto" w:fill="auto"/>
            <w:vAlign w:val="center"/>
          </w:tcPr>
          <w:p w14:paraId="58857149" w14:textId="1EA5ADD7" w:rsidR="00C76C0A" w:rsidRPr="00AF07F7" w:rsidRDefault="00C76C0A" w:rsidP="00FC40B3">
            <w:pPr>
              <w:jc w:val="right"/>
              <w:rPr>
                <w:rFonts w:ascii="Tahoma" w:hAnsi="Tahoma" w:cs="Tahoma"/>
                <w:sz w:val="18"/>
                <w:szCs w:val="18"/>
              </w:rPr>
            </w:pPr>
            <w:r>
              <w:rPr>
                <w:rFonts w:ascii="Tahoma" w:hAnsi="Tahoma" w:cs="Tahoma"/>
                <w:sz w:val="18"/>
                <w:szCs w:val="18"/>
              </w:rPr>
              <w:t>12,026</w:t>
            </w:r>
          </w:p>
        </w:tc>
        <w:tc>
          <w:tcPr>
            <w:tcW w:w="236" w:type="dxa"/>
            <w:shd w:val="clear" w:color="auto" w:fill="auto"/>
            <w:vAlign w:val="bottom"/>
          </w:tcPr>
          <w:p w14:paraId="1257E2AD" w14:textId="77777777" w:rsidR="00C76C0A" w:rsidRPr="00AF07F7" w:rsidRDefault="00C76C0A" w:rsidP="000948A5">
            <w:pPr>
              <w:rPr>
                <w:rFonts w:ascii="Tahoma" w:hAnsi="Tahoma" w:cs="Tahoma"/>
                <w:sz w:val="18"/>
                <w:szCs w:val="18"/>
              </w:rPr>
            </w:pPr>
          </w:p>
        </w:tc>
        <w:tc>
          <w:tcPr>
            <w:tcW w:w="754" w:type="dxa"/>
            <w:shd w:val="clear" w:color="auto" w:fill="auto"/>
            <w:vAlign w:val="center"/>
          </w:tcPr>
          <w:p w14:paraId="509FC291" w14:textId="063AAE6F" w:rsidR="00C76C0A" w:rsidRDefault="00C76C0A" w:rsidP="000948A5">
            <w:pPr>
              <w:jc w:val="right"/>
              <w:rPr>
                <w:rFonts w:ascii="Tahoma" w:hAnsi="Tahoma" w:cs="Tahoma"/>
                <w:sz w:val="18"/>
                <w:szCs w:val="18"/>
              </w:rPr>
            </w:pPr>
            <w:r>
              <w:rPr>
                <w:rFonts w:ascii="Tahoma" w:hAnsi="Tahoma" w:cs="Tahoma"/>
                <w:sz w:val="18"/>
                <w:szCs w:val="18"/>
              </w:rPr>
              <w:t>7,248</w:t>
            </w:r>
          </w:p>
        </w:tc>
        <w:tc>
          <w:tcPr>
            <w:tcW w:w="749" w:type="dxa"/>
            <w:shd w:val="clear" w:color="auto" w:fill="auto"/>
            <w:vAlign w:val="center"/>
          </w:tcPr>
          <w:p w14:paraId="1BF8059A" w14:textId="6B34B420" w:rsidR="00C76C0A" w:rsidRDefault="00C76C0A" w:rsidP="000948A5">
            <w:pPr>
              <w:jc w:val="right"/>
              <w:rPr>
                <w:rFonts w:ascii="Tahoma" w:hAnsi="Tahoma" w:cs="Tahoma"/>
                <w:sz w:val="18"/>
                <w:szCs w:val="18"/>
              </w:rPr>
            </w:pPr>
            <w:r>
              <w:rPr>
                <w:rFonts w:ascii="Tahoma" w:hAnsi="Tahoma" w:cs="Tahoma"/>
                <w:sz w:val="18"/>
                <w:szCs w:val="18"/>
              </w:rPr>
              <w:t>6,192</w:t>
            </w:r>
          </w:p>
        </w:tc>
        <w:tc>
          <w:tcPr>
            <w:tcW w:w="840" w:type="dxa"/>
            <w:shd w:val="clear" w:color="auto" w:fill="auto"/>
            <w:vAlign w:val="center"/>
          </w:tcPr>
          <w:p w14:paraId="14FB9F05" w14:textId="6670F440" w:rsidR="00C76C0A" w:rsidRPr="00AF07F7" w:rsidRDefault="00C76C0A" w:rsidP="00267713">
            <w:pPr>
              <w:jc w:val="right"/>
              <w:rPr>
                <w:rFonts w:ascii="Tahoma" w:hAnsi="Tahoma" w:cs="Tahoma"/>
                <w:sz w:val="18"/>
                <w:szCs w:val="18"/>
              </w:rPr>
            </w:pPr>
            <w:r>
              <w:rPr>
                <w:rFonts w:ascii="Tahoma" w:hAnsi="Tahoma" w:cs="Tahoma"/>
                <w:sz w:val="18"/>
                <w:szCs w:val="18"/>
              </w:rPr>
              <w:t>28,875</w:t>
            </w:r>
          </w:p>
        </w:tc>
        <w:tc>
          <w:tcPr>
            <w:tcW w:w="540" w:type="dxa"/>
            <w:gridSpan w:val="2"/>
            <w:shd w:val="clear" w:color="auto" w:fill="auto"/>
            <w:vAlign w:val="bottom"/>
          </w:tcPr>
          <w:p w14:paraId="14102D87" w14:textId="77777777" w:rsidR="00C76C0A" w:rsidRPr="00AF07F7" w:rsidRDefault="00C76C0A" w:rsidP="000948A5">
            <w:pPr>
              <w:rPr>
                <w:rFonts w:ascii="Tahoma" w:hAnsi="Tahoma" w:cs="Tahoma"/>
                <w:sz w:val="18"/>
                <w:szCs w:val="18"/>
              </w:rPr>
            </w:pPr>
          </w:p>
        </w:tc>
        <w:tc>
          <w:tcPr>
            <w:tcW w:w="720" w:type="dxa"/>
            <w:shd w:val="clear" w:color="auto" w:fill="auto"/>
            <w:vAlign w:val="center"/>
          </w:tcPr>
          <w:p w14:paraId="4BAF5C0C" w14:textId="4D7F635F" w:rsidR="00C76C0A" w:rsidRPr="00AF07F7" w:rsidRDefault="00C76C0A" w:rsidP="00267713">
            <w:pPr>
              <w:jc w:val="right"/>
              <w:rPr>
                <w:rFonts w:ascii="Tahoma" w:hAnsi="Tahoma" w:cs="Tahoma"/>
                <w:sz w:val="18"/>
                <w:szCs w:val="18"/>
              </w:rPr>
            </w:pPr>
            <w:r>
              <w:rPr>
                <w:rFonts w:ascii="Tahoma" w:hAnsi="Tahoma" w:cs="Tahoma"/>
                <w:sz w:val="18"/>
                <w:szCs w:val="18"/>
              </w:rPr>
              <w:t>1,800</w:t>
            </w:r>
          </w:p>
        </w:tc>
        <w:tc>
          <w:tcPr>
            <w:tcW w:w="720" w:type="dxa"/>
            <w:shd w:val="clear" w:color="auto" w:fill="auto"/>
            <w:vAlign w:val="center"/>
          </w:tcPr>
          <w:p w14:paraId="216B278E" w14:textId="25322EE0" w:rsidR="00C76C0A" w:rsidRDefault="00C76C0A" w:rsidP="000948A5">
            <w:pPr>
              <w:jc w:val="right"/>
              <w:rPr>
                <w:rFonts w:ascii="Tahoma" w:hAnsi="Tahoma" w:cs="Tahoma"/>
                <w:sz w:val="18"/>
                <w:szCs w:val="18"/>
              </w:rPr>
            </w:pPr>
            <w:r>
              <w:rPr>
                <w:rFonts w:ascii="Tahoma" w:hAnsi="Tahoma" w:cs="Tahoma"/>
                <w:sz w:val="18"/>
                <w:szCs w:val="18"/>
              </w:rPr>
              <w:t>2,150</w:t>
            </w:r>
          </w:p>
        </w:tc>
        <w:tc>
          <w:tcPr>
            <w:tcW w:w="720" w:type="dxa"/>
            <w:gridSpan w:val="3"/>
            <w:shd w:val="clear" w:color="auto" w:fill="auto"/>
            <w:vAlign w:val="center"/>
          </w:tcPr>
          <w:p w14:paraId="26D93B58" w14:textId="3E057183" w:rsidR="00C76C0A" w:rsidRPr="00AF07F7" w:rsidRDefault="00C76C0A" w:rsidP="004A306B">
            <w:pPr>
              <w:jc w:val="right"/>
              <w:rPr>
                <w:rFonts w:ascii="Tahoma" w:hAnsi="Tahoma" w:cs="Tahoma"/>
                <w:sz w:val="18"/>
                <w:szCs w:val="18"/>
              </w:rPr>
            </w:pPr>
            <w:r>
              <w:rPr>
                <w:rFonts w:ascii="Tahoma" w:hAnsi="Tahoma" w:cs="Tahoma"/>
                <w:sz w:val="18"/>
                <w:szCs w:val="18"/>
              </w:rPr>
              <w:t>7,918</w:t>
            </w:r>
          </w:p>
        </w:tc>
        <w:tc>
          <w:tcPr>
            <w:tcW w:w="270" w:type="dxa"/>
            <w:shd w:val="clear" w:color="auto" w:fill="auto"/>
            <w:vAlign w:val="bottom"/>
          </w:tcPr>
          <w:p w14:paraId="76C660C1" w14:textId="77777777" w:rsidR="00C76C0A" w:rsidRPr="00AF07F7" w:rsidRDefault="00C76C0A" w:rsidP="000948A5">
            <w:pPr>
              <w:rPr>
                <w:rFonts w:ascii="Tahoma" w:hAnsi="Tahoma" w:cs="Tahoma"/>
                <w:sz w:val="18"/>
                <w:szCs w:val="18"/>
              </w:rPr>
            </w:pPr>
          </w:p>
        </w:tc>
        <w:tc>
          <w:tcPr>
            <w:tcW w:w="720" w:type="dxa"/>
            <w:shd w:val="clear" w:color="auto" w:fill="auto"/>
            <w:vAlign w:val="center"/>
          </w:tcPr>
          <w:p w14:paraId="337AB863" w14:textId="48163CF7" w:rsidR="00C76C0A" w:rsidRPr="00AF07F7" w:rsidRDefault="00C76C0A" w:rsidP="004A306B">
            <w:pPr>
              <w:jc w:val="right"/>
              <w:rPr>
                <w:rFonts w:ascii="Tahoma" w:hAnsi="Tahoma" w:cs="Tahoma"/>
                <w:sz w:val="18"/>
                <w:szCs w:val="18"/>
              </w:rPr>
            </w:pPr>
            <w:r>
              <w:rPr>
                <w:rFonts w:ascii="Tahoma" w:hAnsi="Tahoma" w:cs="Tahoma"/>
                <w:sz w:val="18"/>
                <w:szCs w:val="18"/>
              </w:rPr>
              <w:t>5,355</w:t>
            </w:r>
          </w:p>
        </w:tc>
        <w:tc>
          <w:tcPr>
            <w:tcW w:w="720" w:type="dxa"/>
            <w:shd w:val="clear" w:color="auto" w:fill="auto"/>
            <w:vAlign w:val="center"/>
          </w:tcPr>
          <w:p w14:paraId="06007394" w14:textId="4F8136CF" w:rsidR="00C76C0A" w:rsidRDefault="00C76C0A" w:rsidP="000948A5">
            <w:pPr>
              <w:jc w:val="right"/>
              <w:rPr>
                <w:rFonts w:ascii="Tahoma" w:hAnsi="Tahoma" w:cs="Tahoma"/>
                <w:sz w:val="18"/>
                <w:szCs w:val="18"/>
              </w:rPr>
            </w:pPr>
            <w:r>
              <w:rPr>
                <w:rFonts w:ascii="Tahoma" w:hAnsi="Tahoma" w:cs="Tahoma"/>
                <w:sz w:val="18"/>
                <w:szCs w:val="18"/>
              </w:rPr>
              <w:t>5,380</w:t>
            </w:r>
          </w:p>
        </w:tc>
        <w:tc>
          <w:tcPr>
            <w:tcW w:w="810" w:type="dxa"/>
            <w:gridSpan w:val="2"/>
            <w:shd w:val="clear" w:color="auto" w:fill="auto"/>
            <w:vAlign w:val="center"/>
          </w:tcPr>
          <w:p w14:paraId="5A5E9E6D" w14:textId="52725706" w:rsidR="00C76C0A" w:rsidRPr="00AF07F7" w:rsidRDefault="00C76C0A" w:rsidP="004A306B">
            <w:pPr>
              <w:jc w:val="right"/>
              <w:rPr>
                <w:rFonts w:ascii="Tahoma" w:hAnsi="Tahoma" w:cs="Tahoma"/>
                <w:sz w:val="18"/>
                <w:szCs w:val="18"/>
              </w:rPr>
            </w:pPr>
            <w:r>
              <w:rPr>
                <w:rFonts w:ascii="Tahoma" w:hAnsi="Tahoma" w:cs="Tahoma"/>
                <w:sz w:val="18"/>
                <w:szCs w:val="18"/>
              </w:rPr>
              <w:t>21,160</w:t>
            </w:r>
          </w:p>
        </w:tc>
      </w:tr>
      <w:tr w:rsidR="000948A5" w:rsidRPr="00AF07F7" w14:paraId="11DAD46F" w14:textId="77777777" w:rsidTr="007F0E34">
        <w:trPr>
          <w:trHeight w:val="494"/>
        </w:trPr>
        <w:tc>
          <w:tcPr>
            <w:tcW w:w="1872" w:type="dxa"/>
            <w:shd w:val="clear" w:color="auto" w:fill="auto"/>
          </w:tcPr>
          <w:p w14:paraId="201EEB60" w14:textId="77777777" w:rsidR="006907C5" w:rsidRPr="000D3B35" w:rsidRDefault="009913E2" w:rsidP="00324390">
            <w:pPr>
              <w:spacing w:before="120"/>
            </w:pPr>
            <w:r w:rsidRPr="000D3B35">
              <w:rPr>
                <w:rFonts w:cs="Tahoma"/>
              </w:rPr>
              <w:sym w:font="Symbol" w:char="F044"/>
            </w:r>
          </w:p>
        </w:tc>
        <w:tc>
          <w:tcPr>
            <w:tcW w:w="803" w:type="dxa"/>
            <w:shd w:val="clear" w:color="auto" w:fill="auto"/>
          </w:tcPr>
          <w:p w14:paraId="5D388FFC" w14:textId="51DADB3B" w:rsidR="006907C5" w:rsidRPr="000D3B35" w:rsidRDefault="00346F0E" w:rsidP="000D3B35">
            <w:pPr>
              <w:spacing w:before="120"/>
              <w:jc w:val="right"/>
              <w:rPr>
                <w:color w:val="00B050"/>
              </w:rPr>
            </w:pPr>
            <w:r w:rsidRPr="000D3B35">
              <w:rPr>
                <w:noProof/>
                <w:color w:val="00B050"/>
                <w:lang w:eastAsia="en-US"/>
              </w:rPr>
              <mc:AlternateContent>
                <mc:Choice Requires="wps">
                  <w:drawing>
                    <wp:anchor distT="0" distB="0" distL="114300" distR="114300" simplePos="0" relativeHeight="255049728" behindDoc="0" locked="0" layoutInCell="1" allowOverlap="1" wp14:anchorId="64491408" wp14:editId="13F2B530">
                      <wp:simplePos x="0" y="0"/>
                      <wp:positionH relativeFrom="column">
                        <wp:posOffset>7620</wp:posOffset>
                      </wp:positionH>
                      <wp:positionV relativeFrom="paragraph">
                        <wp:posOffset>41910</wp:posOffset>
                      </wp:positionV>
                      <wp:extent cx="0" cy="209550"/>
                      <wp:effectExtent l="57150" t="38100" r="76200" b="0"/>
                      <wp:wrapNone/>
                      <wp:docPr id="222" name="Straight Arrow Connector 222"/>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C74692A" id="_x0000_t32" coordsize="21600,21600" o:spt="32" o:oned="t" path="m,l21600,21600e" filled="f">
                      <v:path arrowok="t" fillok="f" o:connecttype="none"/>
                      <o:lock v:ext="edit" shapetype="t"/>
                    </v:shapetype>
                    <v:shape id="Straight Arrow Connector 222" o:spid="_x0000_s1026" type="#_x0000_t32" style="position:absolute;margin-left:.6pt;margin-top:3.3pt;width:0;height:16.5pt;flip:y;z-index:25504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" strokecolor="#0fdb53" strokeweight="2.25pt">
                      <v:stroke endarrow="open"/>
                    </v:shape>
                  </w:pict>
                </mc:Fallback>
              </mc:AlternateContent>
            </w:r>
            <w:r w:rsidR="006907C5" w:rsidRPr="000D3B35">
              <w:rPr>
                <w:color w:val="00B050"/>
              </w:rPr>
              <w:t xml:space="preserve"> </w:t>
            </w:r>
            <w:r w:rsidR="00C76C0A" w:rsidRPr="000D3B35">
              <w:rPr>
                <w:color w:val="00B050"/>
              </w:rPr>
              <w:t>3.0</w:t>
            </w:r>
            <w:r w:rsidR="00D56B70" w:rsidRPr="000D3B35">
              <w:rPr>
                <w:color w:val="00B050"/>
              </w:rPr>
              <w:t>%</w:t>
            </w:r>
          </w:p>
        </w:tc>
        <w:tc>
          <w:tcPr>
            <w:tcW w:w="802" w:type="dxa"/>
            <w:shd w:val="clear" w:color="auto" w:fill="auto"/>
          </w:tcPr>
          <w:p w14:paraId="5DF8B164" w14:textId="4A80B5EB" w:rsidR="006907C5" w:rsidRPr="000D3B35" w:rsidRDefault="00346F0E" w:rsidP="000D3B35">
            <w:pPr>
              <w:spacing w:before="120"/>
              <w:jc w:val="right"/>
              <w:rPr>
                <w:color w:val="00B050"/>
              </w:rPr>
            </w:pPr>
            <w:r w:rsidRPr="000D3B35">
              <w:rPr>
                <w:noProof/>
                <w:color w:val="00B050"/>
                <w:lang w:eastAsia="en-US"/>
              </w:rPr>
              <mc:AlternateContent>
                <mc:Choice Requires="wps">
                  <w:drawing>
                    <wp:anchor distT="0" distB="0" distL="114300" distR="114300" simplePos="0" relativeHeight="255047680" behindDoc="0" locked="0" layoutInCell="1" allowOverlap="1" wp14:anchorId="227B3DB3" wp14:editId="36ACDE37">
                      <wp:simplePos x="0" y="0"/>
                      <wp:positionH relativeFrom="column">
                        <wp:posOffset>8255</wp:posOffset>
                      </wp:positionH>
                      <wp:positionV relativeFrom="paragraph">
                        <wp:posOffset>41910</wp:posOffset>
                      </wp:positionV>
                      <wp:extent cx="0" cy="209550"/>
                      <wp:effectExtent l="57150" t="38100" r="76200" b="0"/>
                      <wp:wrapNone/>
                      <wp:docPr id="221" name="Straight Arrow Connector 221"/>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8CD9FE" id="Straight Arrow Connector 221" o:spid="_x0000_s1026" type="#_x0000_t32" style="position:absolute;margin-left:.65pt;margin-top:3.3pt;width:0;height:16.5pt;flip:y;z-index:25504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" strokecolor="#0fdb53" strokeweight="2.25pt">
                      <v:stroke endarrow="open"/>
                    </v:shape>
                  </w:pict>
                </mc:Fallback>
              </mc:AlternateContent>
            </w:r>
            <w:r w:rsidR="00C76C0A" w:rsidRPr="000D3B35">
              <w:rPr>
                <w:color w:val="00B050"/>
              </w:rPr>
              <w:t xml:space="preserve"> 5.4</w:t>
            </w:r>
            <w:r w:rsidR="00CB012B" w:rsidRPr="000D3B35">
              <w:rPr>
                <w:color w:val="00B050"/>
              </w:rPr>
              <w:t>%</w:t>
            </w:r>
          </w:p>
        </w:tc>
        <w:tc>
          <w:tcPr>
            <w:tcW w:w="825" w:type="dxa"/>
            <w:shd w:val="clear" w:color="auto" w:fill="auto"/>
          </w:tcPr>
          <w:p w14:paraId="28BA2EA2" w14:textId="3BFE0195" w:rsidR="006907C5" w:rsidRPr="000D3B35" w:rsidRDefault="00346F0E" w:rsidP="000D3B35">
            <w:pPr>
              <w:spacing w:before="120"/>
              <w:jc w:val="right"/>
              <w:rPr>
                <w:color w:val="00B050"/>
              </w:rPr>
            </w:pPr>
            <w:r w:rsidRPr="000D3B35">
              <w:rPr>
                <w:noProof/>
                <w:color w:val="00B050"/>
                <w:lang w:eastAsia="en-US"/>
              </w:rPr>
              <mc:AlternateContent>
                <mc:Choice Requires="wps">
                  <w:drawing>
                    <wp:anchor distT="0" distB="0" distL="114300" distR="114300" simplePos="0" relativeHeight="255045632" behindDoc="0" locked="0" layoutInCell="1" allowOverlap="1" wp14:anchorId="694B2C9A" wp14:editId="1D30D48A">
                      <wp:simplePos x="0" y="0"/>
                      <wp:positionH relativeFrom="column">
                        <wp:posOffset>17145</wp:posOffset>
                      </wp:positionH>
                      <wp:positionV relativeFrom="paragraph">
                        <wp:posOffset>41910</wp:posOffset>
                      </wp:positionV>
                      <wp:extent cx="0" cy="209550"/>
                      <wp:effectExtent l="57150" t="38100" r="76200" b="0"/>
                      <wp:wrapNone/>
                      <wp:docPr id="220" name="Straight Arrow Connector 220"/>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7C7519" id="Straight Arrow Connector 220" o:spid="_x0000_s1026" type="#_x0000_t32" style="position:absolute;margin-left:1.35pt;margin-top:3.3pt;width:0;height:16.5pt;flip:y;z-index:25504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" strokecolor="#0fdb53" strokeweight="2.25pt">
                      <v:stroke endarrow="open"/>
                    </v:shape>
                  </w:pict>
                </mc:Fallback>
              </mc:AlternateContent>
            </w:r>
            <w:r w:rsidR="006907C5" w:rsidRPr="000D3B35">
              <w:rPr>
                <w:color w:val="00B050"/>
              </w:rPr>
              <w:t xml:space="preserve"> </w:t>
            </w:r>
            <w:r w:rsidR="00C76C0A" w:rsidRPr="000D3B35">
              <w:rPr>
                <w:color w:val="00B050"/>
              </w:rPr>
              <w:t>5.4</w:t>
            </w:r>
            <w:r w:rsidR="00CB012B" w:rsidRPr="000D3B35">
              <w:rPr>
                <w:color w:val="00B050"/>
              </w:rPr>
              <w:t>%</w:t>
            </w:r>
          </w:p>
        </w:tc>
        <w:tc>
          <w:tcPr>
            <w:tcW w:w="236" w:type="dxa"/>
            <w:shd w:val="clear" w:color="auto" w:fill="auto"/>
          </w:tcPr>
          <w:p w14:paraId="099BC682" w14:textId="77777777" w:rsidR="006907C5" w:rsidRPr="000D3B35" w:rsidRDefault="006907C5" w:rsidP="000D3B35">
            <w:pPr>
              <w:spacing w:before="120"/>
              <w:jc w:val="right"/>
              <w:rPr>
                <w:color w:val="00B050"/>
              </w:rPr>
            </w:pPr>
          </w:p>
        </w:tc>
        <w:tc>
          <w:tcPr>
            <w:tcW w:w="754" w:type="dxa"/>
            <w:shd w:val="clear" w:color="auto" w:fill="auto"/>
          </w:tcPr>
          <w:p w14:paraId="381B31E8" w14:textId="36193CA7" w:rsidR="006907C5" w:rsidRPr="000D3B35" w:rsidRDefault="00346F0E" w:rsidP="000D3B35">
            <w:pPr>
              <w:spacing w:before="120"/>
              <w:jc w:val="right"/>
              <w:rPr>
                <w:color w:val="00B050"/>
              </w:rPr>
            </w:pPr>
            <w:r w:rsidRPr="000D3B35">
              <w:rPr>
                <w:noProof/>
                <w:color w:val="00B050"/>
                <w:lang w:eastAsia="en-US"/>
              </w:rPr>
              <mc:AlternateContent>
                <mc:Choice Requires="wps">
                  <w:drawing>
                    <wp:anchor distT="0" distB="0" distL="114300" distR="114300" simplePos="0" relativeHeight="255043584" behindDoc="0" locked="0" layoutInCell="1" allowOverlap="1" wp14:anchorId="4D578523" wp14:editId="471EBD5D">
                      <wp:simplePos x="0" y="0"/>
                      <wp:positionH relativeFrom="column">
                        <wp:posOffset>-16510</wp:posOffset>
                      </wp:positionH>
                      <wp:positionV relativeFrom="paragraph">
                        <wp:posOffset>41910</wp:posOffset>
                      </wp:positionV>
                      <wp:extent cx="0" cy="209550"/>
                      <wp:effectExtent l="57150" t="38100" r="76200" b="0"/>
                      <wp:wrapNone/>
                      <wp:docPr id="219" name="Straight Arrow Connector 219"/>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99230C" id="Straight Arrow Connector 219" o:spid="_x0000_s1026" type="#_x0000_t32" style="position:absolute;margin-left:-1.3pt;margin-top:3.3pt;width:0;height:16.5pt;flip:y;z-index:2550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" strokecolor="#0fdb53" strokeweight="2.25pt">
                      <v:stroke endarrow="open"/>
                    </v:shape>
                  </w:pict>
                </mc:Fallback>
              </mc:AlternateContent>
            </w:r>
            <w:r w:rsidR="006907C5" w:rsidRPr="000D3B35">
              <w:rPr>
                <w:color w:val="00B050"/>
              </w:rPr>
              <w:t xml:space="preserve"> </w:t>
            </w:r>
            <w:r w:rsidR="00C76C0A" w:rsidRPr="000D3B35">
              <w:rPr>
                <w:color w:val="00B050"/>
              </w:rPr>
              <w:t>1.6</w:t>
            </w:r>
            <w:r w:rsidR="00892AD2" w:rsidRPr="000D3B35">
              <w:rPr>
                <w:color w:val="00B050"/>
              </w:rPr>
              <w:t>%</w:t>
            </w:r>
          </w:p>
        </w:tc>
        <w:tc>
          <w:tcPr>
            <w:tcW w:w="749" w:type="dxa"/>
            <w:shd w:val="clear" w:color="auto" w:fill="auto"/>
          </w:tcPr>
          <w:p w14:paraId="06567278" w14:textId="3E8E1B0C" w:rsidR="006907C5" w:rsidRPr="000D3B35" w:rsidRDefault="00346F0E" w:rsidP="000D3B35">
            <w:pPr>
              <w:spacing w:before="120"/>
              <w:jc w:val="right"/>
              <w:rPr>
                <w:color w:val="00B050"/>
              </w:rPr>
            </w:pPr>
            <w:r w:rsidRPr="000D3B35">
              <w:rPr>
                <w:noProof/>
                <w:color w:val="00B050"/>
                <w:lang w:eastAsia="en-US"/>
              </w:rPr>
              <mc:AlternateContent>
                <mc:Choice Requires="wps">
                  <w:drawing>
                    <wp:anchor distT="0" distB="0" distL="114300" distR="114300" simplePos="0" relativeHeight="255041536" behindDoc="0" locked="0" layoutInCell="1" allowOverlap="1" wp14:anchorId="338BEE7B" wp14:editId="76423774">
                      <wp:simplePos x="0" y="0"/>
                      <wp:positionH relativeFrom="column">
                        <wp:posOffset>-7620</wp:posOffset>
                      </wp:positionH>
                      <wp:positionV relativeFrom="paragraph">
                        <wp:posOffset>41910</wp:posOffset>
                      </wp:positionV>
                      <wp:extent cx="0" cy="209550"/>
                      <wp:effectExtent l="57150" t="38100" r="76200" b="0"/>
                      <wp:wrapNone/>
                      <wp:docPr id="218" name="Straight Arrow Connector 218"/>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5C8C3E" id="Straight Arrow Connector 218" o:spid="_x0000_s1026" type="#_x0000_t32" style="position:absolute;margin-left:-.6pt;margin-top:3.3pt;width:0;height:16.5pt;flip:y;z-index:2550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" strokecolor="#0fdb53" strokeweight="2.25pt">
                      <v:stroke endarrow="open"/>
                    </v:shape>
                  </w:pict>
                </mc:Fallback>
              </mc:AlternateContent>
            </w:r>
            <w:r w:rsidR="006907C5" w:rsidRPr="000D3B35">
              <w:rPr>
                <w:color w:val="00B050"/>
              </w:rPr>
              <w:t xml:space="preserve"> </w:t>
            </w:r>
            <w:r w:rsidR="00C76C0A" w:rsidRPr="000D3B35">
              <w:rPr>
                <w:color w:val="00B050"/>
              </w:rPr>
              <w:t>1.0</w:t>
            </w:r>
            <w:r w:rsidR="00892AD2" w:rsidRPr="000D3B35">
              <w:rPr>
                <w:color w:val="00B050"/>
              </w:rPr>
              <w:t>%</w:t>
            </w:r>
          </w:p>
        </w:tc>
        <w:tc>
          <w:tcPr>
            <w:tcW w:w="840" w:type="dxa"/>
            <w:shd w:val="clear" w:color="auto" w:fill="auto"/>
          </w:tcPr>
          <w:p w14:paraId="3D720943" w14:textId="6CB06A68" w:rsidR="006907C5" w:rsidRPr="000D3B35" w:rsidRDefault="000D3B35" w:rsidP="000D3B35">
            <w:pPr>
              <w:spacing w:before="120"/>
              <w:jc w:val="right"/>
              <w:rPr>
                <w:color w:val="00B050"/>
              </w:rPr>
            </w:pPr>
            <w:r w:rsidRPr="000D3B35">
              <w:rPr>
                <w:noProof/>
                <w:color w:val="00B050"/>
                <w:lang w:eastAsia="en-US"/>
              </w:rPr>
              <mc:AlternateContent>
                <mc:Choice Requires="wps">
                  <w:drawing>
                    <wp:anchor distT="0" distB="0" distL="114300" distR="114300" simplePos="0" relativeHeight="255039488" behindDoc="0" locked="0" layoutInCell="1" allowOverlap="1" wp14:anchorId="7315741C" wp14:editId="2D910045">
                      <wp:simplePos x="0" y="0"/>
                      <wp:positionH relativeFrom="column">
                        <wp:posOffset>19685</wp:posOffset>
                      </wp:positionH>
                      <wp:positionV relativeFrom="paragraph">
                        <wp:posOffset>41910</wp:posOffset>
                      </wp:positionV>
                      <wp:extent cx="0" cy="209550"/>
                      <wp:effectExtent l="57150" t="38100" r="76200" b="0"/>
                      <wp:wrapNone/>
                      <wp:docPr id="217" name="Straight Arrow Connector 217"/>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7D8D3F" id="Straight Arrow Connector 217" o:spid="_x0000_s1026" type="#_x0000_t32" style="position:absolute;margin-left:1.55pt;margin-top:3.3pt;width:0;height:16.5pt;flip:y;z-index:2550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" strokecolor="#0fdb53" strokeweight="2.25pt">
                      <v:stroke endarrow="open"/>
                    </v:shape>
                  </w:pict>
                </mc:Fallback>
              </mc:AlternateContent>
            </w:r>
            <w:r w:rsidR="006907C5" w:rsidRPr="000D3B35">
              <w:rPr>
                <w:color w:val="00B050"/>
              </w:rPr>
              <w:t xml:space="preserve"> </w:t>
            </w:r>
            <w:r w:rsidR="00C76C0A" w:rsidRPr="000D3B35">
              <w:rPr>
                <w:color w:val="00B050"/>
              </w:rPr>
              <w:t>4.0</w:t>
            </w:r>
            <w:r w:rsidR="00892AD2" w:rsidRPr="000D3B35">
              <w:rPr>
                <w:color w:val="00B050"/>
              </w:rPr>
              <w:t>%</w:t>
            </w:r>
          </w:p>
        </w:tc>
        <w:tc>
          <w:tcPr>
            <w:tcW w:w="540" w:type="dxa"/>
            <w:gridSpan w:val="2"/>
            <w:shd w:val="clear" w:color="auto" w:fill="auto"/>
          </w:tcPr>
          <w:p w14:paraId="5ADA147F" w14:textId="77777777" w:rsidR="006907C5" w:rsidRPr="000D3B35" w:rsidRDefault="006907C5" w:rsidP="000D3B35">
            <w:pPr>
              <w:spacing w:before="120"/>
              <w:jc w:val="right"/>
              <w:rPr>
                <w:color w:val="00B050"/>
              </w:rPr>
            </w:pPr>
          </w:p>
        </w:tc>
        <w:tc>
          <w:tcPr>
            <w:tcW w:w="720" w:type="dxa"/>
            <w:shd w:val="clear" w:color="auto" w:fill="auto"/>
          </w:tcPr>
          <w:p w14:paraId="7B513F13" w14:textId="24874E4D" w:rsidR="006907C5" w:rsidRPr="000D3B35" w:rsidRDefault="00230F7C" w:rsidP="000D3B35">
            <w:pPr>
              <w:spacing w:before="120"/>
              <w:jc w:val="right"/>
              <w:rPr>
                <w:color w:val="FF0000"/>
              </w:rPr>
            </w:pPr>
            <w:r w:rsidRPr="000D3B35">
              <w:rPr>
                <w:noProof/>
                <w:color w:val="FF0000"/>
                <w:lang w:eastAsia="en-US"/>
              </w:rPr>
              <mc:AlternateContent>
                <mc:Choice Requires="wps">
                  <w:drawing>
                    <wp:anchor distT="0" distB="0" distL="114300" distR="114300" simplePos="0" relativeHeight="255309824" behindDoc="0" locked="0" layoutInCell="1" allowOverlap="1" wp14:anchorId="5B89A770" wp14:editId="45D91492">
                      <wp:simplePos x="0" y="0"/>
                      <wp:positionH relativeFrom="column">
                        <wp:posOffset>-56515</wp:posOffset>
                      </wp:positionH>
                      <wp:positionV relativeFrom="paragraph">
                        <wp:posOffset>41910</wp:posOffset>
                      </wp:positionV>
                      <wp:extent cx="0" cy="209550"/>
                      <wp:effectExtent l="133350" t="0" r="76200" b="57150"/>
                      <wp:wrapNone/>
                      <wp:docPr id="367" name="Straight Arrow Connector 367"/>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D993E2" id="Straight Arrow Connector 367" o:spid="_x0000_s1026" type="#_x0000_t32" style="position:absolute;margin-left:-4.45pt;margin-top:3.3pt;width:0;height:16.5pt;z-index:2553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" strokecolor="red" strokeweight="2.25pt">
                      <v:stroke endarrow="open"/>
                    </v:shape>
                  </w:pict>
                </mc:Fallback>
              </mc:AlternateContent>
            </w:r>
            <w:r w:rsidR="00C76C0A" w:rsidRPr="000D3B35">
              <w:rPr>
                <w:color w:val="FF0000"/>
              </w:rPr>
              <w:t>2.5</w:t>
            </w:r>
            <w:r w:rsidR="003159A3" w:rsidRPr="000D3B35">
              <w:rPr>
                <w:color w:val="FF0000"/>
              </w:rPr>
              <w:t>%</w:t>
            </w:r>
          </w:p>
        </w:tc>
        <w:tc>
          <w:tcPr>
            <w:tcW w:w="720" w:type="dxa"/>
            <w:shd w:val="clear" w:color="auto" w:fill="auto"/>
          </w:tcPr>
          <w:p w14:paraId="76EDAE2A" w14:textId="75D3A8E0" w:rsidR="006907C5" w:rsidRPr="000D3B35" w:rsidRDefault="00230F7C" w:rsidP="000D3B35">
            <w:pPr>
              <w:spacing w:before="120"/>
              <w:jc w:val="right"/>
              <w:rPr>
                <w:color w:val="FF0000"/>
              </w:rPr>
            </w:pPr>
            <w:r w:rsidRPr="000D3B35">
              <w:rPr>
                <w:noProof/>
                <w:color w:val="FF0000"/>
                <w:lang w:eastAsia="en-US"/>
              </w:rPr>
              <mc:AlternateContent>
                <mc:Choice Requires="wps">
                  <w:drawing>
                    <wp:anchor distT="0" distB="0" distL="114300" distR="114300" simplePos="0" relativeHeight="255311872" behindDoc="0" locked="0" layoutInCell="1" allowOverlap="1" wp14:anchorId="558EE446" wp14:editId="1EEB3362">
                      <wp:simplePos x="0" y="0"/>
                      <wp:positionH relativeFrom="column">
                        <wp:posOffset>-48895</wp:posOffset>
                      </wp:positionH>
                      <wp:positionV relativeFrom="paragraph">
                        <wp:posOffset>41910</wp:posOffset>
                      </wp:positionV>
                      <wp:extent cx="0" cy="209550"/>
                      <wp:effectExtent l="133350" t="0" r="76200" b="57150"/>
                      <wp:wrapNone/>
                      <wp:docPr id="368" name="Straight Arrow Connector 368"/>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B6BCAC" id="Straight Arrow Connector 368" o:spid="_x0000_s1026" type="#_x0000_t32" style="position:absolute;margin-left:-3.85pt;margin-top:3.3pt;width:0;height:16.5pt;z-index:2553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" strokecolor="red" strokeweight="2.25pt">
                      <v:stroke endarrow="open"/>
                    </v:shape>
                  </w:pict>
                </mc:Fallback>
              </mc:AlternateContent>
            </w:r>
            <w:r w:rsidR="00C76C0A" w:rsidRPr="000D3B35">
              <w:rPr>
                <w:color w:val="FF0000"/>
              </w:rPr>
              <w:t>0.6</w:t>
            </w:r>
            <w:r w:rsidR="003159A3" w:rsidRPr="000D3B35">
              <w:rPr>
                <w:color w:val="FF0000"/>
              </w:rPr>
              <w:t>%</w:t>
            </w:r>
          </w:p>
        </w:tc>
        <w:tc>
          <w:tcPr>
            <w:tcW w:w="720" w:type="dxa"/>
            <w:gridSpan w:val="3"/>
            <w:shd w:val="clear" w:color="auto" w:fill="auto"/>
          </w:tcPr>
          <w:p w14:paraId="173F819D" w14:textId="06219974" w:rsidR="006907C5" w:rsidRPr="000D3B35" w:rsidRDefault="00346F0E" w:rsidP="000D3B35">
            <w:pPr>
              <w:spacing w:before="120"/>
              <w:jc w:val="right"/>
              <w:rPr>
                <w:color w:val="00B050"/>
              </w:rPr>
            </w:pPr>
            <w:r w:rsidRPr="000D3B35">
              <w:rPr>
                <w:noProof/>
                <w:color w:val="00B050"/>
                <w:lang w:eastAsia="en-US"/>
              </w:rPr>
              <mc:AlternateContent>
                <mc:Choice Requires="wps">
                  <w:drawing>
                    <wp:anchor distT="0" distB="0" distL="114300" distR="114300" simplePos="0" relativeHeight="255033344" behindDoc="0" locked="0" layoutInCell="1" allowOverlap="1" wp14:anchorId="1CAA5841" wp14:editId="3566B18F">
                      <wp:simplePos x="0" y="0"/>
                      <wp:positionH relativeFrom="column">
                        <wp:posOffset>-48895</wp:posOffset>
                      </wp:positionH>
                      <wp:positionV relativeFrom="paragraph">
                        <wp:posOffset>41910</wp:posOffset>
                      </wp:positionV>
                      <wp:extent cx="0" cy="209550"/>
                      <wp:effectExtent l="57150" t="38100" r="76200" b="0"/>
                      <wp:wrapNone/>
                      <wp:docPr id="208" name="Straight Arrow Connector 208"/>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3BD339" id="Straight Arrow Connector 208" o:spid="_x0000_s1026" type="#_x0000_t32" style="position:absolute;margin-left:-3.85pt;margin-top:3.3pt;width:0;height:16.5pt;flip:y;z-index:2550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" strokecolor="#0fdb53" strokeweight="2.25pt">
                      <v:stroke endarrow="open"/>
                    </v:shape>
                  </w:pict>
                </mc:Fallback>
              </mc:AlternateContent>
            </w:r>
            <w:r w:rsidR="00C76C0A" w:rsidRPr="000D3B35">
              <w:rPr>
                <w:color w:val="00B050"/>
              </w:rPr>
              <w:t>4.4</w:t>
            </w:r>
            <w:r w:rsidR="003159A3" w:rsidRPr="000D3B35">
              <w:rPr>
                <w:color w:val="00B050"/>
              </w:rPr>
              <w:t>%</w:t>
            </w:r>
          </w:p>
        </w:tc>
        <w:tc>
          <w:tcPr>
            <w:tcW w:w="270" w:type="dxa"/>
            <w:shd w:val="clear" w:color="auto" w:fill="auto"/>
          </w:tcPr>
          <w:p w14:paraId="7A5C1D5A" w14:textId="77777777" w:rsidR="006907C5" w:rsidRPr="000D3B35" w:rsidRDefault="006907C5" w:rsidP="000D3B35">
            <w:pPr>
              <w:spacing w:before="120"/>
              <w:ind w:right="-156"/>
              <w:jc w:val="right"/>
              <w:rPr>
                <w:color w:val="00B050"/>
              </w:rPr>
            </w:pPr>
          </w:p>
        </w:tc>
        <w:tc>
          <w:tcPr>
            <w:tcW w:w="720" w:type="dxa"/>
            <w:shd w:val="clear" w:color="auto" w:fill="auto"/>
          </w:tcPr>
          <w:p w14:paraId="3ADF042D" w14:textId="7F66C106" w:rsidR="006907C5" w:rsidRPr="000D3B35" w:rsidRDefault="00346F0E" w:rsidP="000D3B35">
            <w:pPr>
              <w:spacing w:before="120"/>
              <w:jc w:val="right"/>
              <w:rPr>
                <w:color w:val="00B050"/>
              </w:rPr>
            </w:pPr>
            <w:r w:rsidRPr="000D3B35">
              <w:rPr>
                <w:noProof/>
                <w:color w:val="00B050"/>
                <w:lang w:eastAsia="en-US"/>
              </w:rPr>
              <mc:AlternateContent>
                <mc:Choice Requires="wps">
                  <w:drawing>
                    <wp:anchor distT="0" distB="0" distL="114300" distR="114300" simplePos="0" relativeHeight="255031296" behindDoc="0" locked="0" layoutInCell="1" allowOverlap="1" wp14:anchorId="35E20FF0" wp14:editId="258923D1">
                      <wp:simplePos x="0" y="0"/>
                      <wp:positionH relativeFrom="column">
                        <wp:posOffset>-37465</wp:posOffset>
                      </wp:positionH>
                      <wp:positionV relativeFrom="paragraph">
                        <wp:posOffset>41910</wp:posOffset>
                      </wp:positionV>
                      <wp:extent cx="0" cy="209550"/>
                      <wp:effectExtent l="57150" t="38100" r="76200" b="0"/>
                      <wp:wrapNone/>
                      <wp:docPr id="207" name="Straight Arrow Connector 207"/>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06D7DD" id="Straight Arrow Connector 207" o:spid="_x0000_s1026" type="#_x0000_t32" style="position:absolute;margin-left:-2.95pt;margin-top:3.3pt;width:0;height:16.5pt;flip:y;z-index:2550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" strokecolor="#0fdb53" strokeweight="2.25pt">
                      <v:stroke endarrow="open"/>
                    </v:shape>
                  </w:pict>
                </mc:Fallback>
              </mc:AlternateContent>
            </w:r>
            <w:r w:rsidR="00C76C0A" w:rsidRPr="000D3B35">
              <w:rPr>
                <w:color w:val="00B050"/>
              </w:rPr>
              <w:t>4.3</w:t>
            </w:r>
            <w:r w:rsidR="003159A3" w:rsidRPr="000D3B35">
              <w:rPr>
                <w:color w:val="00B050"/>
              </w:rPr>
              <w:t>%</w:t>
            </w:r>
          </w:p>
        </w:tc>
        <w:tc>
          <w:tcPr>
            <w:tcW w:w="720" w:type="dxa"/>
            <w:shd w:val="clear" w:color="auto" w:fill="auto"/>
          </w:tcPr>
          <w:p w14:paraId="18AFFD34" w14:textId="77777777" w:rsidR="006907C5" w:rsidRPr="000D3B35" w:rsidRDefault="00346F0E" w:rsidP="000D3B35">
            <w:pPr>
              <w:spacing w:before="120"/>
              <w:jc w:val="right"/>
              <w:rPr>
                <w:color w:val="00B050"/>
              </w:rPr>
            </w:pPr>
            <w:r w:rsidRPr="000D3B35">
              <w:rPr>
                <w:noProof/>
                <w:color w:val="00B050"/>
                <w:lang w:eastAsia="en-US"/>
              </w:rPr>
              <mc:AlternateContent>
                <mc:Choice Requires="wps">
                  <w:drawing>
                    <wp:anchor distT="0" distB="0" distL="114300" distR="114300" simplePos="0" relativeHeight="255029248" behindDoc="0" locked="0" layoutInCell="1" allowOverlap="1" wp14:anchorId="203B0863" wp14:editId="0FA42729">
                      <wp:simplePos x="0" y="0"/>
                      <wp:positionH relativeFrom="column">
                        <wp:posOffset>-48895</wp:posOffset>
                      </wp:positionH>
                      <wp:positionV relativeFrom="paragraph">
                        <wp:posOffset>41910</wp:posOffset>
                      </wp:positionV>
                      <wp:extent cx="0" cy="209550"/>
                      <wp:effectExtent l="57150" t="38100" r="76200" b="0"/>
                      <wp:wrapNone/>
                      <wp:docPr id="206" name="Straight Arrow Connector 206"/>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0DBAA2" id="Straight Arrow Connector 206" o:spid="_x0000_s1026" type="#_x0000_t32" style="position:absolute;margin-left:-3.85pt;margin-top:3.3pt;width:0;height:16.5pt;flip:y;z-index:2550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" strokecolor="#0fdb53" strokeweight="2.25pt">
                      <v:stroke endarrow="open"/>
                    </v:shape>
                  </w:pict>
                </mc:Fallback>
              </mc:AlternateContent>
            </w:r>
            <w:r w:rsidR="003159A3" w:rsidRPr="000D3B35">
              <w:rPr>
                <w:color w:val="00B050"/>
              </w:rPr>
              <w:t>3.8%</w:t>
            </w:r>
          </w:p>
        </w:tc>
        <w:tc>
          <w:tcPr>
            <w:tcW w:w="810" w:type="dxa"/>
            <w:gridSpan w:val="2"/>
            <w:shd w:val="clear" w:color="auto" w:fill="auto"/>
          </w:tcPr>
          <w:p w14:paraId="329178FA" w14:textId="004C43B3" w:rsidR="006907C5" w:rsidRPr="000D3B35" w:rsidRDefault="006907C5" w:rsidP="000D3B35">
            <w:pPr>
              <w:spacing w:before="120"/>
              <w:jc w:val="right"/>
              <w:rPr>
                <w:color w:val="00B050"/>
              </w:rPr>
            </w:pPr>
            <w:r w:rsidRPr="000D3B35">
              <w:rPr>
                <w:noProof/>
                <w:color w:val="00B050"/>
                <w:lang w:eastAsia="en-US"/>
              </w:rPr>
              <mc:AlternateContent>
                <mc:Choice Requires="wps">
                  <w:drawing>
                    <wp:anchor distT="0" distB="0" distL="114300" distR="114300" simplePos="0" relativeHeight="254295040" behindDoc="0" locked="0" layoutInCell="1" allowOverlap="1" wp14:anchorId="6A72D725" wp14:editId="542AEBE6">
                      <wp:simplePos x="0" y="0"/>
                      <wp:positionH relativeFrom="column">
                        <wp:posOffset>12065</wp:posOffset>
                      </wp:positionH>
                      <wp:positionV relativeFrom="paragraph">
                        <wp:posOffset>15240</wp:posOffset>
                      </wp:positionV>
                      <wp:extent cx="0" cy="209550"/>
                      <wp:effectExtent l="57150" t="38100" r="76200" b="0"/>
                      <wp:wrapNone/>
                      <wp:docPr id="95" name="Straight Arrow Connector 95"/>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B1930A" id="Straight Arrow Connector 95" o:spid="_x0000_s1026" type="#_x0000_t32" style="position:absolute;margin-left:.95pt;margin-top:1.2pt;width:0;height:16.5pt;flip:y;z-index:25429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" strokecolor="#0fdb53" strokeweight="2.25pt">
                      <v:stroke endarrow="open"/>
                    </v:shape>
                  </w:pict>
                </mc:Fallback>
              </mc:AlternateContent>
            </w:r>
            <w:r w:rsidRPr="000D3B35">
              <w:rPr>
                <w:color w:val="00B050"/>
              </w:rPr>
              <w:t xml:space="preserve"> </w:t>
            </w:r>
            <w:r w:rsidR="00C76C0A" w:rsidRPr="000D3B35">
              <w:rPr>
                <w:color w:val="00B050"/>
              </w:rPr>
              <w:t>4.8</w:t>
            </w:r>
            <w:r w:rsidR="009913E2" w:rsidRPr="000D3B35">
              <w:rPr>
                <w:color w:val="00B050"/>
              </w:rPr>
              <w:t>%</w:t>
            </w:r>
          </w:p>
        </w:tc>
      </w:tr>
      <w:tr w:rsidR="000948A5" w:rsidRPr="00FD4683" w14:paraId="4C0BD8AD" w14:textId="77777777" w:rsidTr="007F0E34">
        <w:trPr>
          <w:trHeight w:val="566"/>
        </w:trPr>
        <w:tc>
          <w:tcPr>
            <w:tcW w:w="1872" w:type="dxa"/>
            <w:tcBorders>
              <w:bottom w:val="single" w:sz="4" w:space="0" w:color="auto"/>
            </w:tcBorders>
            <w:shd w:val="clear" w:color="auto" w:fill="auto"/>
          </w:tcPr>
          <w:p w14:paraId="13144FFD" w14:textId="77777777" w:rsidR="00F65986" w:rsidRPr="000D3B35" w:rsidRDefault="00BB1720" w:rsidP="00F369EC">
            <w:pPr>
              <w:rPr>
                <w:color w:val="00B050"/>
              </w:rPr>
            </w:pPr>
            <w:r w:rsidRPr="000D3B35">
              <w:rPr>
                <w:rFonts w:cs="Tahoma"/>
              </w:rPr>
              <w:t>MARC</w:t>
            </w:r>
          </w:p>
        </w:tc>
        <w:tc>
          <w:tcPr>
            <w:tcW w:w="803" w:type="dxa"/>
            <w:tcBorders>
              <w:bottom w:val="single" w:sz="4" w:space="0" w:color="auto"/>
            </w:tcBorders>
            <w:shd w:val="clear" w:color="auto" w:fill="auto"/>
          </w:tcPr>
          <w:p w14:paraId="0D4D5017" w14:textId="77777777" w:rsidR="00F65986" w:rsidRPr="000D3B35" w:rsidRDefault="00F65986" w:rsidP="000D3B35">
            <w:pPr>
              <w:ind w:right="-108"/>
              <w:rPr>
                <w:color w:val="00B050"/>
              </w:rPr>
            </w:pPr>
            <w:r w:rsidRPr="000D3B35">
              <w:rPr>
                <w:noProof/>
                <w:color w:val="00B050"/>
                <w:lang w:eastAsia="en-US"/>
              </w:rPr>
              <mc:AlternateContent>
                <mc:Choice Requires="wps">
                  <w:drawing>
                    <wp:anchor distT="0" distB="0" distL="114300" distR="114300" simplePos="0" relativeHeight="254301184" behindDoc="0" locked="0" layoutInCell="1" allowOverlap="1" wp14:anchorId="756FF05F" wp14:editId="626568AB">
                      <wp:simplePos x="0" y="0"/>
                      <wp:positionH relativeFrom="column">
                        <wp:posOffset>-3175</wp:posOffset>
                      </wp:positionH>
                      <wp:positionV relativeFrom="paragraph">
                        <wp:posOffset>30851</wp:posOffset>
                      </wp:positionV>
                      <wp:extent cx="0" cy="209550"/>
                      <wp:effectExtent l="57150" t="38100" r="76200" b="0"/>
                      <wp:wrapNone/>
                      <wp:docPr id="143" name="Straight Arrow Connector 143"/>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96C4AC" id="Straight Arrow Connector 143" o:spid="_x0000_s1026" type="#_x0000_t32" style="position:absolute;margin-left:-.25pt;margin-top:2.45pt;width:0;height:16.5pt;flip:y;z-index:25430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" strokecolor="#0fdb53" strokeweight="2.25pt">
                      <v:stroke endarrow="open"/>
                    </v:shape>
                  </w:pict>
                </mc:Fallback>
              </mc:AlternateContent>
            </w:r>
            <w:r w:rsidRPr="000D3B35">
              <w:rPr>
                <w:color w:val="00B050"/>
              </w:rPr>
              <w:t xml:space="preserve"> </w:t>
            </w:r>
          </w:p>
          <w:p w14:paraId="6A063827" w14:textId="7C6AEC0F" w:rsidR="00F65986" w:rsidRPr="000D3B35" w:rsidRDefault="005F2111" w:rsidP="000D3B35">
            <w:pPr>
              <w:ind w:right="-108"/>
              <w:rPr>
                <w:color w:val="00B050"/>
              </w:rPr>
            </w:pPr>
            <w:r w:rsidRPr="000D3B35">
              <w:rPr>
                <w:color w:val="00B050"/>
              </w:rPr>
              <w:t>9.8</w:t>
            </w:r>
            <w:r w:rsidR="00F65986" w:rsidRPr="000D3B35">
              <w:rPr>
                <w:color w:val="00B050"/>
              </w:rPr>
              <w:t>%</w:t>
            </w:r>
          </w:p>
        </w:tc>
        <w:tc>
          <w:tcPr>
            <w:tcW w:w="802" w:type="dxa"/>
            <w:tcBorders>
              <w:bottom w:val="single" w:sz="4" w:space="0" w:color="auto"/>
            </w:tcBorders>
            <w:shd w:val="clear" w:color="auto" w:fill="auto"/>
          </w:tcPr>
          <w:p w14:paraId="2B6281A0" w14:textId="77777777" w:rsidR="000D3B35" w:rsidRDefault="00F65986" w:rsidP="000D3B35">
            <w:pPr>
              <w:ind w:right="-108"/>
              <w:rPr>
                <w:color w:val="00B050"/>
              </w:rPr>
            </w:pPr>
            <w:r w:rsidRPr="000D3B35">
              <w:rPr>
                <w:noProof/>
                <w:color w:val="00B050"/>
                <w:lang w:eastAsia="en-US"/>
              </w:rPr>
              <mc:AlternateContent>
                <mc:Choice Requires="wps">
                  <w:drawing>
                    <wp:anchor distT="0" distB="0" distL="114300" distR="114300" simplePos="0" relativeHeight="254302208" behindDoc="0" locked="0" layoutInCell="1" allowOverlap="1" wp14:anchorId="676D4135" wp14:editId="656B8D55">
                      <wp:simplePos x="0" y="0"/>
                      <wp:positionH relativeFrom="column">
                        <wp:posOffset>-3175</wp:posOffset>
                      </wp:positionH>
                      <wp:positionV relativeFrom="paragraph">
                        <wp:posOffset>30851</wp:posOffset>
                      </wp:positionV>
                      <wp:extent cx="0" cy="209550"/>
                      <wp:effectExtent l="57150" t="38100" r="76200" b="0"/>
                      <wp:wrapNone/>
                      <wp:docPr id="150" name="Straight Arrow Connector 150"/>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83EB96" id="Straight Arrow Connector 150" o:spid="_x0000_s1026" type="#_x0000_t32" style="position:absolute;margin-left:-.25pt;margin-top:2.45pt;width:0;height:16.5pt;flip:y;z-index:25430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" strokecolor="#0fdb53" strokeweight="2.25pt">
                      <v:stroke endarrow="open"/>
                    </v:shape>
                  </w:pict>
                </mc:Fallback>
              </mc:AlternateContent>
            </w:r>
            <w:r w:rsidRPr="000D3B35">
              <w:rPr>
                <w:color w:val="00B050"/>
              </w:rPr>
              <w:t xml:space="preserve">  </w:t>
            </w:r>
          </w:p>
          <w:p w14:paraId="0BA51A0C" w14:textId="7F84F972" w:rsidR="00F65986" w:rsidRPr="000D3B35" w:rsidRDefault="005F2111" w:rsidP="000D3B35">
            <w:pPr>
              <w:ind w:right="-108"/>
              <w:rPr>
                <w:color w:val="00B050"/>
              </w:rPr>
            </w:pPr>
            <w:r w:rsidRPr="000D3B35">
              <w:rPr>
                <w:color w:val="00B050"/>
              </w:rPr>
              <w:t>14.9</w:t>
            </w:r>
            <w:r w:rsidR="00F65986" w:rsidRPr="000D3B35">
              <w:rPr>
                <w:color w:val="00B050"/>
              </w:rPr>
              <w:t>%</w:t>
            </w:r>
          </w:p>
        </w:tc>
        <w:tc>
          <w:tcPr>
            <w:tcW w:w="825" w:type="dxa"/>
            <w:tcBorders>
              <w:bottom w:val="single" w:sz="4" w:space="0" w:color="auto"/>
            </w:tcBorders>
            <w:shd w:val="clear" w:color="auto" w:fill="auto"/>
          </w:tcPr>
          <w:p w14:paraId="57E4E4B9" w14:textId="77777777" w:rsidR="00F65986" w:rsidRPr="000D3B35" w:rsidRDefault="00F65986" w:rsidP="000D3B35">
            <w:pPr>
              <w:rPr>
                <w:color w:val="00B050"/>
              </w:rPr>
            </w:pPr>
            <w:r w:rsidRPr="000D3B35">
              <w:rPr>
                <w:noProof/>
                <w:color w:val="00B050"/>
                <w:lang w:eastAsia="en-US"/>
              </w:rPr>
              <mc:AlternateContent>
                <mc:Choice Requires="wps">
                  <w:drawing>
                    <wp:anchor distT="0" distB="0" distL="114300" distR="114300" simplePos="0" relativeHeight="254303232" behindDoc="0" locked="0" layoutInCell="1" allowOverlap="1" wp14:anchorId="6A19D21D" wp14:editId="7B9E9360">
                      <wp:simplePos x="0" y="0"/>
                      <wp:positionH relativeFrom="column">
                        <wp:posOffset>-3175</wp:posOffset>
                      </wp:positionH>
                      <wp:positionV relativeFrom="paragraph">
                        <wp:posOffset>30851</wp:posOffset>
                      </wp:positionV>
                      <wp:extent cx="0" cy="209550"/>
                      <wp:effectExtent l="57150" t="38100" r="76200" b="0"/>
                      <wp:wrapNone/>
                      <wp:docPr id="151" name="Straight Arrow Connector 151"/>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113D76" id="Straight Arrow Connector 151" o:spid="_x0000_s1026" type="#_x0000_t32" style="position:absolute;margin-left:-.25pt;margin-top:2.45pt;width:0;height:16.5pt;flip:y;z-index:25430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" strokecolor="#0fdb53" strokeweight="2.25pt">
                      <v:stroke endarrow="open"/>
                    </v:shape>
                  </w:pict>
                </mc:Fallback>
              </mc:AlternateContent>
            </w:r>
            <w:r w:rsidRPr="000D3B35">
              <w:rPr>
                <w:color w:val="00B050"/>
              </w:rPr>
              <w:t xml:space="preserve"> </w:t>
            </w:r>
          </w:p>
          <w:p w14:paraId="0327670D" w14:textId="2FD1A9B9" w:rsidR="00F65986" w:rsidRPr="000D3B35" w:rsidRDefault="005F2111" w:rsidP="000D3B35">
            <w:pPr>
              <w:ind w:hanging="18"/>
              <w:rPr>
                <w:color w:val="00B050"/>
              </w:rPr>
            </w:pPr>
            <w:r w:rsidRPr="000D3B35">
              <w:rPr>
                <w:color w:val="00B050"/>
              </w:rPr>
              <w:t>14.0</w:t>
            </w:r>
            <w:r w:rsidR="00F65986" w:rsidRPr="000D3B35">
              <w:rPr>
                <w:color w:val="00B050"/>
              </w:rPr>
              <w:t>%</w:t>
            </w:r>
          </w:p>
        </w:tc>
        <w:tc>
          <w:tcPr>
            <w:tcW w:w="236" w:type="dxa"/>
            <w:tcBorders>
              <w:bottom w:val="single" w:sz="4" w:space="0" w:color="auto"/>
            </w:tcBorders>
            <w:shd w:val="clear" w:color="auto" w:fill="auto"/>
          </w:tcPr>
          <w:p w14:paraId="19A90909" w14:textId="77777777" w:rsidR="00F65986" w:rsidRPr="000D3B35" w:rsidRDefault="00F65986" w:rsidP="000D3B35">
            <w:pPr>
              <w:rPr>
                <w:color w:val="00B050"/>
              </w:rPr>
            </w:pPr>
          </w:p>
        </w:tc>
        <w:tc>
          <w:tcPr>
            <w:tcW w:w="754" w:type="dxa"/>
            <w:tcBorders>
              <w:bottom w:val="single" w:sz="4" w:space="0" w:color="auto"/>
            </w:tcBorders>
            <w:shd w:val="clear" w:color="auto" w:fill="auto"/>
          </w:tcPr>
          <w:p w14:paraId="04CC514D" w14:textId="77777777" w:rsidR="00F65986" w:rsidRPr="000D3B35" w:rsidRDefault="00F65986" w:rsidP="000D3B35">
            <w:pPr>
              <w:rPr>
                <w:color w:val="00B050"/>
              </w:rPr>
            </w:pPr>
            <w:r w:rsidRPr="000D3B35">
              <w:rPr>
                <w:noProof/>
                <w:color w:val="00B050"/>
                <w:lang w:eastAsia="en-US"/>
              </w:rPr>
              <mc:AlternateContent>
                <mc:Choice Requires="wps">
                  <w:drawing>
                    <wp:anchor distT="0" distB="0" distL="114300" distR="114300" simplePos="0" relativeHeight="254304256" behindDoc="0" locked="0" layoutInCell="1" allowOverlap="1" wp14:anchorId="0D88B8D9" wp14:editId="512810C2">
                      <wp:simplePos x="0" y="0"/>
                      <wp:positionH relativeFrom="column">
                        <wp:posOffset>-3175</wp:posOffset>
                      </wp:positionH>
                      <wp:positionV relativeFrom="paragraph">
                        <wp:posOffset>30851</wp:posOffset>
                      </wp:positionV>
                      <wp:extent cx="0" cy="209550"/>
                      <wp:effectExtent l="57150" t="38100" r="76200" b="0"/>
                      <wp:wrapNone/>
                      <wp:docPr id="152" name="Straight Arrow Connector 152"/>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4790FD" id="Straight Arrow Connector 152" o:spid="_x0000_s1026" type="#_x0000_t32" style="position:absolute;margin-left:-.25pt;margin-top:2.45pt;width:0;height:16.5pt;flip:y;z-index:25430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" strokecolor="#0fdb53" strokeweight="2.25pt">
                      <v:stroke endarrow="open"/>
                    </v:shape>
                  </w:pict>
                </mc:Fallback>
              </mc:AlternateContent>
            </w:r>
            <w:r w:rsidRPr="000D3B35">
              <w:rPr>
                <w:color w:val="00B050"/>
              </w:rPr>
              <w:t xml:space="preserve"> </w:t>
            </w:r>
          </w:p>
          <w:p w14:paraId="2D57B5D7" w14:textId="289C30F8" w:rsidR="00F65986" w:rsidRPr="000D3B35" w:rsidRDefault="00FD4683" w:rsidP="000D3B35">
            <w:pPr>
              <w:rPr>
                <w:color w:val="00B050"/>
              </w:rPr>
            </w:pPr>
            <w:r w:rsidRPr="000D3B35">
              <w:rPr>
                <w:color w:val="00B050"/>
              </w:rPr>
              <w:t>3</w:t>
            </w:r>
            <w:r w:rsidR="005F2111" w:rsidRPr="000D3B35">
              <w:rPr>
                <w:color w:val="00B050"/>
              </w:rPr>
              <w:t>.1</w:t>
            </w:r>
            <w:r w:rsidR="00F65986" w:rsidRPr="000D3B35">
              <w:rPr>
                <w:color w:val="00B050"/>
              </w:rPr>
              <w:t>%</w:t>
            </w:r>
          </w:p>
        </w:tc>
        <w:tc>
          <w:tcPr>
            <w:tcW w:w="749" w:type="dxa"/>
            <w:tcBorders>
              <w:bottom w:val="single" w:sz="4" w:space="0" w:color="auto"/>
            </w:tcBorders>
            <w:shd w:val="clear" w:color="auto" w:fill="auto"/>
          </w:tcPr>
          <w:p w14:paraId="18E7BBCB" w14:textId="77777777" w:rsidR="00F65986" w:rsidRPr="000D3B35" w:rsidRDefault="00F65986" w:rsidP="000D3B35">
            <w:pPr>
              <w:rPr>
                <w:color w:val="00B050"/>
              </w:rPr>
            </w:pPr>
            <w:r w:rsidRPr="000D3B35">
              <w:rPr>
                <w:noProof/>
                <w:color w:val="00B050"/>
                <w:lang w:eastAsia="en-US"/>
              </w:rPr>
              <mc:AlternateContent>
                <mc:Choice Requires="wps">
                  <w:drawing>
                    <wp:anchor distT="0" distB="0" distL="114300" distR="114300" simplePos="0" relativeHeight="254305280" behindDoc="0" locked="0" layoutInCell="1" allowOverlap="1" wp14:anchorId="0917B799" wp14:editId="6DEB293E">
                      <wp:simplePos x="0" y="0"/>
                      <wp:positionH relativeFrom="column">
                        <wp:posOffset>-23495</wp:posOffset>
                      </wp:positionH>
                      <wp:positionV relativeFrom="paragraph">
                        <wp:posOffset>30480</wp:posOffset>
                      </wp:positionV>
                      <wp:extent cx="0" cy="209550"/>
                      <wp:effectExtent l="57150" t="38100" r="76200" b="0"/>
                      <wp:wrapNone/>
                      <wp:docPr id="157" name="Straight Arrow Connector 157"/>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A161CA" id="Straight Arrow Connector 157" o:spid="_x0000_s1026" type="#_x0000_t32" style="position:absolute;margin-left:-1.85pt;margin-top:2.4pt;width:0;height:16.5pt;flip:y;z-index:25430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" strokecolor="#0fdb53" strokeweight="2.25pt">
                      <v:stroke endarrow="open"/>
                    </v:shape>
                  </w:pict>
                </mc:Fallback>
              </mc:AlternateContent>
            </w:r>
            <w:r w:rsidRPr="000D3B35">
              <w:rPr>
                <w:color w:val="00B050"/>
              </w:rPr>
              <w:t xml:space="preserve"> </w:t>
            </w:r>
          </w:p>
          <w:p w14:paraId="0D1C278D" w14:textId="4650D45F" w:rsidR="00F65986" w:rsidRPr="000D3B35" w:rsidRDefault="005F2111" w:rsidP="000D3B35">
            <w:pPr>
              <w:rPr>
                <w:color w:val="00B050"/>
              </w:rPr>
            </w:pPr>
            <w:r w:rsidRPr="000D3B35">
              <w:rPr>
                <w:color w:val="00B050"/>
              </w:rPr>
              <w:t>6.6</w:t>
            </w:r>
            <w:r w:rsidR="00F65986" w:rsidRPr="000D3B35">
              <w:rPr>
                <w:color w:val="00B050"/>
              </w:rPr>
              <w:t>%</w:t>
            </w:r>
          </w:p>
        </w:tc>
        <w:tc>
          <w:tcPr>
            <w:tcW w:w="840" w:type="dxa"/>
            <w:tcBorders>
              <w:bottom w:val="single" w:sz="4" w:space="0" w:color="auto"/>
            </w:tcBorders>
            <w:shd w:val="clear" w:color="auto" w:fill="auto"/>
          </w:tcPr>
          <w:p w14:paraId="0C2606AC" w14:textId="77777777" w:rsidR="00F65986" w:rsidRPr="000D3B35" w:rsidRDefault="00F65986" w:rsidP="000D3B35">
            <w:pPr>
              <w:rPr>
                <w:color w:val="00B050"/>
              </w:rPr>
            </w:pPr>
            <w:r w:rsidRPr="000D3B35">
              <w:rPr>
                <w:noProof/>
                <w:color w:val="00B050"/>
                <w:lang w:eastAsia="en-US"/>
              </w:rPr>
              <mc:AlternateContent>
                <mc:Choice Requires="wps">
                  <w:drawing>
                    <wp:anchor distT="0" distB="0" distL="114300" distR="114300" simplePos="0" relativeHeight="254306304" behindDoc="0" locked="0" layoutInCell="1" allowOverlap="1" wp14:anchorId="719A265B" wp14:editId="41BE748F">
                      <wp:simplePos x="0" y="0"/>
                      <wp:positionH relativeFrom="column">
                        <wp:posOffset>-3175</wp:posOffset>
                      </wp:positionH>
                      <wp:positionV relativeFrom="paragraph">
                        <wp:posOffset>30851</wp:posOffset>
                      </wp:positionV>
                      <wp:extent cx="0" cy="209550"/>
                      <wp:effectExtent l="57150" t="38100" r="76200" b="0"/>
                      <wp:wrapNone/>
                      <wp:docPr id="161" name="Straight Arrow Connector 161"/>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4DE9BE" id="Straight Arrow Connector 161" o:spid="_x0000_s1026" type="#_x0000_t32" style="position:absolute;margin-left:-.25pt;margin-top:2.45pt;width:0;height:16.5pt;flip:y;z-index:25430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" strokecolor="#0fdb53" strokeweight="2.25pt">
                      <v:stroke endarrow="open"/>
                    </v:shape>
                  </w:pict>
                </mc:Fallback>
              </mc:AlternateContent>
            </w:r>
            <w:r w:rsidRPr="000D3B35">
              <w:rPr>
                <w:color w:val="00B050"/>
              </w:rPr>
              <w:t xml:space="preserve"> </w:t>
            </w:r>
          </w:p>
          <w:p w14:paraId="29DA9BAC" w14:textId="77777777" w:rsidR="00F65986" w:rsidRPr="000D3B35" w:rsidRDefault="00F369EC" w:rsidP="000D3B35">
            <w:pPr>
              <w:rPr>
                <w:color w:val="00B050"/>
              </w:rPr>
            </w:pPr>
            <w:r w:rsidRPr="000D3B35">
              <w:rPr>
                <w:color w:val="00B050"/>
              </w:rPr>
              <w:t>4.</w:t>
            </w:r>
            <w:r w:rsidR="00B86DD0" w:rsidRPr="000D3B35">
              <w:rPr>
                <w:color w:val="00B050"/>
              </w:rPr>
              <w:t>5</w:t>
            </w:r>
            <w:r w:rsidR="00F65986" w:rsidRPr="000D3B35">
              <w:rPr>
                <w:color w:val="00B050"/>
              </w:rPr>
              <w:t>%</w:t>
            </w:r>
          </w:p>
        </w:tc>
        <w:tc>
          <w:tcPr>
            <w:tcW w:w="540" w:type="dxa"/>
            <w:gridSpan w:val="2"/>
            <w:tcBorders>
              <w:bottom w:val="single" w:sz="4" w:space="0" w:color="auto"/>
            </w:tcBorders>
            <w:shd w:val="clear" w:color="auto" w:fill="auto"/>
          </w:tcPr>
          <w:p w14:paraId="4292EF40" w14:textId="77777777" w:rsidR="00F65986" w:rsidRPr="000D3B35" w:rsidRDefault="00F65986" w:rsidP="000D3B35">
            <w:pPr>
              <w:rPr>
                <w:color w:val="00B050"/>
              </w:rPr>
            </w:pPr>
          </w:p>
        </w:tc>
        <w:tc>
          <w:tcPr>
            <w:tcW w:w="720" w:type="dxa"/>
            <w:tcBorders>
              <w:bottom w:val="single" w:sz="4" w:space="0" w:color="auto"/>
            </w:tcBorders>
            <w:shd w:val="clear" w:color="auto" w:fill="auto"/>
          </w:tcPr>
          <w:p w14:paraId="19F134F5" w14:textId="77777777" w:rsidR="00F65986" w:rsidRPr="000D3B35" w:rsidRDefault="00F65986" w:rsidP="000D3B35">
            <w:pPr>
              <w:rPr>
                <w:color w:val="00B050"/>
              </w:rPr>
            </w:pPr>
            <w:r w:rsidRPr="000D3B35">
              <w:rPr>
                <w:noProof/>
                <w:color w:val="00B050"/>
                <w:lang w:eastAsia="en-US"/>
              </w:rPr>
              <mc:AlternateContent>
                <mc:Choice Requires="wps">
                  <w:drawing>
                    <wp:anchor distT="0" distB="0" distL="114300" distR="114300" simplePos="0" relativeHeight="254307328" behindDoc="0" locked="0" layoutInCell="1" allowOverlap="1" wp14:anchorId="428A6365" wp14:editId="5214048A">
                      <wp:simplePos x="0" y="0"/>
                      <wp:positionH relativeFrom="column">
                        <wp:posOffset>-3175</wp:posOffset>
                      </wp:positionH>
                      <wp:positionV relativeFrom="paragraph">
                        <wp:posOffset>30851</wp:posOffset>
                      </wp:positionV>
                      <wp:extent cx="0" cy="209550"/>
                      <wp:effectExtent l="57150" t="38100" r="76200" b="0"/>
                      <wp:wrapNone/>
                      <wp:docPr id="163" name="Straight Arrow Connector 163"/>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F555A1" id="Straight Arrow Connector 163" o:spid="_x0000_s1026" type="#_x0000_t32" style="position:absolute;margin-left:-.25pt;margin-top:2.45pt;width:0;height:16.5pt;flip:y;z-index:25430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" strokecolor="#0fdb53" strokeweight="2.25pt">
                      <v:stroke endarrow="open"/>
                    </v:shape>
                  </w:pict>
                </mc:Fallback>
              </mc:AlternateContent>
            </w:r>
            <w:r w:rsidRPr="000D3B35">
              <w:rPr>
                <w:color w:val="00B050"/>
              </w:rPr>
              <w:t xml:space="preserve"> </w:t>
            </w:r>
          </w:p>
          <w:p w14:paraId="55895226" w14:textId="5BA5ADF0" w:rsidR="00F65986" w:rsidRPr="000D3B35" w:rsidRDefault="005F2111" w:rsidP="000D3B35">
            <w:pPr>
              <w:tabs>
                <w:tab w:val="left" w:pos="612"/>
              </w:tabs>
              <w:ind w:left="-18" w:right="-108" w:firstLine="18"/>
              <w:rPr>
                <w:color w:val="00B050"/>
              </w:rPr>
            </w:pPr>
            <w:r w:rsidRPr="000D3B35">
              <w:rPr>
                <w:color w:val="00B050"/>
              </w:rPr>
              <w:t>11.5</w:t>
            </w:r>
            <w:r w:rsidR="00F369EC" w:rsidRPr="000D3B35">
              <w:rPr>
                <w:color w:val="00B050"/>
              </w:rPr>
              <w:t>%</w:t>
            </w:r>
          </w:p>
        </w:tc>
        <w:tc>
          <w:tcPr>
            <w:tcW w:w="720" w:type="dxa"/>
            <w:tcBorders>
              <w:bottom w:val="single" w:sz="4" w:space="0" w:color="auto"/>
            </w:tcBorders>
            <w:shd w:val="clear" w:color="auto" w:fill="auto"/>
          </w:tcPr>
          <w:p w14:paraId="10217006" w14:textId="77777777" w:rsidR="00F65986" w:rsidRPr="000D3B35" w:rsidRDefault="00F65986" w:rsidP="000D3B35">
            <w:pPr>
              <w:rPr>
                <w:color w:val="00B050"/>
              </w:rPr>
            </w:pPr>
            <w:r w:rsidRPr="000D3B35">
              <w:rPr>
                <w:noProof/>
                <w:color w:val="00B050"/>
                <w:lang w:eastAsia="en-US"/>
              </w:rPr>
              <mc:AlternateContent>
                <mc:Choice Requires="wps">
                  <w:drawing>
                    <wp:anchor distT="0" distB="0" distL="114300" distR="114300" simplePos="0" relativeHeight="254308352" behindDoc="0" locked="0" layoutInCell="1" allowOverlap="1" wp14:anchorId="64FEFCB8" wp14:editId="25320FD6">
                      <wp:simplePos x="0" y="0"/>
                      <wp:positionH relativeFrom="column">
                        <wp:posOffset>-3175</wp:posOffset>
                      </wp:positionH>
                      <wp:positionV relativeFrom="paragraph">
                        <wp:posOffset>30851</wp:posOffset>
                      </wp:positionV>
                      <wp:extent cx="0" cy="209550"/>
                      <wp:effectExtent l="57150" t="38100" r="76200" b="0"/>
                      <wp:wrapNone/>
                      <wp:docPr id="168" name="Straight Arrow Connector 168"/>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56DE25" id="Straight Arrow Connector 168" o:spid="_x0000_s1026" type="#_x0000_t32" style="position:absolute;margin-left:-.25pt;margin-top:2.45pt;width:0;height:16.5pt;flip:y;z-index:25430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" strokecolor="#0fdb53" strokeweight="2.25pt">
                      <v:stroke endarrow="open"/>
                    </v:shape>
                  </w:pict>
                </mc:Fallback>
              </mc:AlternateContent>
            </w:r>
            <w:r w:rsidRPr="000D3B35">
              <w:rPr>
                <w:color w:val="00B050"/>
              </w:rPr>
              <w:t xml:space="preserve"> </w:t>
            </w:r>
          </w:p>
          <w:p w14:paraId="6DD33F17" w14:textId="77777777" w:rsidR="00F65986" w:rsidRPr="000D3B35" w:rsidRDefault="00B86DD0" w:rsidP="000D3B35">
            <w:pPr>
              <w:ind w:right="-108"/>
              <w:rPr>
                <w:color w:val="00B050"/>
              </w:rPr>
            </w:pPr>
            <w:r w:rsidRPr="000D3B35">
              <w:rPr>
                <w:color w:val="00B050"/>
              </w:rPr>
              <w:t>10.4</w:t>
            </w:r>
            <w:r w:rsidR="00F65986" w:rsidRPr="000D3B35">
              <w:rPr>
                <w:color w:val="00B050"/>
              </w:rPr>
              <w:t>%</w:t>
            </w:r>
          </w:p>
        </w:tc>
        <w:tc>
          <w:tcPr>
            <w:tcW w:w="720" w:type="dxa"/>
            <w:gridSpan w:val="3"/>
            <w:tcBorders>
              <w:bottom w:val="single" w:sz="4" w:space="0" w:color="auto"/>
            </w:tcBorders>
            <w:shd w:val="clear" w:color="auto" w:fill="auto"/>
          </w:tcPr>
          <w:p w14:paraId="5C2835F0" w14:textId="77777777" w:rsidR="00F65986" w:rsidRPr="000D3B35" w:rsidRDefault="00F65986" w:rsidP="000D3B35">
            <w:pPr>
              <w:rPr>
                <w:color w:val="00B050"/>
              </w:rPr>
            </w:pPr>
            <w:r w:rsidRPr="000D3B35">
              <w:rPr>
                <w:noProof/>
                <w:color w:val="00B050"/>
                <w:lang w:eastAsia="en-US"/>
              </w:rPr>
              <mc:AlternateContent>
                <mc:Choice Requires="wps">
                  <w:drawing>
                    <wp:anchor distT="0" distB="0" distL="114300" distR="114300" simplePos="0" relativeHeight="254309376" behindDoc="0" locked="0" layoutInCell="1" allowOverlap="1" wp14:anchorId="0C965B4A" wp14:editId="7F38D17D">
                      <wp:simplePos x="0" y="0"/>
                      <wp:positionH relativeFrom="column">
                        <wp:posOffset>-3175</wp:posOffset>
                      </wp:positionH>
                      <wp:positionV relativeFrom="paragraph">
                        <wp:posOffset>30851</wp:posOffset>
                      </wp:positionV>
                      <wp:extent cx="0" cy="209550"/>
                      <wp:effectExtent l="57150" t="38100" r="76200" b="0"/>
                      <wp:wrapNone/>
                      <wp:docPr id="169" name="Straight Arrow Connector 169"/>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83D243" id="Straight Arrow Connector 169" o:spid="_x0000_s1026" type="#_x0000_t32" style="position:absolute;margin-left:-.25pt;margin-top:2.45pt;width:0;height:16.5pt;flip:y;z-index:25430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" strokecolor="#0fdb53" strokeweight="2.25pt">
                      <v:stroke endarrow="open"/>
                    </v:shape>
                  </w:pict>
                </mc:Fallback>
              </mc:AlternateContent>
            </w:r>
            <w:r w:rsidRPr="000D3B35">
              <w:rPr>
                <w:color w:val="00B050"/>
              </w:rPr>
              <w:t xml:space="preserve"> </w:t>
            </w:r>
          </w:p>
          <w:p w14:paraId="0DAA1746" w14:textId="62A539E3" w:rsidR="00F65986" w:rsidRPr="000D3B35" w:rsidRDefault="00F65986" w:rsidP="000D3B35">
            <w:pPr>
              <w:ind w:right="-108"/>
              <w:rPr>
                <w:color w:val="00B050"/>
              </w:rPr>
            </w:pPr>
            <w:r w:rsidRPr="000D3B35">
              <w:rPr>
                <w:color w:val="00B050"/>
              </w:rPr>
              <w:t>11</w:t>
            </w:r>
            <w:r w:rsidR="00F369EC" w:rsidRPr="000D3B35">
              <w:rPr>
                <w:color w:val="00B050"/>
              </w:rPr>
              <w:t>.</w:t>
            </w:r>
            <w:r w:rsidR="005F2111" w:rsidRPr="000D3B35">
              <w:rPr>
                <w:color w:val="00B050"/>
              </w:rPr>
              <w:t>6</w:t>
            </w:r>
            <w:r w:rsidRPr="000D3B35">
              <w:rPr>
                <w:color w:val="00B050"/>
              </w:rPr>
              <w:t>%</w:t>
            </w:r>
          </w:p>
        </w:tc>
        <w:tc>
          <w:tcPr>
            <w:tcW w:w="270" w:type="dxa"/>
            <w:tcBorders>
              <w:bottom w:val="single" w:sz="4" w:space="0" w:color="auto"/>
            </w:tcBorders>
            <w:shd w:val="clear" w:color="auto" w:fill="auto"/>
          </w:tcPr>
          <w:p w14:paraId="514B9F29" w14:textId="77777777" w:rsidR="00F65986" w:rsidRPr="000D3B35" w:rsidRDefault="00F65986" w:rsidP="000D3B35">
            <w:pPr>
              <w:ind w:right="-156"/>
              <w:rPr>
                <w:color w:val="00B050"/>
              </w:rPr>
            </w:pPr>
          </w:p>
        </w:tc>
        <w:tc>
          <w:tcPr>
            <w:tcW w:w="720" w:type="dxa"/>
            <w:tcBorders>
              <w:bottom w:val="single" w:sz="4" w:space="0" w:color="auto"/>
            </w:tcBorders>
            <w:shd w:val="clear" w:color="auto" w:fill="auto"/>
          </w:tcPr>
          <w:p w14:paraId="5D25D3B7" w14:textId="77777777" w:rsidR="00F65986" w:rsidRPr="000D3B35" w:rsidRDefault="00F65986" w:rsidP="000D3B35">
            <w:pPr>
              <w:rPr>
                <w:color w:val="00B050"/>
              </w:rPr>
            </w:pPr>
            <w:r w:rsidRPr="000D3B35">
              <w:rPr>
                <w:noProof/>
                <w:color w:val="00B050"/>
                <w:lang w:eastAsia="en-US"/>
              </w:rPr>
              <mc:AlternateContent>
                <mc:Choice Requires="wps">
                  <w:drawing>
                    <wp:anchor distT="0" distB="0" distL="114300" distR="114300" simplePos="0" relativeHeight="254310400" behindDoc="0" locked="0" layoutInCell="1" allowOverlap="1" wp14:anchorId="41C99DAC" wp14:editId="6EB2B3A9">
                      <wp:simplePos x="0" y="0"/>
                      <wp:positionH relativeFrom="column">
                        <wp:posOffset>-3175</wp:posOffset>
                      </wp:positionH>
                      <wp:positionV relativeFrom="paragraph">
                        <wp:posOffset>30851</wp:posOffset>
                      </wp:positionV>
                      <wp:extent cx="0" cy="209550"/>
                      <wp:effectExtent l="57150" t="38100" r="76200" b="0"/>
                      <wp:wrapNone/>
                      <wp:docPr id="170" name="Straight Arrow Connector 170"/>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CE4E49" id="Straight Arrow Connector 170" o:spid="_x0000_s1026" type="#_x0000_t32" style="position:absolute;margin-left:-.25pt;margin-top:2.45pt;width:0;height:16.5pt;flip:y;z-index:25431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" strokecolor="#0fdb53" strokeweight="2.25pt">
                      <v:stroke endarrow="open"/>
                    </v:shape>
                  </w:pict>
                </mc:Fallback>
              </mc:AlternateContent>
            </w:r>
            <w:r w:rsidRPr="000D3B35">
              <w:rPr>
                <w:color w:val="00B050"/>
              </w:rPr>
              <w:t xml:space="preserve"> </w:t>
            </w:r>
          </w:p>
          <w:p w14:paraId="0F37FBEF" w14:textId="1AD088CF" w:rsidR="00F65986" w:rsidRPr="000D3B35" w:rsidRDefault="005F2111" w:rsidP="000D3B35">
            <w:pPr>
              <w:rPr>
                <w:color w:val="00B050"/>
              </w:rPr>
            </w:pPr>
            <w:r w:rsidRPr="000D3B35">
              <w:rPr>
                <w:color w:val="00B050"/>
              </w:rPr>
              <w:t>3.0</w:t>
            </w:r>
            <w:r w:rsidR="00F65986" w:rsidRPr="000D3B35">
              <w:rPr>
                <w:color w:val="00B050"/>
              </w:rPr>
              <w:t>%</w:t>
            </w:r>
          </w:p>
        </w:tc>
        <w:tc>
          <w:tcPr>
            <w:tcW w:w="720" w:type="dxa"/>
            <w:tcBorders>
              <w:bottom w:val="single" w:sz="4" w:space="0" w:color="auto"/>
            </w:tcBorders>
            <w:shd w:val="clear" w:color="auto" w:fill="auto"/>
          </w:tcPr>
          <w:p w14:paraId="71C8BB3D" w14:textId="77777777" w:rsidR="00F369EC" w:rsidRPr="000D3B35" w:rsidRDefault="00F65986" w:rsidP="000D3B35">
            <w:pPr>
              <w:ind w:right="-108"/>
              <w:rPr>
                <w:color w:val="00B050"/>
              </w:rPr>
            </w:pPr>
            <w:r w:rsidRPr="000D3B35">
              <w:rPr>
                <w:noProof/>
                <w:color w:val="00B050"/>
                <w:lang w:eastAsia="en-US"/>
              </w:rPr>
              <mc:AlternateContent>
                <mc:Choice Requires="wps">
                  <w:drawing>
                    <wp:anchor distT="0" distB="0" distL="114300" distR="114300" simplePos="0" relativeHeight="254311424" behindDoc="0" locked="0" layoutInCell="1" allowOverlap="1" wp14:anchorId="58A354FA" wp14:editId="0CFFDAF5">
                      <wp:simplePos x="0" y="0"/>
                      <wp:positionH relativeFrom="column">
                        <wp:posOffset>6985</wp:posOffset>
                      </wp:positionH>
                      <wp:positionV relativeFrom="paragraph">
                        <wp:posOffset>30480</wp:posOffset>
                      </wp:positionV>
                      <wp:extent cx="0" cy="209550"/>
                      <wp:effectExtent l="57150" t="38100" r="76200" b="0"/>
                      <wp:wrapNone/>
                      <wp:docPr id="171" name="Straight Arrow Connector 171"/>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22AA0B" id="Straight Arrow Connector 171" o:spid="_x0000_s1026" type="#_x0000_t32" style="position:absolute;margin-left:.55pt;margin-top:2.4pt;width:0;height:16.5pt;flip:y;z-index:25431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" strokecolor="#0fdb53" strokeweight="2.25pt">
                      <v:stroke endarrow="open"/>
                    </v:shape>
                  </w:pict>
                </mc:Fallback>
              </mc:AlternateContent>
            </w:r>
            <w:r w:rsidRPr="000D3B35">
              <w:rPr>
                <w:color w:val="00B050"/>
              </w:rPr>
              <w:t xml:space="preserve"> </w:t>
            </w:r>
          </w:p>
          <w:p w14:paraId="3CC414F0" w14:textId="10FE1031" w:rsidR="00F65986" w:rsidRPr="000D3B35" w:rsidRDefault="005F2111" w:rsidP="000D3B35">
            <w:pPr>
              <w:ind w:right="-108"/>
              <w:rPr>
                <w:color w:val="00B050"/>
              </w:rPr>
            </w:pPr>
            <w:r w:rsidRPr="000D3B35">
              <w:rPr>
                <w:color w:val="00B050"/>
              </w:rPr>
              <w:t>7.1</w:t>
            </w:r>
            <w:r w:rsidR="00F65986" w:rsidRPr="000D3B35">
              <w:rPr>
                <w:color w:val="00B050"/>
              </w:rPr>
              <w:t>%</w:t>
            </w:r>
          </w:p>
        </w:tc>
        <w:tc>
          <w:tcPr>
            <w:tcW w:w="810" w:type="dxa"/>
            <w:gridSpan w:val="2"/>
            <w:tcBorders>
              <w:bottom w:val="single" w:sz="4" w:space="0" w:color="auto"/>
            </w:tcBorders>
            <w:shd w:val="clear" w:color="auto" w:fill="auto"/>
          </w:tcPr>
          <w:p w14:paraId="496405BE" w14:textId="77777777" w:rsidR="00F369EC" w:rsidRPr="000D3B35" w:rsidRDefault="00F65986" w:rsidP="000D3B35">
            <w:pPr>
              <w:rPr>
                <w:color w:val="00B050"/>
              </w:rPr>
            </w:pPr>
            <w:r w:rsidRPr="000D3B35">
              <w:rPr>
                <w:noProof/>
                <w:color w:val="00B050"/>
                <w:lang w:eastAsia="en-US"/>
              </w:rPr>
              <mc:AlternateContent>
                <mc:Choice Requires="wps">
                  <w:drawing>
                    <wp:anchor distT="0" distB="0" distL="114300" distR="114300" simplePos="0" relativeHeight="254312448" behindDoc="0" locked="0" layoutInCell="1" allowOverlap="1" wp14:anchorId="4E7F9E34" wp14:editId="10E50962">
                      <wp:simplePos x="0" y="0"/>
                      <wp:positionH relativeFrom="column">
                        <wp:posOffset>-3175</wp:posOffset>
                      </wp:positionH>
                      <wp:positionV relativeFrom="paragraph">
                        <wp:posOffset>30851</wp:posOffset>
                      </wp:positionV>
                      <wp:extent cx="0" cy="209550"/>
                      <wp:effectExtent l="57150" t="38100" r="76200" b="0"/>
                      <wp:wrapNone/>
                      <wp:docPr id="172" name="Straight Arrow Connector 172"/>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60F8C4" id="Straight Arrow Connector 172" o:spid="_x0000_s1026" type="#_x0000_t32" style="position:absolute;margin-left:-.25pt;margin-top:2.45pt;width:0;height:16.5pt;flip:y;z-index:25431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" strokecolor="#0fdb53" strokeweight="2.25pt">
                      <v:stroke endarrow="open"/>
                    </v:shape>
                  </w:pict>
                </mc:Fallback>
              </mc:AlternateContent>
            </w:r>
            <w:r w:rsidRPr="000D3B35">
              <w:rPr>
                <w:color w:val="00B050"/>
              </w:rPr>
              <w:t xml:space="preserve"> </w:t>
            </w:r>
          </w:p>
          <w:p w14:paraId="1D3D199A" w14:textId="7658418D" w:rsidR="00F65986" w:rsidRPr="000D3B35" w:rsidRDefault="005F2111" w:rsidP="000D3B35">
            <w:pPr>
              <w:spacing w:after="120"/>
              <w:rPr>
                <w:color w:val="00B050"/>
              </w:rPr>
            </w:pPr>
            <w:r w:rsidRPr="000D3B35">
              <w:rPr>
                <w:color w:val="00B050"/>
              </w:rPr>
              <w:t>5.7</w:t>
            </w:r>
            <w:r w:rsidR="00F65986" w:rsidRPr="000D3B35">
              <w:rPr>
                <w:color w:val="00B050"/>
              </w:rPr>
              <w:t>%</w:t>
            </w:r>
          </w:p>
        </w:tc>
      </w:tr>
    </w:tbl>
    <w:p w14:paraId="7D84335E" w14:textId="23E12A38" w:rsidR="003F1CB8" w:rsidRDefault="003F1CB8" w:rsidP="007F0E34">
      <w:pPr>
        <w:spacing w:after="0" w:line="240" w:lineRule="auto"/>
        <w:rPr>
          <w:sz w:val="20"/>
          <w:szCs w:val="20"/>
        </w:rPr>
      </w:pPr>
      <w:r w:rsidRPr="00703651">
        <w:rPr>
          <w:sz w:val="20"/>
          <w:szCs w:val="20"/>
        </w:rPr>
        <w:t xml:space="preserve">(Source: THECB – </w:t>
      </w:r>
      <w:r w:rsidR="000D3B35" w:rsidRPr="000D3B35">
        <w:rPr>
          <w:rFonts w:cs="Arial"/>
          <w:shd w:val="clear" w:color="auto" w:fill="FFFFFF"/>
        </w:rPr>
        <w:t>High School Graduates Enrolled in Higher Education the Following Fall by</w:t>
      </w:r>
      <w:r w:rsidR="000D3B35" w:rsidRPr="000D3B35">
        <w:rPr>
          <w:rStyle w:val="apple-converted-space"/>
          <w:rFonts w:cs="Arial"/>
          <w:color w:val="333399"/>
          <w:u w:val="single"/>
          <w:shd w:val="clear" w:color="auto" w:fill="FFFFFF"/>
        </w:rPr>
        <w:t> </w:t>
      </w:r>
      <w:r w:rsidR="000D3B35" w:rsidRPr="000D3B35">
        <w:rPr>
          <w:rStyle w:val="Strong"/>
          <w:rFonts w:cs="Arial"/>
          <w:b w:val="0"/>
          <w:color w:val="000000"/>
          <w:shd w:val="clear" w:color="auto" w:fill="FFFFFF"/>
        </w:rPr>
        <w:t>High School County, School District</w:t>
      </w:r>
      <w:r w:rsidRPr="00703651">
        <w:rPr>
          <w:sz w:val="20"/>
          <w:szCs w:val="20"/>
        </w:rPr>
        <w:t>)</w:t>
      </w:r>
    </w:p>
    <w:p w14:paraId="3D32A147" w14:textId="77777777" w:rsidR="000D3B35" w:rsidRDefault="00DF371B" w:rsidP="000D3B35">
      <w:pPr>
        <w:spacing w:after="0" w:line="240" w:lineRule="auto"/>
      </w:pPr>
      <w:r w:rsidRPr="00DF371B">
        <w:rPr>
          <w:i/>
        </w:rPr>
        <w:t>Note</w:t>
      </w:r>
      <w:r w:rsidR="002A0F09" w:rsidRPr="00A458F9">
        <w:t xml:space="preserve"> 1: Total = 2-year + 4-year + Not Trackable + Not Found</w:t>
      </w:r>
      <w:r w:rsidR="00A458F9" w:rsidRPr="00A458F9">
        <w:t>. The latter two are not listed.</w:t>
      </w:r>
    </w:p>
    <w:p w14:paraId="2EB93FA6" w14:textId="5565CB3C" w:rsidR="007F0E34" w:rsidRDefault="00FD7CE3" w:rsidP="000D3B35">
      <w:pPr>
        <w:spacing w:after="0" w:line="240" w:lineRule="auto"/>
        <w:rPr>
          <w:rFonts w:cs="Tahoma"/>
        </w:rPr>
        <w:sectPr w:rsidR="007F0E34" w:rsidSect="006834B5">
          <w:pgSz w:w="15840" w:h="12240" w:orient="landscape"/>
          <w:pgMar w:top="1166" w:right="1440" w:bottom="1440" w:left="1440" w:header="720" w:footer="720" w:gutter="0"/>
          <w:cols w:space="720"/>
          <w:docGrid w:linePitch="360"/>
        </w:sectPr>
      </w:pPr>
      <w:r w:rsidRPr="005055E8">
        <w:rPr>
          <w:i/>
        </w:rPr>
        <w:t>Note</w:t>
      </w:r>
      <w:r>
        <w:rPr>
          <w:i/>
        </w:rPr>
        <w:t xml:space="preserve"> 2:</w:t>
      </w:r>
      <w:r w:rsidRPr="005055E8">
        <w:t xml:space="preserve"> </w:t>
      </w:r>
      <w:r w:rsidRPr="00291459">
        <w:rPr>
          <w:rFonts w:ascii="Tahoma" w:hAnsi="Tahoma" w:cs="Tahoma"/>
          <w:sz w:val="24"/>
          <w:szCs w:val="24"/>
        </w:rPr>
        <w:sym w:font="Symbol" w:char="F044"/>
      </w:r>
      <w:r w:rsidRPr="005055E8">
        <w:rPr>
          <w:rFonts w:cs="Tahoma"/>
        </w:rPr>
        <w:t xml:space="preserve"> </w:t>
      </w:r>
      <w:r w:rsidR="006D6148">
        <w:rPr>
          <w:rFonts w:cs="Tahoma"/>
        </w:rPr>
        <w:t>= Change from 201</w:t>
      </w:r>
      <w:r w:rsidR="005F2111">
        <w:rPr>
          <w:rFonts w:cs="Tahoma"/>
        </w:rPr>
        <w:t>4</w:t>
      </w:r>
      <w:r w:rsidR="006D6148">
        <w:rPr>
          <w:rFonts w:cs="Tahoma"/>
        </w:rPr>
        <w:t xml:space="preserve"> to 201</w:t>
      </w:r>
      <w:r w:rsidR="005F2111">
        <w:rPr>
          <w:rFonts w:cs="Tahoma"/>
        </w:rPr>
        <w:t>5</w:t>
      </w:r>
      <w:r w:rsidR="006D6148">
        <w:rPr>
          <w:rFonts w:cs="Tahoma"/>
        </w:rPr>
        <w:t xml:space="preserve">. </w:t>
      </w:r>
      <w:r w:rsidR="007F0E34">
        <w:rPr>
          <w:rFonts w:cs="Tahoma"/>
        </w:rPr>
        <w:t>MARC</w:t>
      </w:r>
      <w:r w:rsidR="007F0E34" w:rsidRPr="005055E8">
        <w:rPr>
          <w:rFonts w:cs="Tahoma"/>
        </w:rPr>
        <w:t xml:space="preserve"> </w:t>
      </w:r>
      <w:r w:rsidR="007F0E34">
        <w:rPr>
          <w:rFonts w:cs="Tahoma"/>
        </w:rPr>
        <w:t>=</w:t>
      </w:r>
      <w:r w:rsidR="007F0E34" w:rsidRPr="005055E8">
        <w:rPr>
          <w:rFonts w:cs="Tahoma"/>
        </w:rPr>
        <w:t xml:space="preserve"> Mean Annual Rate of Change</w:t>
      </w:r>
      <w:r w:rsidR="007F0E34">
        <w:rPr>
          <w:rFonts w:cs="Tahoma"/>
        </w:rPr>
        <w:t xml:space="preserve"> from </w:t>
      </w:r>
      <w:r w:rsidR="00F9464A">
        <w:rPr>
          <w:rFonts w:cs="Tahoma"/>
        </w:rPr>
        <w:t>1996 to 201</w:t>
      </w:r>
      <w:r w:rsidR="005F2111">
        <w:rPr>
          <w:rFonts w:cs="Tahoma"/>
        </w:rPr>
        <w:t>5</w:t>
      </w:r>
      <w:r w:rsidR="007F0E34">
        <w:rPr>
          <w:rFonts w:cs="Tahoma"/>
        </w:rPr>
        <w:t>, which</w:t>
      </w:r>
      <w:r w:rsidR="007F0E34" w:rsidRPr="005828C7">
        <w:rPr>
          <w:rFonts w:cs="Tahoma"/>
        </w:rPr>
        <w:t xml:space="preserve"> is calculated as the ratio of </w:t>
      </w:r>
      <w:r w:rsidR="007F0E34">
        <w:rPr>
          <w:rFonts w:cs="Tahoma"/>
        </w:rPr>
        <w:t>m</w:t>
      </w:r>
      <w:r w:rsidR="007F0E34" w:rsidRPr="004C6080">
        <w:rPr>
          <w:rFonts w:cs="Tahoma"/>
        </w:rPr>
        <w:t xml:space="preserve">ean </w:t>
      </w:r>
      <w:r w:rsidR="007F0E34">
        <w:rPr>
          <w:rFonts w:cs="Tahoma"/>
        </w:rPr>
        <w:t>a</w:t>
      </w:r>
      <w:r w:rsidR="007F0E34" w:rsidRPr="004C6080">
        <w:rPr>
          <w:rFonts w:cs="Tahoma"/>
        </w:rPr>
        <w:t xml:space="preserve">nnual </w:t>
      </w:r>
      <w:r w:rsidR="007F0E34">
        <w:rPr>
          <w:rFonts w:cs="Tahoma"/>
        </w:rPr>
        <w:t>difference</w:t>
      </w:r>
      <w:r w:rsidR="007F0E34" w:rsidRPr="005828C7">
        <w:rPr>
          <w:rFonts w:cs="Tahoma"/>
        </w:rPr>
        <w:t xml:space="preserve"> </w:t>
      </w:r>
      <w:r w:rsidR="007F0E34">
        <w:rPr>
          <w:rFonts w:cs="Tahoma"/>
        </w:rPr>
        <w:t xml:space="preserve">or the slope of the linear equation </w:t>
      </w:r>
      <w:r w:rsidR="007F0E34" w:rsidRPr="005828C7">
        <w:rPr>
          <w:rFonts w:cs="Tahoma"/>
        </w:rPr>
        <w:t>over the enrollment in 1996</w:t>
      </w:r>
    </w:p>
    <w:p w14:paraId="13CB864B" w14:textId="0BD08DBC" w:rsidR="00325BF4" w:rsidRDefault="005F2111" w:rsidP="003F1CB8">
      <w:pPr>
        <w:rPr>
          <w:noProof/>
        </w:rPr>
      </w:pPr>
      <w:r>
        <w:rPr>
          <w:noProof/>
          <w:lang w:eastAsia="en-US"/>
        </w:rPr>
        <w:lastRenderedPageBreak/>
        <w:drawing>
          <wp:inline distT="0" distB="0" distL="0" distR="0" wp14:anchorId="5ADA1D44" wp14:editId="1CE7C389">
            <wp:extent cx="5996940" cy="4053840"/>
            <wp:effectExtent l="0" t="0" r="3810" b="3810"/>
            <wp:docPr id="369" name="Chart 3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79BB589" w14:textId="595FFCBA" w:rsidR="005F2111" w:rsidRDefault="005F2111" w:rsidP="003F1CB8">
      <w:pPr>
        <w:rPr>
          <w:sz w:val="20"/>
          <w:szCs w:val="20"/>
        </w:rPr>
      </w:pPr>
      <w:r>
        <w:rPr>
          <w:noProof/>
          <w:lang w:eastAsia="en-US"/>
        </w:rPr>
        <w:drawing>
          <wp:inline distT="0" distB="0" distL="0" distR="0" wp14:anchorId="526F63FB" wp14:editId="615848C1">
            <wp:extent cx="5974080" cy="3939540"/>
            <wp:effectExtent l="0" t="0" r="7620" b="3810"/>
            <wp:docPr id="370" name="Chart 3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1EBAD90" w14:textId="390F71DD" w:rsidR="00EB4817" w:rsidRDefault="005F2111" w:rsidP="003F1CB8">
      <w:pPr>
        <w:rPr>
          <w:sz w:val="20"/>
          <w:szCs w:val="20"/>
        </w:rPr>
      </w:pPr>
      <w:r>
        <w:rPr>
          <w:noProof/>
          <w:lang w:eastAsia="en-US"/>
        </w:rPr>
        <w:lastRenderedPageBreak/>
        <w:drawing>
          <wp:inline distT="0" distB="0" distL="0" distR="0" wp14:anchorId="208FEF66" wp14:editId="1EFF366B">
            <wp:extent cx="6117590" cy="3958590"/>
            <wp:effectExtent l="0" t="0" r="16510" b="3810"/>
            <wp:docPr id="371" name="Chart 3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96E1746" w14:textId="4089E738" w:rsidR="00B86DD0" w:rsidRDefault="00B86DD0" w:rsidP="003F1CB8">
      <w:pPr>
        <w:rPr>
          <w:sz w:val="20"/>
          <w:szCs w:val="20"/>
        </w:rPr>
      </w:pPr>
    </w:p>
    <w:p w14:paraId="7F48FC5C" w14:textId="77777777" w:rsidR="008A3FE5" w:rsidRDefault="008A3FE5" w:rsidP="008A3FE5">
      <w:pPr>
        <w:rPr>
          <w:rFonts w:ascii="Times New Roman" w:hAnsi="Times New Roman" w:cs="Times New Roman"/>
          <w:sz w:val="24"/>
          <w:szCs w:val="24"/>
        </w:rPr>
      </w:pPr>
    </w:p>
    <w:p w14:paraId="2E065E18" w14:textId="77777777" w:rsidR="008A3FE5" w:rsidRDefault="008A3FE5" w:rsidP="008A3FE5">
      <w:pPr>
        <w:rPr>
          <w:rFonts w:ascii="Times New Roman" w:hAnsi="Times New Roman" w:cs="Times New Roman"/>
          <w:sz w:val="24"/>
          <w:szCs w:val="24"/>
        </w:rPr>
      </w:pPr>
    </w:p>
    <w:p w14:paraId="45547E2F" w14:textId="77777777" w:rsidR="008A3FE5" w:rsidRDefault="008A3FE5" w:rsidP="008A3FE5">
      <w:pPr>
        <w:rPr>
          <w:rFonts w:ascii="Times New Roman" w:hAnsi="Times New Roman" w:cs="Times New Roman"/>
          <w:sz w:val="24"/>
          <w:szCs w:val="24"/>
        </w:rPr>
      </w:pPr>
    </w:p>
    <w:p w14:paraId="5579A525" w14:textId="77777777" w:rsidR="008A3FE5" w:rsidRDefault="008A3FE5" w:rsidP="008A3FE5">
      <w:pPr>
        <w:rPr>
          <w:rFonts w:ascii="Times New Roman" w:hAnsi="Times New Roman" w:cs="Times New Roman"/>
          <w:sz w:val="24"/>
          <w:szCs w:val="24"/>
        </w:rPr>
      </w:pPr>
    </w:p>
    <w:p w14:paraId="36C14EA3" w14:textId="77777777" w:rsidR="008A3FE5" w:rsidRDefault="008A3FE5" w:rsidP="008A3FE5">
      <w:pPr>
        <w:rPr>
          <w:rFonts w:ascii="Times New Roman" w:hAnsi="Times New Roman" w:cs="Times New Roman"/>
          <w:sz w:val="24"/>
          <w:szCs w:val="24"/>
        </w:rPr>
      </w:pPr>
    </w:p>
    <w:p w14:paraId="30F2A705" w14:textId="77777777" w:rsidR="008A3FE5" w:rsidRDefault="008A3FE5" w:rsidP="008A3FE5">
      <w:pPr>
        <w:rPr>
          <w:rFonts w:ascii="Times New Roman" w:hAnsi="Times New Roman" w:cs="Times New Roman"/>
          <w:sz w:val="24"/>
          <w:szCs w:val="24"/>
        </w:rPr>
      </w:pPr>
    </w:p>
    <w:p w14:paraId="67FE428E" w14:textId="77777777" w:rsidR="008A3FE5" w:rsidRDefault="008A3FE5" w:rsidP="008A3FE5">
      <w:pPr>
        <w:rPr>
          <w:rFonts w:ascii="Times New Roman" w:hAnsi="Times New Roman" w:cs="Times New Roman"/>
          <w:sz w:val="24"/>
          <w:szCs w:val="24"/>
        </w:rPr>
      </w:pPr>
    </w:p>
    <w:p w14:paraId="204C3654" w14:textId="77777777" w:rsidR="008A3FE5" w:rsidRDefault="008A3FE5" w:rsidP="008A3FE5">
      <w:pPr>
        <w:rPr>
          <w:rFonts w:ascii="Times New Roman" w:hAnsi="Times New Roman" w:cs="Times New Roman"/>
          <w:sz w:val="24"/>
          <w:szCs w:val="24"/>
        </w:rPr>
      </w:pPr>
    </w:p>
    <w:p w14:paraId="26CCE7D8" w14:textId="77777777" w:rsidR="008A3FE5" w:rsidRDefault="008A3FE5" w:rsidP="008A3FE5">
      <w:pPr>
        <w:rPr>
          <w:rFonts w:ascii="Times New Roman" w:hAnsi="Times New Roman" w:cs="Times New Roman"/>
          <w:sz w:val="24"/>
          <w:szCs w:val="24"/>
        </w:rPr>
      </w:pPr>
    </w:p>
    <w:p w14:paraId="1DE70D35" w14:textId="77777777" w:rsidR="008A3FE5" w:rsidRDefault="008A3FE5" w:rsidP="008A3FE5">
      <w:pPr>
        <w:rPr>
          <w:rFonts w:ascii="Times New Roman" w:hAnsi="Times New Roman" w:cs="Times New Roman"/>
          <w:sz w:val="24"/>
          <w:szCs w:val="24"/>
        </w:rPr>
      </w:pPr>
    </w:p>
    <w:p w14:paraId="43F26586" w14:textId="77777777" w:rsidR="008A3FE5" w:rsidRDefault="008A3FE5" w:rsidP="008A3FE5">
      <w:pPr>
        <w:rPr>
          <w:rFonts w:ascii="Times New Roman" w:hAnsi="Times New Roman" w:cs="Times New Roman"/>
          <w:sz w:val="24"/>
          <w:szCs w:val="24"/>
        </w:rPr>
      </w:pPr>
    </w:p>
    <w:p w14:paraId="00733855" w14:textId="6C40DE1C" w:rsidR="008A3FE5" w:rsidRPr="00F11520" w:rsidRDefault="00950B3A" w:rsidP="008A3FE5">
      <w:pPr>
        <w:rPr>
          <w:rFonts w:ascii="Times New Roman" w:hAnsi="Times New Roman" w:cs="Times New Roman"/>
          <w:b/>
          <w:sz w:val="24"/>
          <w:szCs w:val="24"/>
        </w:rPr>
      </w:pPr>
      <w:r>
        <w:rPr>
          <w:rFonts w:ascii="Times New Roman" w:hAnsi="Times New Roman" w:cs="Times New Roman"/>
          <w:sz w:val="24"/>
          <w:szCs w:val="24"/>
        </w:rPr>
        <w:lastRenderedPageBreak/>
        <w:t>I</w:t>
      </w:r>
      <w:r w:rsidR="008A3FE5" w:rsidRPr="00F11520">
        <w:rPr>
          <w:rFonts w:ascii="Times New Roman" w:hAnsi="Times New Roman" w:cs="Times New Roman"/>
          <w:sz w:val="24"/>
          <w:szCs w:val="24"/>
        </w:rPr>
        <w:t>ncreasi</w:t>
      </w:r>
      <w:r>
        <w:rPr>
          <w:rFonts w:ascii="Times New Roman" w:hAnsi="Times New Roman" w:cs="Times New Roman"/>
          <w:sz w:val="24"/>
          <w:szCs w:val="24"/>
        </w:rPr>
        <w:t xml:space="preserve">ng postsecondary enrollment trends for </w:t>
      </w:r>
      <w:r w:rsidR="008A3FE5" w:rsidRPr="00F11520">
        <w:rPr>
          <w:rFonts w:ascii="Times New Roman" w:hAnsi="Times New Roman" w:cs="Times New Roman"/>
          <w:sz w:val="24"/>
          <w:szCs w:val="24"/>
        </w:rPr>
        <w:t>African-American and Hispanic and</w:t>
      </w:r>
      <w:r>
        <w:rPr>
          <w:rFonts w:ascii="Times New Roman" w:hAnsi="Times New Roman" w:cs="Times New Roman"/>
          <w:sz w:val="24"/>
          <w:szCs w:val="24"/>
        </w:rPr>
        <w:t xml:space="preserve"> </w:t>
      </w:r>
      <w:r w:rsidR="003060E5">
        <w:rPr>
          <w:rFonts w:ascii="Times New Roman" w:hAnsi="Times New Roman" w:cs="Times New Roman"/>
          <w:sz w:val="24"/>
          <w:szCs w:val="24"/>
        </w:rPr>
        <w:t xml:space="preserve">decreasing </w:t>
      </w:r>
      <w:r>
        <w:rPr>
          <w:rFonts w:ascii="Times New Roman" w:hAnsi="Times New Roman" w:cs="Times New Roman"/>
          <w:sz w:val="24"/>
          <w:szCs w:val="24"/>
        </w:rPr>
        <w:t xml:space="preserve">trends </w:t>
      </w:r>
      <w:r w:rsidR="008A3FE5" w:rsidRPr="00F11520">
        <w:rPr>
          <w:rFonts w:ascii="Times New Roman" w:hAnsi="Times New Roman" w:cs="Times New Roman"/>
          <w:sz w:val="24"/>
          <w:szCs w:val="24"/>
        </w:rPr>
        <w:t>fo</w:t>
      </w:r>
      <w:r>
        <w:rPr>
          <w:rFonts w:ascii="Times New Roman" w:hAnsi="Times New Roman" w:cs="Times New Roman"/>
          <w:sz w:val="24"/>
          <w:szCs w:val="24"/>
        </w:rPr>
        <w:t>r White students are evident in</w:t>
      </w:r>
      <w:r w:rsidR="008A3FE5" w:rsidRPr="00F11520">
        <w:rPr>
          <w:rFonts w:ascii="Times New Roman" w:hAnsi="Times New Roman" w:cs="Times New Roman"/>
          <w:sz w:val="24"/>
          <w:szCs w:val="24"/>
        </w:rPr>
        <w:t xml:space="preserve"> the state and region, reflecting the ethnic composition of the young adult population</w:t>
      </w:r>
      <w:r>
        <w:rPr>
          <w:rFonts w:ascii="Times New Roman" w:hAnsi="Times New Roman" w:cs="Times New Roman"/>
          <w:sz w:val="24"/>
          <w:szCs w:val="24"/>
        </w:rPr>
        <w:t>s</w:t>
      </w:r>
      <w:r w:rsidR="00C55CCD">
        <w:rPr>
          <w:rFonts w:ascii="Times New Roman" w:hAnsi="Times New Roman" w:cs="Times New Roman"/>
          <w:sz w:val="24"/>
          <w:szCs w:val="24"/>
        </w:rPr>
        <w:t xml:space="preserve"> of Texas and the region.  There are gaps </w:t>
      </w:r>
      <w:r w:rsidR="008A3FE5" w:rsidRPr="00F11520">
        <w:rPr>
          <w:rFonts w:ascii="Times New Roman" w:hAnsi="Times New Roman" w:cs="Times New Roman"/>
          <w:sz w:val="24"/>
          <w:szCs w:val="24"/>
        </w:rPr>
        <w:t xml:space="preserve">in the </w:t>
      </w:r>
      <w:r w:rsidR="006570E4">
        <w:rPr>
          <w:rFonts w:ascii="Times New Roman" w:hAnsi="Times New Roman" w:cs="Times New Roman"/>
          <w:sz w:val="24"/>
          <w:szCs w:val="24"/>
        </w:rPr>
        <w:t xml:space="preserve">Texas </w:t>
      </w:r>
      <w:r w:rsidR="008A3FE5" w:rsidRPr="00F11520">
        <w:rPr>
          <w:rFonts w:ascii="Times New Roman" w:hAnsi="Times New Roman" w:cs="Times New Roman"/>
          <w:sz w:val="24"/>
          <w:szCs w:val="24"/>
        </w:rPr>
        <w:t>college</w:t>
      </w:r>
      <w:r w:rsidR="0006679D">
        <w:rPr>
          <w:rFonts w:ascii="Times New Roman" w:hAnsi="Times New Roman" w:cs="Times New Roman"/>
          <w:sz w:val="24"/>
          <w:szCs w:val="24"/>
        </w:rPr>
        <w:t>-</w:t>
      </w:r>
      <w:r w:rsidR="008A3FE5" w:rsidRPr="00F11520">
        <w:rPr>
          <w:rFonts w:ascii="Times New Roman" w:hAnsi="Times New Roman" w:cs="Times New Roman"/>
          <w:sz w:val="24"/>
          <w:szCs w:val="24"/>
        </w:rPr>
        <w:t>going rates of African and Hispanic students compared to White students and of male compared to female students in both the state and region.  Especially pronounced are gaps in the college</w:t>
      </w:r>
      <w:r w:rsidR="0006679D">
        <w:rPr>
          <w:rFonts w:ascii="Times New Roman" w:hAnsi="Times New Roman" w:cs="Times New Roman"/>
          <w:sz w:val="24"/>
          <w:szCs w:val="24"/>
        </w:rPr>
        <w:t>-</w:t>
      </w:r>
      <w:r w:rsidR="008A3FE5" w:rsidRPr="00F11520">
        <w:rPr>
          <w:rFonts w:ascii="Times New Roman" w:hAnsi="Times New Roman" w:cs="Times New Roman"/>
          <w:sz w:val="24"/>
          <w:szCs w:val="24"/>
        </w:rPr>
        <w:t xml:space="preserve">going rate of economically disadvantaged students compared to others.  </w:t>
      </w:r>
      <w:r w:rsidR="006570E4">
        <w:rPr>
          <w:rFonts w:ascii="Times New Roman" w:hAnsi="Times New Roman" w:cs="Times New Roman"/>
          <w:sz w:val="24"/>
          <w:szCs w:val="24"/>
        </w:rPr>
        <w:t>In 2015</w:t>
      </w:r>
      <w:r w:rsidR="00ED5DBF">
        <w:rPr>
          <w:rFonts w:ascii="Times New Roman" w:hAnsi="Times New Roman" w:cs="Times New Roman"/>
          <w:sz w:val="24"/>
          <w:szCs w:val="24"/>
        </w:rPr>
        <w:t>, the college</w:t>
      </w:r>
      <w:r w:rsidR="0006679D">
        <w:rPr>
          <w:rFonts w:ascii="Times New Roman" w:hAnsi="Times New Roman" w:cs="Times New Roman"/>
          <w:sz w:val="24"/>
          <w:szCs w:val="24"/>
        </w:rPr>
        <w:t>-</w:t>
      </w:r>
      <w:r w:rsidR="00ED5DBF">
        <w:rPr>
          <w:rFonts w:ascii="Times New Roman" w:hAnsi="Times New Roman" w:cs="Times New Roman"/>
          <w:sz w:val="24"/>
          <w:szCs w:val="24"/>
        </w:rPr>
        <w:t xml:space="preserve">going rate for African American high school graduates in the state and region was about 50%; for Hispanic high school graduates, </w:t>
      </w:r>
      <w:r>
        <w:rPr>
          <w:rFonts w:ascii="Times New Roman" w:hAnsi="Times New Roman" w:cs="Times New Roman"/>
          <w:sz w:val="24"/>
          <w:szCs w:val="24"/>
        </w:rPr>
        <w:t>the college</w:t>
      </w:r>
      <w:r w:rsidR="0006679D">
        <w:rPr>
          <w:rFonts w:ascii="Times New Roman" w:hAnsi="Times New Roman" w:cs="Times New Roman"/>
          <w:sz w:val="24"/>
          <w:szCs w:val="24"/>
        </w:rPr>
        <w:t>-</w:t>
      </w:r>
      <w:r>
        <w:rPr>
          <w:rFonts w:ascii="Times New Roman" w:hAnsi="Times New Roman" w:cs="Times New Roman"/>
          <w:sz w:val="24"/>
          <w:szCs w:val="24"/>
        </w:rPr>
        <w:t xml:space="preserve">going rate was </w:t>
      </w:r>
      <w:r w:rsidR="00ED5DBF">
        <w:rPr>
          <w:rFonts w:ascii="Times New Roman" w:hAnsi="Times New Roman" w:cs="Times New Roman"/>
          <w:sz w:val="24"/>
          <w:szCs w:val="24"/>
        </w:rPr>
        <w:t xml:space="preserve">about 45%; and for White high school graduates, </w:t>
      </w:r>
      <w:r>
        <w:rPr>
          <w:rFonts w:ascii="Times New Roman" w:hAnsi="Times New Roman" w:cs="Times New Roman"/>
          <w:sz w:val="24"/>
          <w:szCs w:val="24"/>
        </w:rPr>
        <w:t xml:space="preserve">it was </w:t>
      </w:r>
      <w:r w:rsidR="00ED5DBF">
        <w:rPr>
          <w:rFonts w:ascii="Times New Roman" w:hAnsi="Times New Roman" w:cs="Times New Roman"/>
          <w:sz w:val="24"/>
          <w:szCs w:val="24"/>
        </w:rPr>
        <w:t>about 54%.  The college</w:t>
      </w:r>
      <w:r w:rsidR="0006679D">
        <w:rPr>
          <w:rFonts w:ascii="Times New Roman" w:hAnsi="Times New Roman" w:cs="Times New Roman"/>
          <w:sz w:val="24"/>
          <w:szCs w:val="24"/>
        </w:rPr>
        <w:t>-</w:t>
      </w:r>
      <w:r w:rsidR="00ED5DBF">
        <w:rPr>
          <w:rFonts w:ascii="Times New Roman" w:hAnsi="Times New Roman" w:cs="Times New Roman"/>
          <w:sz w:val="24"/>
          <w:szCs w:val="24"/>
        </w:rPr>
        <w:t>going rate for male students was about 47% compared to 55% for female students.</w:t>
      </w:r>
      <w:r>
        <w:rPr>
          <w:rFonts w:ascii="Times New Roman" w:hAnsi="Times New Roman" w:cs="Times New Roman"/>
          <w:sz w:val="24"/>
          <w:szCs w:val="24"/>
        </w:rPr>
        <w:t xml:space="preserve"> </w:t>
      </w:r>
      <w:r w:rsidR="00C55CCD">
        <w:rPr>
          <w:rFonts w:ascii="Times New Roman" w:hAnsi="Times New Roman" w:cs="Times New Roman"/>
          <w:sz w:val="24"/>
          <w:szCs w:val="24"/>
        </w:rPr>
        <w:t xml:space="preserve"> For economically disadvantaged students of the region, the college</w:t>
      </w:r>
      <w:r w:rsidR="0006679D">
        <w:rPr>
          <w:rFonts w:ascii="Times New Roman" w:hAnsi="Times New Roman" w:cs="Times New Roman"/>
          <w:sz w:val="24"/>
          <w:szCs w:val="24"/>
        </w:rPr>
        <w:t>-</w:t>
      </w:r>
      <w:r w:rsidR="00C55CCD">
        <w:rPr>
          <w:rFonts w:ascii="Times New Roman" w:hAnsi="Times New Roman" w:cs="Times New Roman"/>
          <w:sz w:val="24"/>
          <w:szCs w:val="24"/>
        </w:rPr>
        <w:t>going rate was 43%</w:t>
      </w:r>
      <w:r w:rsidR="0006679D">
        <w:rPr>
          <w:rFonts w:ascii="Times New Roman" w:hAnsi="Times New Roman" w:cs="Times New Roman"/>
          <w:sz w:val="24"/>
          <w:szCs w:val="24"/>
        </w:rPr>
        <w:t>,</w:t>
      </w:r>
      <w:r w:rsidR="00C55CCD">
        <w:rPr>
          <w:rFonts w:ascii="Times New Roman" w:hAnsi="Times New Roman" w:cs="Times New Roman"/>
          <w:sz w:val="24"/>
          <w:szCs w:val="24"/>
        </w:rPr>
        <w:t xml:space="preserve"> compared to 54% for non-economically disadvantaged students.</w:t>
      </w:r>
    </w:p>
    <w:p w14:paraId="5B3748DC" w14:textId="4C9479AD" w:rsidR="009A64E0" w:rsidRDefault="00E72D2A" w:rsidP="000D3B35">
      <w:pPr>
        <w:pStyle w:val="Heading2"/>
      </w:pPr>
      <w:r w:rsidRPr="00060950">
        <w:t>College-Going</w:t>
      </w:r>
      <w:r w:rsidR="00DE290D" w:rsidRPr="00060950">
        <w:t xml:space="preserve"> </w:t>
      </w:r>
      <w:r w:rsidR="00917448" w:rsidRPr="00060950">
        <w:t xml:space="preserve">Rate </w:t>
      </w:r>
      <w:r w:rsidR="00C55DA0" w:rsidRPr="00060950">
        <w:t xml:space="preserve">by Ethnicity </w:t>
      </w:r>
      <w:r w:rsidR="00917448" w:rsidRPr="00060950">
        <w:t xml:space="preserve">of </w:t>
      </w:r>
      <w:r w:rsidR="00DE290D" w:rsidRPr="00060950">
        <w:t xml:space="preserve">High School Graduates </w:t>
      </w:r>
      <w:r w:rsidR="00B84A7A" w:rsidRPr="00060950">
        <w:t xml:space="preserve">Enrolled in Texas Postsecondary Education </w:t>
      </w:r>
      <w:r w:rsidR="002C40E0">
        <w:t xml:space="preserve">and Mean Annual Rate of Change </w:t>
      </w:r>
      <w:r w:rsidR="00071814" w:rsidRPr="00060950">
        <w:t xml:space="preserve">from 2004 to </w:t>
      </w:r>
      <w:r w:rsidR="00071814" w:rsidRPr="00277412">
        <w:t>201</w:t>
      </w:r>
      <w:r w:rsidR="000708A3" w:rsidRPr="00277412">
        <w:t>5</w:t>
      </w:r>
      <w:r w:rsidR="00DE290D" w:rsidRPr="00060950">
        <w:t xml:space="preserve"> in </w:t>
      </w:r>
      <w:r w:rsidR="00071814" w:rsidRPr="00060950">
        <w:t>State, ESC</w:t>
      </w:r>
      <w:r w:rsidR="00DE290D" w:rsidRPr="00060950">
        <w:t xml:space="preserve"> 10</w:t>
      </w:r>
      <w:r w:rsidR="00071814" w:rsidRPr="00060950">
        <w:t>,</w:t>
      </w:r>
      <w:r w:rsidR="00DE290D" w:rsidRPr="00060950">
        <w:t xml:space="preserve"> and </w:t>
      </w:r>
      <w:r w:rsidR="00071814" w:rsidRPr="00060950">
        <w:t xml:space="preserve">ESC </w:t>
      </w:r>
      <w:r w:rsidR="00DE290D" w:rsidRPr="00060950">
        <w:t>11</w:t>
      </w:r>
      <w:r w:rsidR="000708A3">
        <w:t xml:space="preserve"> </w:t>
      </w:r>
    </w:p>
    <w:p w14:paraId="18868D83" w14:textId="77777777" w:rsidR="009D775E" w:rsidRPr="009D775E" w:rsidRDefault="009D775E" w:rsidP="009D775E">
      <w:pPr>
        <w:spacing w:after="0"/>
      </w:pPr>
    </w:p>
    <w:tbl>
      <w:tblPr>
        <w:tblStyle w:val="TableGrid"/>
        <w:tblW w:w="9630" w:type="dxa"/>
        <w:tblInd w:w="108" w:type="dxa"/>
        <w:tblBorders>
          <w:left w:val="none" w:sz="0" w:space="0" w:color="auto"/>
          <w:right w:val="none" w:sz="0" w:space="0" w:color="auto"/>
          <w:insideH w:val="none" w:sz="0" w:space="0" w:color="auto"/>
          <w:insideV w:val="none" w:sz="0" w:space="0" w:color="auto"/>
        </w:tblBorders>
        <w:shd w:val="pct50" w:color="auto" w:fill="auto"/>
        <w:tblLayout w:type="fixed"/>
        <w:tblLook w:val="04A0" w:firstRow="1" w:lastRow="0" w:firstColumn="1" w:lastColumn="0" w:noHBand="0" w:noVBand="1"/>
      </w:tblPr>
      <w:tblGrid>
        <w:gridCol w:w="1260"/>
        <w:gridCol w:w="990"/>
        <w:gridCol w:w="810"/>
        <w:gridCol w:w="720"/>
        <w:gridCol w:w="270"/>
        <w:gridCol w:w="900"/>
        <w:gridCol w:w="810"/>
        <w:gridCol w:w="900"/>
        <w:gridCol w:w="270"/>
        <w:gridCol w:w="990"/>
        <w:gridCol w:w="900"/>
        <w:gridCol w:w="810"/>
      </w:tblGrid>
      <w:tr w:rsidR="00B52332" w:rsidRPr="002804C4" w14:paraId="2C961E6F" w14:textId="77777777" w:rsidTr="00B8702B">
        <w:tc>
          <w:tcPr>
            <w:tcW w:w="1260" w:type="dxa"/>
            <w:vMerge w:val="restart"/>
            <w:shd w:val="clear" w:color="auto" w:fill="auto"/>
          </w:tcPr>
          <w:p w14:paraId="72F2FBDB" w14:textId="77777777" w:rsidR="00B52332" w:rsidRPr="00B52332" w:rsidRDefault="00B52332" w:rsidP="00B52332">
            <w:pPr>
              <w:spacing w:before="120"/>
              <w:rPr>
                <w:rFonts w:ascii="Tahoma" w:hAnsi="Tahoma" w:cs="Tahoma"/>
                <w:sz w:val="24"/>
                <w:szCs w:val="24"/>
              </w:rPr>
            </w:pPr>
            <w:r w:rsidRPr="00B52332">
              <w:rPr>
                <w:rFonts w:ascii="Tahoma" w:hAnsi="Tahoma" w:cs="Tahoma"/>
                <w:sz w:val="24"/>
                <w:szCs w:val="24"/>
              </w:rPr>
              <w:t>Year/</w:t>
            </w:r>
          </w:p>
          <w:p w14:paraId="6EB4FBE3" w14:textId="77777777" w:rsidR="00B52332" w:rsidRDefault="00B52332" w:rsidP="00B52332">
            <w:pPr>
              <w:spacing w:before="120"/>
            </w:pPr>
            <w:r w:rsidRPr="00B52332">
              <w:rPr>
                <w:rFonts w:ascii="Tahoma" w:hAnsi="Tahoma" w:cs="Tahoma"/>
                <w:sz w:val="24"/>
                <w:szCs w:val="24"/>
              </w:rPr>
              <w:t>MARC</w:t>
            </w:r>
          </w:p>
        </w:tc>
        <w:tc>
          <w:tcPr>
            <w:tcW w:w="2520" w:type="dxa"/>
            <w:gridSpan w:val="3"/>
            <w:tcBorders>
              <w:bottom w:val="single" w:sz="4" w:space="0" w:color="auto"/>
            </w:tcBorders>
            <w:shd w:val="clear" w:color="auto" w:fill="auto"/>
          </w:tcPr>
          <w:p w14:paraId="30303312" w14:textId="77777777" w:rsidR="00B52332" w:rsidRPr="002804C4" w:rsidRDefault="00B52332" w:rsidP="00325BF4">
            <w:pPr>
              <w:spacing w:before="120"/>
              <w:jc w:val="center"/>
              <w:rPr>
                <w:rFonts w:ascii="Tahoma" w:hAnsi="Tahoma" w:cs="Tahoma"/>
                <w:sz w:val="24"/>
                <w:szCs w:val="24"/>
              </w:rPr>
            </w:pPr>
            <w:r w:rsidRPr="002804C4">
              <w:rPr>
                <w:rFonts w:ascii="Tahoma" w:hAnsi="Tahoma" w:cs="Tahoma"/>
                <w:sz w:val="24"/>
                <w:szCs w:val="24"/>
              </w:rPr>
              <w:t>State</w:t>
            </w:r>
          </w:p>
        </w:tc>
        <w:tc>
          <w:tcPr>
            <w:tcW w:w="270" w:type="dxa"/>
            <w:tcBorders>
              <w:bottom w:val="nil"/>
            </w:tcBorders>
            <w:shd w:val="clear" w:color="auto" w:fill="auto"/>
          </w:tcPr>
          <w:p w14:paraId="4423F9E7" w14:textId="77777777" w:rsidR="00B52332" w:rsidRPr="002804C4" w:rsidRDefault="00B52332" w:rsidP="00325BF4">
            <w:pPr>
              <w:spacing w:before="120"/>
              <w:jc w:val="center"/>
              <w:rPr>
                <w:rFonts w:ascii="Tahoma" w:hAnsi="Tahoma" w:cs="Tahoma"/>
                <w:sz w:val="24"/>
                <w:szCs w:val="24"/>
              </w:rPr>
            </w:pPr>
          </w:p>
        </w:tc>
        <w:tc>
          <w:tcPr>
            <w:tcW w:w="2610" w:type="dxa"/>
            <w:gridSpan w:val="3"/>
            <w:tcBorders>
              <w:bottom w:val="single" w:sz="4" w:space="0" w:color="auto"/>
            </w:tcBorders>
            <w:shd w:val="clear" w:color="auto" w:fill="auto"/>
          </w:tcPr>
          <w:p w14:paraId="3336EDE2" w14:textId="77777777" w:rsidR="00B52332" w:rsidRPr="002804C4" w:rsidRDefault="00B52332" w:rsidP="00325BF4">
            <w:pPr>
              <w:spacing w:before="120"/>
              <w:jc w:val="center"/>
              <w:rPr>
                <w:rFonts w:ascii="Tahoma" w:hAnsi="Tahoma" w:cs="Tahoma"/>
                <w:sz w:val="24"/>
                <w:szCs w:val="24"/>
              </w:rPr>
            </w:pPr>
            <w:r w:rsidRPr="002804C4">
              <w:rPr>
                <w:rFonts w:ascii="Tahoma" w:hAnsi="Tahoma" w:cs="Tahoma"/>
                <w:sz w:val="24"/>
                <w:szCs w:val="24"/>
              </w:rPr>
              <w:t>ESC 10</w:t>
            </w:r>
          </w:p>
        </w:tc>
        <w:tc>
          <w:tcPr>
            <w:tcW w:w="270" w:type="dxa"/>
            <w:tcBorders>
              <w:bottom w:val="nil"/>
            </w:tcBorders>
            <w:shd w:val="clear" w:color="auto" w:fill="auto"/>
          </w:tcPr>
          <w:p w14:paraId="5D50BE35" w14:textId="77777777" w:rsidR="00B52332" w:rsidRPr="002804C4" w:rsidRDefault="00B52332" w:rsidP="00325BF4">
            <w:pPr>
              <w:spacing w:before="120"/>
              <w:jc w:val="center"/>
              <w:rPr>
                <w:rFonts w:ascii="Tahoma" w:hAnsi="Tahoma" w:cs="Tahoma"/>
                <w:sz w:val="24"/>
                <w:szCs w:val="24"/>
              </w:rPr>
            </w:pPr>
          </w:p>
        </w:tc>
        <w:tc>
          <w:tcPr>
            <w:tcW w:w="2700" w:type="dxa"/>
            <w:gridSpan w:val="3"/>
            <w:tcBorders>
              <w:bottom w:val="single" w:sz="4" w:space="0" w:color="auto"/>
            </w:tcBorders>
            <w:shd w:val="clear" w:color="auto" w:fill="auto"/>
          </w:tcPr>
          <w:p w14:paraId="7D9DDF8D" w14:textId="77777777" w:rsidR="00B52332" w:rsidRPr="002804C4" w:rsidRDefault="00B52332" w:rsidP="00325BF4">
            <w:pPr>
              <w:spacing w:before="120"/>
              <w:jc w:val="center"/>
              <w:rPr>
                <w:rFonts w:ascii="Tahoma" w:hAnsi="Tahoma" w:cs="Tahoma"/>
                <w:sz w:val="24"/>
                <w:szCs w:val="24"/>
              </w:rPr>
            </w:pPr>
            <w:r w:rsidRPr="002804C4">
              <w:rPr>
                <w:rFonts w:ascii="Tahoma" w:hAnsi="Tahoma" w:cs="Tahoma"/>
                <w:sz w:val="24"/>
                <w:szCs w:val="24"/>
              </w:rPr>
              <w:t>ESC 11</w:t>
            </w:r>
          </w:p>
        </w:tc>
      </w:tr>
      <w:tr w:rsidR="00B52332" w:rsidRPr="002804C4" w14:paraId="39DCEA2A" w14:textId="77777777" w:rsidTr="00B8702B">
        <w:tc>
          <w:tcPr>
            <w:tcW w:w="1260" w:type="dxa"/>
            <w:vMerge/>
            <w:tcBorders>
              <w:bottom w:val="single" w:sz="4" w:space="0" w:color="auto"/>
            </w:tcBorders>
            <w:shd w:val="clear" w:color="auto" w:fill="auto"/>
          </w:tcPr>
          <w:p w14:paraId="161A45B2" w14:textId="77777777" w:rsidR="00B52332" w:rsidRPr="00CF688E" w:rsidRDefault="00B52332" w:rsidP="00325BF4">
            <w:pPr>
              <w:spacing w:after="120"/>
            </w:pPr>
          </w:p>
        </w:tc>
        <w:tc>
          <w:tcPr>
            <w:tcW w:w="990" w:type="dxa"/>
            <w:tcBorders>
              <w:top w:val="single" w:sz="4" w:space="0" w:color="auto"/>
              <w:bottom w:val="single" w:sz="4" w:space="0" w:color="auto"/>
            </w:tcBorders>
            <w:shd w:val="clear" w:color="auto" w:fill="auto"/>
          </w:tcPr>
          <w:p w14:paraId="08F06814" w14:textId="77777777" w:rsidR="00B52332" w:rsidRPr="002804C4" w:rsidRDefault="00B52332" w:rsidP="00325BF4">
            <w:pPr>
              <w:spacing w:after="120"/>
              <w:rPr>
                <w:sz w:val="16"/>
                <w:szCs w:val="16"/>
              </w:rPr>
            </w:pPr>
            <w:r w:rsidRPr="002804C4">
              <w:rPr>
                <w:rFonts w:cs="Gotham-Medium"/>
                <w:sz w:val="16"/>
                <w:szCs w:val="16"/>
              </w:rPr>
              <w:t>African American</w:t>
            </w:r>
          </w:p>
        </w:tc>
        <w:tc>
          <w:tcPr>
            <w:tcW w:w="810" w:type="dxa"/>
            <w:tcBorders>
              <w:top w:val="single" w:sz="4" w:space="0" w:color="auto"/>
              <w:bottom w:val="single" w:sz="4" w:space="0" w:color="auto"/>
            </w:tcBorders>
            <w:shd w:val="clear" w:color="auto" w:fill="auto"/>
          </w:tcPr>
          <w:p w14:paraId="09D57367" w14:textId="77777777" w:rsidR="00B52332" w:rsidRPr="002804C4" w:rsidRDefault="00B52332" w:rsidP="00325BF4">
            <w:pPr>
              <w:autoSpaceDE w:val="0"/>
              <w:autoSpaceDN w:val="0"/>
              <w:adjustRightInd w:val="0"/>
              <w:spacing w:after="120"/>
              <w:rPr>
                <w:sz w:val="16"/>
                <w:szCs w:val="16"/>
              </w:rPr>
            </w:pPr>
            <w:r w:rsidRPr="002804C4">
              <w:rPr>
                <w:rFonts w:cs="Gotham-Medium"/>
                <w:sz w:val="16"/>
                <w:szCs w:val="16"/>
              </w:rPr>
              <w:t>Hispanic</w:t>
            </w:r>
          </w:p>
        </w:tc>
        <w:tc>
          <w:tcPr>
            <w:tcW w:w="720" w:type="dxa"/>
            <w:tcBorders>
              <w:top w:val="single" w:sz="4" w:space="0" w:color="auto"/>
              <w:bottom w:val="single" w:sz="4" w:space="0" w:color="auto"/>
            </w:tcBorders>
            <w:shd w:val="clear" w:color="auto" w:fill="auto"/>
          </w:tcPr>
          <w:p w14:paraId="5CB8E95E" w14:textId="77777777" w:rsidR="00B52332" w:rsidRPr="002804C4" w:rsidRDefault="00B52332" w:rsidP="00325BF4">
            <w:pPr>
              <w:spacing w:after="120"/>
              <w:rPr>
                <w:sz w:val="16"/>
                <w:szCs w:val="16"/>
              </w:rPr>
            </w:pPr>
            <w:r w:rsidRPr="002804C4">
              <w:rPr>
                <w:sz w:val="16"/>
                <w:szCs w:val="16"/>
              </w:rPr>
              <w:t>White</w:t>
            </w:r>
          </w:p>
        </w:tc>
        <w:tc>
          <w:tcPr>
            <w:tcW w:w="270" w:type="dxa"/>
            <w:tcBorders>
              <w:top w:val="nil"/>
              <w:bottom w:val="single" w:sz="4" w:space="0" w:color="auto"/>
            </w:tcBorders>
            <w:shd w:val="clear" w:color="auto" w:fill="auto"/>
          </w:tcPr>
          <w:p w14:paraId="3CDDA8C5" w14:textId="77777777" w:rsidR="00B52332" w:rsidRPr="002804C4" w:rsidRDefault="00B52332" w:rsidP="00325BF4">
            <w:pPr>
              <w:spacing w:after="120"/>
              <w:rPr>
                <w:sz w:val="16"/>
                <w:szCs w:val="16"/>
              </w:rPr>
            </w:pPr>
          </w:p>
        </w:tc>
        <w:tc>
          <w:tcPr>
            <w:tcW w:w="900" w:type="dxa"/>
            <w:tcBorders>
              <w:top w:val="single" w:sz="4" w:space="0" w:color="auto"/>
              <w:bottom w:val="single" w:sz="4" w:space="0" w:color="auto"/>
            </w:tcBorders>
            <w:shd w:val="clear" w:color="auto" w:fill="auto"/>
          </w:tcPr>
          <w:p w14:paraId="1EA05D71" w14:textId="77777777" w:rsidR="00B52332" w:rsidRPr="002804C4" w:rsidRDefault="00B52332" w:rsidP="00325BF4">
            <w:pPr>
              <w:spacing w:after="120"/>
              <w:rPr>
                <w:sz w:val="16"/>
                <w:szCs w:val="16"/>
              </w:rPr>
            </w:pPr>
            <w:r w:rsidRPr="002804C4">
              <w:rPr>
                <w:rFonts w:cs="Gotham-Medium"/>
                <w:sz w:val="16"/>
                <w:szCs w:val="16"/>
              </w:rPr>
              <w:t>African American</w:t>
            </w:r>
          </w:p>
        </w:tc>
        <w:tc>
          <w:tcPr>
            <w:tcW w:w="810" w:type="dxa"/>
            <w:tcBorders>
              <w:top w:val="single" w:sz="4" w:space="0" w:color="auto"/>
              <w:bottom w:val="single" w:sz="4" w:space="0" w:color="auto"/>
            </w:tcBorders>
            <w:shd w:val="clear" w:color="auto" w:fill="auto"/>
          </w:tcPr>
          <w:p w14:paraId="092D83A8" w14:textId="77777777" w:rsidR="00B52332" w:rsidRPr="002804C4" w:rsidRDefault="00B52332" w:rsidP="00325BF4">
            <w:pPr>
              <w:autoSpaceDE w:val="0"/>
              <w:autoSpaceDN w:val="0"/>
              <w:adjustRightInd w:val="0"/>
              <w:spacing w:after="120"/>
              <w:rPr>
                <w:sz w:val="16"/>
                <w:szCs w:val="16"/>
              </w:rPr>
            </w:pPr>
            <w:r w:rsidRPr="002804C4">
              <w:rPr>
                <w:rFonts w:cs="Gotham-Medium"/>
                <w:sz w:val="16"/>
                <w:szCs w:val="16"/>
              </w:rPr>
              <w:t>Hispanic</w:t>
            </w:r>
          </w:p>
        </w:tc>
        <w:tc>
          <w:tcPr>
            <w:tcW w:w="900" w:type="dxa"/>
            <w:tcBorders>
              <w:top w:val="single" w:sz="4" w:space="0" w:color="auto"/>
              <w:bottom w:val="single" w:sz="4" w:space="0" w:color="auto"/>
            </w:tcBorders>
            <w:shd w:val="clear" w:color="auto" w:fill="auto"/>
          </w:tcPr>
          <w:p w14:paraId="32208213" w14:textId="77777777" w:rsidR="00B52332" w:rsidRPr="002804C4" w:rsidRDefault="00B52332" w:rsidP="00325BF4">
            <w:pPr>
              <w:spacing w:after="120"/>
              <w:rPr>
                <w:sz w:val="16"/>
                <w:szCs w:val="16"/>
              </w:rPr>
            </w:pPr>
            <w:r w:rsidRPr="002804C4">
              <w:rPr>
                <w:sz w:val="16"/>
                <w:szCs w:val="16"/>
              </w:rPr>
              <w:t>White</w:t>
            </w:r>
          </w:p>
        </w:tc>
        <w:tc>
          <w:tcPr>
            <w:tcW w:w="270" w:type="dxa"/>
            <w:tcBorders>
              <w:top w:val="nil"/>
              <w:bottom w:val="single" w:sz="4" w:space="0" w:color="auto"/>
            </w:tcBorders>
            <w:shd w:val="clear" w:color="auto" w:fill="auto"/>
          </w:tcPr>
          <w:p w14:paraId="242AD5AA" w14:textId="77777777" w:rsidR="00B52332" w:rsidRPr="002804C4" w:rsidRDefault="00B52332" w:rsidP="00325BF4">
            <w:pPr>
              <w:spacing w:after="120"/>
              <w:rPr>
                <w:sz w:val="16"/>
                <w:szCs w:val="16"/>
              </w:rPr>
            </w:pPr>
          </w:p>
        </w:tc>
        <w:tc>
          <w:tcPr>
            <w:tcW w:w="990" w:type="dxa"/>
            <w:tcBorders>
              <w:top w:val="single" w:sz="4" w:space="0" w:color="auto"/>
              <w:bottom w:val="single" w:sz="4" w:space="0" w:color="auto"/>
            </w:tcBorders>
            <w:shd w:val="clear" w:color="auto" w:fill="auto"/>
          </w:tcPr>
          <w:p w14:paraId="1A53AE88" w14:textId="77777777" w:rsidR="00B52332" w:rsidRPr="002804C4" w:rsidRDefault="00B52332" w:rsidP="00325BF4">
            <w:pPr>
              <w:spacing w:after="120"/>
              <w:rPr>
                <w:sz w:val="16"/>
                <w:szCs w:val="16"/>
              </w:rPr>
            </w:pPr>
            <w:r w:rsidRPr="002804C4">
              <w:rPr>
                <w:rFonts w:cs="Gotham-Medium"/>
                <w:sz w:val="16"/>
                <w:szCs w:val="16"/>
              </w:rPr>
              <w:t>African American</w:t>
            </w:r>
          </w:p>
        </w:tc>
        <w:tc>
          <w:tcPr>
            <w:tcW w:w="900" w:type="dxa"/>
            <w:tcBorders>
              <w:top w:val="single" w:sz="4" w:space="0" w:color="auto"/>
              <w:bottom w:val="single" w:sz="4" w:space="0" w:color="auto"/>
            </w:tcBorders>
            <w:shd w:val="clear" w:color="auto" w:fill="auto"/>
          </w:tcPr>
          <w:p w14:paraId="175B4DBB" w14:textId="77777777" w:rsidR="00B52332" w:rsidRPr="002804C4" w:rsidRDefault="00B52332" w:rsidP="00325BF4">
            <w:pPr>
              <w:autoSpaceDE w:val="0"/>
              <w:autoSpaceDN w:val="0"/>
              <w:adjustRightInd w:val="0"/>
              <w:spacing w:after="120"/>
              <w:rPr>
                <w:sz w:val="16"/>
                <w:szCs w:val="16"/>
              </w:rPr>
            </w:pPr>
            <w:r w:rsidRPr="002804C4">
              <w:rPr>
                <w:rFonts w:cs="Gotham-Medium"/>
                <w:sz w:val="16"/>
                <w:szCs w:val="16"/>
              </w:rPr>
              <w:t>Hispanic</w:t>
            </w:r>
          </w:p>
        </w:tc>
        <w:tc>
          <w:tcPr>
            <w:tcW w:w="810" w:type="dxa"/>
            <w:tcBorders>
              <w:top w:val="single" w:sz="4" w:space="0" w:color="auto"/>
              <w:bottom w:val="single" w:sz="4" w:space="0" w:color="auto"/>
            </w:tcBorders>
            <w:shd w:val="clear" w:color="auto" w:fill="auto"/>
          </w:tcPr>
          <w:p w14:paraId="24C1CCDC" w14:textId="77777777" w:rsidR="00B52332" w:rsidRPr="002804C4" w:rsidRDefault="00B52332" w:rsidP="00325BF4">
            <w:pPr>
              <w:spacing w:after="120"/>
              <w:rPr>
                <w:sz w:val="16"/>
                <w:szCs w:val="16"/>
              </w:rPr>
            </w:pPr>
            <w:r w:rsidRPr="002804C4">
              <w:rPr>
                <w:sz w:val="16"/>
                <w:szCs w:val="16"/>
              </w:rPr>
              <w:t>White</w:t>
            </w:r>
          </w:p>
        </w:tc>
      </w:tr>
      <w:tr w:rsidR="00D46AD9" w:rsidRPr="00703651" w14:paraId="1E9A0921" w14:textId="77777777" w:rsidTr="00A458F9">
        <w:tc>
          <w:tcPr>
            <w:tcW w:w="1260" w:type="dxa"/>
            <w:tcBorders>
              <w:top w:val="single" w:sz="4" w:space="0" w:color="auto"/>
              <w:bottom w:val="nil"/>
            </w:tcBorders>
            <w:shd w:val="clear" w:color="auto" w:fill="auto"/>
          </w:tcPr>
          <w:p w14:paraId="6B1029B8" w14:textId="77777777" w:rsidR="00D46AD9" w:rsidRPr="00703651" w:rsidRDefault="00D46AD9" w:rsidP="00325BF4">
            <w:pPr>
              <w:spacing w:before="120"/>
              <w:rPr>
                <w:rFonts w:ascii="Tahoma" w:hAnsi="Tahoma" w:cs="Tahoma"/>
              </w:rPr>
            </w:pPr>
            <w:r w:rsidRPr="00703651">
              <w:rPr>
                <w:rFonts w:ascii="Tahoma" w:hAnsi="Tahoma" w:cs="Tahoma"/>
              </w:rPr>
              <w:t>20</w:t>
            </w:r>
            <w:r>
              <w:rPr>
                <w:rFonts w:ascii="Tahoma" w:hAnsi="Tahoma" w:cs="Tahoma"/>
              </w:rPr>
              <w:t>04</w:t>
            </w:r>
          </w:p>
        </w:tc>
        <w:tc>
          <w:tcPr>
            <w:tcW w:w="990" w:type="dxa"/>
            <w:tcBorders>
              <w:top w:val="single" w:sz="4" w:space="0" w:color="auto"/>
              <w:bottom w:val="nil"/>
            </w:tcBorders>
            <w:shd w:val="clear" w:color="auto" w:fill="auto"/>
            <w:vAlign w:val="center"/>
          </w:tcPr>
          <w:p w14:paraId="661D573A" w14:textId="77777777" w:rsidR="00D46AD9" w:rsidRPr="00D46AD9" w:rsidRDefault="00D46AD9" w:rsidP="00325BF4">
            <w:pPr>
              <w:spacing w:before="120"/>
              <w:rPr>
                <w:rFonts w:ascii="Tahoma" w:hAnsi="Tahoma" w:cs="Tahoma"/>
                <w:sz w:val="24"/>
                <w:szCs w:val="24"/>
              </w:rPr>
            </w:pPr>
            <w:r w:rsidRPr="00D46AD9">
              <w:rPr>
                <w:rFonts w:ascii="Tahoma" w:hAnsi="Tahoma" w:cs="Tahoma"/>
              </w:rPr>
              <w:t>43%</w:t>
            </w:r>
          </w:p>
        </w:tc>
        <w:tc>
          <w:tcPr>
            <w:tcW w:w="810" w:type="dxa"/>
            <w:tcBorders>
              <w:top w:val="single" w:sz="4" w:space="0" w:color="auto"/>
              <w:bottom w:val="nil"/>
            </w:tcBorders>
            <w:shd w:val="clear" w:color="auto" w:fill="auto"/>
            <w:vAlign w:val="center"/>
          </w:tcPr>
          <w:p w14:paraId="0EA82EC1" w14:textId="77777777" w:rsidR="00D46AD9" w:rsidRPr="00D46AD9" w:rsidRDefault="00D46AD9" w:rsidP="00325BF4">
            <w:pPr>
              <w:spacing w:before="120"/>
              <w:rPr>
                <w:rFonts w:ascii="Tahoma" w:hAnsi="Tahoma" w:cs="Tahoma"/>
                <w:sz w:val="24"/>
                <w:szCs w:val="24"/>
              </w:rPr>
            </w:pPr>
            <w:r w:rsidRPr="00D46AD9">
              <w:rPr>
                <w:rFonts w:ascii="Tahoma" w:hAnsi="Tahoma" w:cs="Tahoma"/>
              </w:rPr>
              <w:t>39%</w:t>
            </w:r>
          </w:p>
        </w:tc>
        <w:tc>
          <w:tcPr>
            <w:tcW w:w="720" w:type="dxa"/>
            <w:tcBorders>
              <w:top w:val="single" w:sz="4" w:space="0" w:color="auto"/>
              <w:bottom w:val="nil"/>
            </w:tcBorders>
            <w:shd w:val="clear" w:color="auto" w:fill="auto"/>
            <w:vAlign w:val="center"/>
          </w:tcPr>
          <w:p w14:paraId="65165E0E" w14:textId="77777777" w:rsidR="00D46AD9" w:rsidRPr="00D46AD9" w:rsidRDefault="00D46AD9" w:rsidP="00325BF4">
            <w:pPr>
              <w:spacing w:before="120"/>
              <w:rPr>
                <w:rFonts w:ascii="Tahoma" w:hAnsi="Tahoma" w:cs="Tahoma"/>
                <w:sz w:val="24"/>
                <w:szCs w:val="24"/>
              </w:rPr>
            </w:pPr>
            <w:r w:rsidRPr="00D46AD9">
              <w:rPr>
                <w:rFonts w:ascii="Tahoma" w:hAnsi="Tahoma" w:cs="Tahoma"/>
              </w:rPr>
              <w:t>56%</w:t>
            </w:r>
          </w:p>
        </w:tc>
        <w:tc>
          <w:tcPr>
            <w:tcW w:w="270" w:type="dxa"/>
            <w:tcBorders>
              <w:top w:val="single" w:sz="4" w:space="0" w:color="auto"/>
              <w:bottom w:val="nil"/>
            </w:tcBorders>
            <w:shd w:val="clear" w:color="auto" w:fill="auto"/>
            <w:vAlign w:val="center"/>
          </w:tcPr>
          <w:p w14:paraId="262324EA" w14:textId="77777777" w:rsidR="00D46AD9" w:rsidRPr="00D46AD9" w:rsidRDefault="00D46AD9" w:rsidP="00325BF4">
            <w:pPr>
              <w:spacing w:before="120"/>
              <w:rPr>
                <w:rFonts w:ascii="Tahoma" w:hAnsi="Tahoma" w:cs="Tahoma"/>
              </w:rPr>
            </w:pPr>
            <w:r w:rsidRPr="00D46AD9">
              <w:rPr>
                <w:rFonts w:ascii="Tahoma" w:hAnsi="Tahoma" w:cs="Tahoma"/>
              </w:rPr>
              <w:t> </w:t>
            </w:r>
          </w:p>
        </w:tc>
        <w:tc>
          <w:tcPr>
            <w:tcW w:w="900" w:type="dxa"/>
            <w:tcBorders>
              <w:top w:val="single" w:sz="4" w:space="0" w:color="auto"/>
              <w:bottom w:val="nil"/>
            </w:tcBorders>
            <w:shd w:val="clear" w:color="auto" w:fill="auto"/>
            <w:vAlign w:val="center"/>
          </w:tcPr>
          <w:p w14:paraId="2D4BF914" w14:textId="77777777" w:rsidR="00D46AD9" w:rsidRPr="00D46AD9" w:rsidRDefault="00D46AD9" w:rsidP="00325BF4">
            <w:pPr>
              <w:spacing w:before="120"/>
              <w:rPr>
                <w:rFonts w:ascii="Tahoma" w:hAnsi="Tahoma" w:cs="Tahoma"/>
                <w:sz w:val="24"/>
                <w:szCs w:val="24"/>
              </w:rPr>
            </w:pPr>
            <w:r w:rsidRPr="00D46AD9">
              <w:rPr>
                <w:rFonts w:ascii="Tahoma" w:hAnsi="Tahoma" w:cs="Tahoma"/>
              </w:rPr>
              <w:t>42%</w:t>
            </w:r>
          </w:p>
        </w:tc>
        <w:tc>
          <w:tcPr>
            <w:tcW w:w="810" w:type="dxa"/>
            <w:tcBorders>
              <w:top w:val="single" w:sz="4" w:space="0" w:color="auto"/>
              <w:bottom w:val="nil"/>
            </w:tcBorders>
            <w:shd w:val="clear" w:color="auto" w:fill="auto"/>
            <w:vAlign w:val="center"/>
          </w:tcPr>
          <w:p w14:paraId="569F4676" w14:textId="77777777" w:rsidR="00D46AD9" w:rsidRPr="00D46AD9" w:rsidRDefault="00D46AD9" w:rsidP="00325BF4">
            <w:pPr>
              <w:spacing w:before="120"/>
              <w:rPr>
                <w:rFonts w:ascii="Tahoma" w:hAnsi="Tahoma" w:cs="Tahoma"/>
                <w:sz w:val="24"/>
                <w:szCs w:val="24"/>
              </w:rPr>
            </w:pPr>
            <w:r w:rsidRPr="00D46AD9">
              <w:rPr>
                <w:rFonts w:ascii="Tahoma" w:hAnsi="Tahoma" w:cs="Tahoma"/>
              </w:rPr>
              <w:t>29%</w:t>
            </w:r>
          </w:p>
        </w:tc>
        <w:tc>
          <w:tcPr>
            <w:tcW w:w="900" w:type="dxa"/>
            <w:tcBorders>
              <w:top w:val="single" w:sz="4" w:space="0" w:color="auto"/>
              <w:bottom w:val="nil"/>
            </w:tcBorders>
            <w:shd w:val="clear" w:color="auto" w:fill="auto"/>
            <w:vAlign w:val="center"/>
          </w:tcPr>
          <w:p w14:paraId="375F00AC" w14:textId="77777777" w:rsidR="00D46AD9" w:rsidRPr="00D46AD9" w:rsidRDefault="00D46AD9" w:rsidP="00325BF4">
            <w:pPr>
              <w:spacing w:before="120"/>
              <w:rPr>
                <w:rFonts w:ascii="Tahoma" w:hAnsi="Tahoma" w:cs="Tahoma"/>
                <w:sz w:val="24"/>
                <w:szCs w:val="24"/>
              </w:rPr>
            </w:pPr>
            <w:r w:rsidRPr="00D46AD9">
              <w:rPr>
                <w:rFonts w:ascii="Tahoma" w:hAnsi="Tahoma" w:cs="Tahoma"/>
              </w:rPr>
              <w:t>53%</w:t>
            </w:r>
          </w:p>
        </w:tc>
        <w:tc>
          <w:tcPr>
            <w:tcW w:w="270" w:type="dxa"/>
            <w:tcBorders>
              <w:top w:val="single" w:sz="4" w:space="0" w:color="auto"/>
              <w:bottom w:val="nil"/>
            </w:tcBorders>
            <w:shd w:val="clear" w:color="auto" w:fill="auto"/>
            <w:vAlign w:val="center"/>
          </w:tcPr>
          <w:p w14:paraId="52A99E39" w14:textId="77777777" w:rsidR="00D46AD9" w:rsidRPr="00D46AD9" w:rsidRDefault="00D46AD9" w:rsidP="00325BF4">
            <w:pPr>
              <w:spacing w:before="120"/>
              <w:rPr>
                <w:rFonts w:ascii="Tahoma" w:hAnsi="Tahoma" w:cs="Tahoma"/>
              </w:rPr>
            </w:pPr>
            <w:r w:rsidRPr="00D46AD9">
              <w:rPr>
                <w:rFonts w:ascii="Tahoma" w:hAnsi="Tahoma" w:cs="Tahoma"/>
              </w:rPr>
              <w:t> </w:t>
            </w:r>
          </w:p>
        </w:tc>
        <w:tc>
          <w:tcPr>
            <w:tcW w:w="990" w:type="dxa"/>
            <w:tcBorders>
              <w:top w:val="single" w:sz="4" w:space="0" w:color="auto"/>
              <w:bottom w:val="nil"/>
            </w:tcBorders>
            <w:shd w:val="clear" w:color="auto" w:fill="auto"/>
            <w:vAlign w:val="center"/>
          </w:tcPr>
          <w:p w14:paraId="5027E572" w14:textId="77777777" w:rsidR="00D46AD9" w:rsidRPr="00D46AD9" w:rsidRDefault="00D46AD9" w:rsidP="00325BF4">
            <w:pPr>
              <w:spacing w:before="120"/>
              <w:rPr>
                <w:rFonts w:ascii="Tahoma" w:hAnsi="Tahoma" w:cs="Tahoma"/>
                <w:sz w:val="24"/>
                <w:szCs w:val="24"/>
              </w:rPr>
            </w:pPr>
            <w:r w:rsidRPr="00D46AD9">
              <w:rPr>
                <w:rFonts w:ascii="Tahoma" w:hAnsi="Tahoma" w:cs="Tahoma"/>
              </w:rPr>
              <w:t>43%</w:t>
            </w:r>
          </w:p>
        </w:tc>
        <w:tc>
          <w:tcPr>
            <w:tcW w:w="900" w:type="dxa"/>
            <w:tcBorders>
              <w:top w:val="single" w:sz="4" w:space="0" w:color="auto"/>
              <w:bottom w:val="nil"/>
            </w:tcBorders>
            <w:shd w:val="clear" w:color="auto" w:fill="auto"/>
            <w:vAlign w:val="center"/>
          </w:tcPr>
          <w:p w14:paraId="259A201B" w14:textId="77777777" w:rsidR="00D46AD9" w:rsidRPr="00D46AD9" w:rsidRDefault="00D46AD9" w:rsidP="00325BF4">
            <w:pPr>
              <w:spacing w:before="120"/>
              <w:rPr>
                <w:rFonts w:ascii="Tahoma" w:hAnsi="Tahoma" w:cs="Tahoma"/>
                <w:sz w:val="24"/>
                <w:szCs w:val="24"/>
              </w:rPr>
            </w:pPr>
            <w:r w:rsidRPr="00D46AD9">
              <w:rPr>
                <w:rFonts w:ascii="Tahoma" w:hAnsi="Tahoma" w:cs="Tahoma"/>
              </w:rPr>
              <w:t>30%</w:t>
            </w:r>
          </w:p>
        </w:tc>
        <w:tc>
          <w:tcPr>
            <w:tcW w:w="810" w:type="dxa"/>
            <w:tcBorders>
              <w:top w:val="single" w:sz="4" w:space="0" w:color="auto"/>
              <w:bottom w:val="nil"/>
            </w:tcBorders>
            <w:shd w:val="clear" w:color="auto" w:fill="auto"/>
            <w:vAlign w:val="center"/>
          </w:tcPr>
          <w:p w14:paraId="24CE6F8C" w14:textId="77777777" w:rsidR="00D46AD9" w:rsidRPr="00D46AD9" w:rsidRDefault="00D46AD9" w:rsidP="00325BF4">
            <w:pPr>
              <w:spacing w:before="120"/>
              <w:rPr>
                <w:rFonts w:ascii="Tahoma" w:hAnsi="Tahoma" w:cs="Tahoma"/>
                <w:sz w:val="24"/>
                <w:szCs w:val="24"/>
              </w:rPr>
            </w:pPr>
            <w:r w:rsidRPr="00D46AD9">
              <w:rPr>
                <w:rFonts w:ascii="Tahoma" w:hAnsi="Tahoma" w:cs="Tahoma"/>
              </w:rPr>
              <w:t>54%</w:t>
            </w:r>
          </w:p>
        </w:tc>
      </w:tr>
      <w:tr w:rsidR="00D46AD9" w:rsidRPr="00703651" w14:paraId="52CB7F48" w14:textId="77777777" w:rsidTr="00A458F9">
        <w:tc>
          <w:tcPr>
            <w:tcW w:w="1260" w:type="dxa"/>
            <w:tcBorders>
              <w:top w:val="nil"/>
            </w:tcBorders>
            <w:shd w:val="clear" w:color="auto" w:fill="auto"/>
          </w:tcPr>
          <w:p w14:paraId="165D0478" w14:textId="77777777" w:rsidR="00D46AD9" w:rsidRPr="00703651" w:rsidRDefault="00D46AD9" w:rsidP="00BB1720">
            <w:pPr>
              <w:rPr>
                <w:rFonts w:ascii="Tahoma" w:hAnsi="Tahoma" w:cs="Tahoma"/>
              </w:rPr>
            </w:pPr>
            <w:r w:rsidRPr="00703651">
              <w:rPr>
                <w:rFonts w:ascii="Tahoma" w:hAnsi="Tahoma" w:cs="Tahoma"/>
              </w:rPr>
              <w:t>20</w:t>
            </w:r>
            <w:r>
              <w:rPr>
                <w:rFonts w:ascii="Tahoma" w:hAnsi="Tahoma" w:cs="Tahoma"/>
              </w:rPr>
              <w:t>05</w:t>
            </w:r>
          </w:p>
        </w:tc>
        <w:tc>
          <w:tcPr>
            <w:tcW w:w="990" w:type="dxa"/>
            <w:tcBorders>
              <w:top w:val="nil"/>
            </w:tcBorders>
            <w:shd w:val="clear" w:color="auto" w:fill="auto"/>
            <w:vAlign w:val="center"/>
          </w:tcPr>
          <w:p w14:paraId="09811C08" w14:textId="77777777" w:rsidR="00D46AD9" w:rsidRPr="00D46AD9" w:rsidRDefault="00D46AD9" w:rsidP="00D46AD9">
            <w:pPr>
              <w:rPr>
                <w:rFonts w:ascii="Tahoma" w:hAnsi="Tahoma" w:cs="Tahoma"/>
                <w:sz w:val="24"/>
                <w:szCs w:val="24"/>
              </w:rPr>
            </w:pPr>
            <w:r w:rsidRPr="00D46AD9">
              <w:rPr>
                <w:rFonts w:ascii="Tahoma" w:hAnsi="Tahoma" w:cs="Tahoma"/>
              </w:rPr>
              <w:t>44%</w:t>
            </w:r>
          </w:p>
        </w:tc>
        <w:tc>
          <w:tcPr>
            <w:tcW w:w="810" w:type="dxa"/>
            <w:tcBorders>
              <w:top w:val="nil"/>
            </w:tcBorders>
            <w:shd w:val="clear" w:color="auto" w:fill="auto"/>
            <w:vAlign w:val="center"/>
          </w:tcPr>
          <w:p w14:paraId="391D075E" w14:textId="77777777" w:rsidR="00D46AD9" w:rsidRPr="00D46AD9" w:rsidRDefault="00D46AD9" w:rsidP="00D46AD9">
            <w:pPr>
              <w:rPr>
                <w:rFonts w:ascii="Tahoma" w:hAnsi="Tahoma" w:cs="Tahoma"/>
                <w:sz w:val="24"/>
                <w:szCs w:val="24"/>
              </w:rPr>
            </w:pPr>
            <w:r w:rsidRPr="00D46AD9">
              <w:rPr>
                <w:rFonts w:ascii="Tahoma" w:hAnsi="Tahoma" w:cs="Tahoma"/>
              </w:rPr>
              <w:t>41%</w:t>
            </w:r>
          </w:p>
        </w:tc>
        <w:tc>
          <w:tcPr>
            <w:tcW w:w="720" w:type="dxa"/>
            <w:tcBorders>
              <w:top w:val="nil"/>
            </w:tcBorders>
            <w:shd w:val="clear" w:color="auto" w:fill="auto"/>
            <w:vAlign w:val="center"/>
          </w:tcPr>
          <w:p w14:paraId="29B07E49" w14:textId="77777777" w:rsidR="00D46AD9" w:rsidRPr="00D46AD9" w:rsidRDefault="00D46AD9" w:rsidP="00D46AD9">
            <w:pPr>
              <w:rPr>
                <w:rFonts w:ascii="Tahoma" w:hAnsi="Tahoma" w:cs="Tahoma"/>
                <w:sz w:val="24"/>
                <w:szCs w:val="24"/>
              </w:rPr>
            </w:pPr>
            <w:r w:rsidRPr="00D46AD9">
              <w:rPr>
                <w:rFonts w:ascii="Tahoma" w:hAnsi="Tahoma" w:cs="Tahoma"/>
              </w:rPr>
              <w:t>57%</w:t>
            </w:r>
          </w:p>
        </w:tc>
        <w:tc>
          <w:tcPr>
            <w:tcW w:w="270" w:type="dxa"/>
            <w:tcBorders>
              <w:top w:val="nil"/>
            </w:tcBorders>
            <w:shd w:val="clear" w:color="auto" w:fill="auto"/>
            <w:vAlign w:val="center"/>
          </w:tcPr>
          <w:p w14:paraId="72E987E4" w14:textId="77777777" w:rsidR="00D46AD9" w:rsidRPr="00D46AD9" w:rsidRDefault="00D46AD9" w:rsidP="00D46AD9">
            <w:pPr>
              <w:rPr>
                <w:rFonts w:ascii="Tahoma" w:hAnsi="Tahoma" w:cs="Tahoma"/>
              </w:rPr>
            </w:pPr>
            <w:r w:rsidRPr="00D46AD9">
              <w:rPr>
                <w:rFonts w:ascii="Tahoma" w:hAnsi="Tahoma" w:cs="Tahoma"/>
              </w:rPr>
              <w:t> </w:t>
            </w:r>
          </w:p>
        </w:tc>
        <w:tc>
          <w:tcPr>
            <w:tcW w:w="900" w:type="dxa"/>
            <w:tcBorders>
              <w:top w:val="nil"/>
            </w:tcBorders>
            <w:shd w:val="clear" w:color="auto" w:fill="auto"/>
            <w:vAlign w:val="center"/>
          </w:tcPr>
          <w:p w14:paraId="040F19B6" w14:textId="77777777" w:rsidR="00D46AD9" w:rsidRPr="00D46AD9" w:rsidRDefault="00D46AD9" w:rsidP="00D46AD9">
            <w:pPr>
              <w:rPr>
                <w:rFonts w:ascii="Tahoma" w:hAnsi="Tahoma" w:cs="Tahoma"/>
                <w:sz w:val="24"/>
                <w:szCs w:val="24"/>
              </w:rPr>
            </w:pPr>
            <w:r w:rsidRPr="00D46AD9">
              <w:rPr>
                <w:rFonts w:ascii="Tahoma" w:hAnsi="Tahoma" w:cs="Tahoma"/>
              </w:rPr>
              <w:t>46%</w:t>
            </w:r>
          </w:p>
        </w:tc>
        <w:tc>
          <w:tcPr>
            <w:tcW w:w="810" w:type="dxa"/>
            <w:tcBorders>
              <w:top w:val="nil"/>
            </w:tcBorders>
            <w:shd w:val="clear" w:color="auto" w:fill="auto"/>
            <w:vAlign w:val="center"/>
          </w:tcPr>
          <w:p w14:paraId="525A138A" w14:textId="77777777" w:rsidR="00D46AD9" w:rsidRPr="00D46AD9" w:rsidRDefault="00D46AD9" w:rsidP="00D46AD9">
            <w:pPr>
              <w:rPr>
                <w:rFonts w:ascii="Tahoma" w:hAnsi="Tahoma" w:cs="Tahoma"/>
                <w:sz w:val="24"/>
                <w:szCs w:val="24"/>
              </w:rPr>
            </w:pPr>
            <w:r w:rsidRPr="00D46AD9">
              <w:rPr>
                <w:rFonts w:ascii="Tahoma" w:hAnsi="Tahoma" w:cs="Tahoma"/>
              </w:rPr>
              <w:t>30%</w:t>
            </w:r>
          </w:p>
        </w:tc>
        <w:tc>
          <w:tcPr>
            <w:tcW w:w="900" w:type="dxa"/>
            <w:tcBorders>
              <w:top w:val="nil"/>
            </w:tcBorders>
            <w:shd w:val="clear" w:color="auto" w:fill="auto"/>
            <w:vAlign w:val="center"/>
          </w:tcPr>
          <w:p w14:paraId="64AC665A" w14:textId="77777777" w:rsidR="00D46AD9" w:rsidRPr="00D46AD9" w:rsidRDefault="00D46AD9" w:rsidP="00D46AD9">
            <w:pPr>
              <w:rPr>
                <w:rFonts w:ascii="Tahoma" w:hAnsi="Tahoma" w:cs="Tahoma"/>
                <w:sz w:val="24"/>
                <w:szCs w:val="24"/>
              </w:rPr>
            </w:pPr>
            <w:r w:rsidRPr="00D46AD9">
              <w:rPr>
                <w:rFonts w:ascii="Tahoma" w:hAnsi="Tahoma" w:cs="Tahoma"/>
              </w:rPr>
              <w:t>54%</w:t>
            </w:r>
          </w:p>
        </w:tc>
        <w:tc>
          <w:tcPr>
            <w:tcW w:w="270" w:type="dxa"/>
            <w:tcBorders>
              <w:top w:val="nil"/>
            </w:tcBorders>
            <w:shd w:val="clear" w:color="auto" w:fill="auto"/>
            <w:vAlign w:val="center"/>
          </w:tcPr>
          <w:p w14:paraId="44DF8700" w14:textId="77777777" w:rsidR="00D46AD9" w:rsidRPr="00D46AD9" w:rsidRDefault="00D46AD9" w:rsidP="00D46AD9">
            <w:pPr>
              <w:rPr>
                <w:rFonts w:ascii="Tahoma" w:hAnsi="Tahoma" w:cs="Tahoma"/>
              </w:rPr>
            </w:pPr>
            <w:r w:rsidRPr="00D46AD9">
              <w:rPr>
                <w:rFonts w:ascii="Tahoma" w:hAnsi="Tahoma" w:cs="Tahoma"/>
              </w:rPr>
              <w:t> </w:t>
            </w:r>
          </w:p>
        </w:tc>
        <w:tc>
          <w:tcPr>
            <w:tcW w:w="990" w:type="dxa"/>
            <w:tcBorders>
              <w:top w:val="nil"/>
            </w:tcBorders>
            <w:shd w:val="clear" w:color="auto" w:fill="auto"/>
            <w:vAlign w:val="center"/>
          </w:tcPr>
          <w:p w14:paraId="4E4AF1F3" w14:textId="77777777" w:rsidR="00D46AD9" w:rsidRPr="00D46AD9" w:rsidRDefault="00D46AD9" w:rsidP="00D46AD9">
            <w:pPr>
              <w:rPr>
                <w:rFonts w:ascii="Tahoma" w:hAnsi="Tahoma" w:cs="Tahoma"/>
                <w:sz w:val="24"/>
                <w:szCs w:val="24"/>
              </w:rPr>
            </w:pPr>
            <w:r w:rsidRPr="00D46AD9">
              <w:rPr>
                <w:rFonts w:ascii="Tahoma" w:hAnsi="Tahoma" w:cs="Tahoma"/>
              </w:rPr>
              <w:t>46%</w:t>
            </w:r>
          </w:p>
        </w:tc>
        <w:tc>
          <w:tcPr>
            <w:tcW w:w="900" w:type="dxa"/>
            <w:tcBorders>
              <w:top w:val="nil"/>
            </w:tcBorders>
            <w:shd w:val="clear" w:color="auto" w:fill="auto"/>
            <w:vAlign w:val="center"/>
          </w:tcPr>
          <w:p w14:paraId="2C30E726" w14:textId="77777777" w:rsidR="00D46AD9" w:rsidRPr="00D46AD9" w:rsidRDefault="00D46AD9" w:rsidP="00D46AD9">
            <w:pPr>
              <w:rPr>
                <w:rFonts w:ascii="Tahoma" w:hAnsi="Tahoma" w:cs="Tahoma"/>
                <w:sz w:val="24"/>
                <w:szCs w:val="24"/>
              </w:rPr>
            </w:pPr>
            <w:r w:rsidRPr="00D46AD9">
              <w:rPr>
                <w:rFonts w:ascii="Tahoma" w:hAnsi="Tahoma" w:cs="Tahoma"/>
              </w:rPr>
              <w:t>34%</w:t>
            </w:r>
          </w:p>
        </w:tc>
        <w:tc>
          <w:tcPr>
            <w:tcW w:w="810" w:type="dxa"/>
            <w:tcBorders>
              <w:top w:val="nil"/>
            </w:tcBorders>
            <w:shd w:val="clear" w:color="auto" w:fill="auto"/>
            <w:vAlign w:val="center"/>
          </w:tcPr>
          <w:p w14:paraId="6B20578C" w14:textId="77777777" w:rsidR="00D46AD9" w:rsidRPr="00D46AD9" w:rsidRDefault="00D46AD9" w:rsidP="00D46AD9">
            <w:pPr>
              <w:rPr>
                <w:rFonts w:ascii="Tahoma" w:hAnsi="Tahoma" w:cs="Tahoma"/>
                <w:sz w:val="24"/>
                <w:szCs w:val="24"/>
              </w:rPr>
            </w:pPr>
            <w:r w:rsidRPr="00D46AD9">
              <w:rPr>
                <w:rFonts w:ascii="Tahoma" w:hAnsi="Tahoma" w:cs="Tahoma"/>
              </w:rPr>
              <w:t>56%</w:t>
            </w:r>
          </w:p>
        </w:tc>
      </w:tr>
      <w:tr w:rsidR="00D46AD9" w:rsidRPr="00703651" w14:paraId="7EDE833D" w14:textId="77777777" w:rsidTr="00A458F9">
        <w:tc>
          <w:tcPr>
            <w:tcW w:w="1260" w:type="dxa"/>
            <w:shd w:val="clear" w:color="auto" w:fill="auto"/>
          </w:tcPr>
          <w:p w14:paraId="63DEDCDF" w14:textId="77777777" w:rsidR="00D46AD9" w:rsidRPr="00703651" w:rsidRDefault="00D46AD9" w:rsidP="00BB1720">
            <w:pPr>
              <w:rPr>
                <w:rFonts w:ascii="Tahoma" w:hAnsi="Tahoma" w:cs="Tahoma"/>
              </w:rPr>
            </w:pPr>
            <w:r w:rsidRPr="00703651">
              <w:rPr>
                <w:rFonts w:ascii="Tahoma" w:hAnsi="Tahoma" w:cs="Tahoma"/>
              </w:rPr>
              <w:t>20</w:t>
            </w:r>
            <w:r>
              <w:rPr>
                <w:rFonts w:ascii="Tahoma" w:hAnsi="Tahoma" w:cs="Tahoma"/>
              </w:rPr>
              <w:t>06</w:t>
            </w:r>
          </w:p>
        </w:tc>
        <w:tc>
          <w:tcPr>
            <w:tcW w:w="990" w:type="dxa"/>
            <w:shd w:val="clear" w:color="auto" w:fill="auto"/>
            <w:vAlign w:val="center"/>
          </w:tcPr>
          <w:p w14:paraId="77CC508B" w14:textId="77777777" w:rsidR="00D46AD9" w:rsidRPr="00D46AD9" w:rsidRDefault="00D46AD9" w:rsidP="00D46AD9">
            <w:pPr>
              <w:rPr>
                <w:rFonts w:ascii="Tahoma" w:hAnsi="Tahoma" w:cs="Tahoma"/>
                <w:sz w:val="24"/>
                <w:szCs w:val="24"/>
              </w:rPr>
            </w:pPr>
            <w:r w:rsidRPr="00D46AD9">
              <w:rPr>
                <w:rFonts w:ascii="Tahoma" w:hAnsi="Tahoma" w:cs="Tahoma"/>
              </w:rPr>
              <w:t>45%</w:t>
            </w:r>
          </w:p>
        </w:tc>
        <w:tc>
          <w:tcPr>
            <w:tcW w:w="810" w:type="dxa"/>
            <w:shd w:val="clear" w:color="auto" w:fill="auto"/>
            <w:vAlign w:val="center"/>
          </w:tcPr>
          <w:p w14:paraId="743AD629" w14:textId="77777777" w:rsidR="00D46AD9" w:rsidRPr="00D46AD9" w:rsidRDefault="00D46AD9" w:rsidP="00D46AD9">
            <w:pPr>
              <w:rPr>
                <w:rFonts w:ascii="Tahoma" w:hAnsi="Tahoma" w:cs="Tahoma"/>
                <w:sz w:val="24"/>
                <w:szCs w:val="24"/>
              </w:rPr>
            </w:pPr>
            <w:r w:rsidRPr="00D46AD9">
              <w:rPr>
                <w:rFonts w:ascii="Tahoma" w:hAnsi="Tahoma" w:cs="Tahoma"/>
              </w:rPr>
              <w:t>42%</w:t>
            </w:r>
          </w:p>
        </w:tc>
        <w:tc>
          <w:tcPr>
            <w:tcW w:w="720" w:type="dxa"/>
            <w:shd w:val="clear" w:color="auto" w:fill="auto"/>
            <w:vAlign w:val="center"/>
          </w:tcPr>
          <w:p w14:paraId="1036D1DE" w14:textId="77777777" w:rsidR="00D46AD9" w:rsidRPr="00D46AD9" w:rsidRDefault="00D46AD9" w:rsidP="00D46AD9">
            <w:pPr>
              <w:rPr>
                <w:rFonts w:ascii="Tahoma" w:hAnsi="Tahoma" w:cs="Tahoma"/>
                <w:sz w:val="24"/>
                <w:szCs w:val="24"/>
              </w:rPr>
            </w:pPr>
            <w:r w:rsidRPr="00D46AD9">
              <w:rPr>
                <w:rFonts w:ascii="Tahoma" w:hAnsi="Tahoma" w:cs="Tahoma"/>
              </w:rPr>
              <w:t>58%</w:t>
            </w:r>
          </w:p>
        </w:tc>
        <w:tc>
          <w:tcPr>
            <w:tcW w:w="270" w:type="dxa"/>
            <w:shd w:val="clear" w:color="auto" w:fill="auto"/>
            <w:vAlign w:val="center"/>
          </w:tcPr>
          <w:p w14:paraId="221DE593" w14:textId="77777777" w:rsidR="00D46AD9" w:rsidRPr="00D46AD9" w:rsidRDefault="00D46AD9" w:rsidP="00D46AD9">
            <w:pPr>
              <w:rPr>
                <w:rFonts w:ascii="Tahoma" w:hAnsi="Tahoma" w:cs="Tahoma"/>
              </w:rPr>
            </w:pPr>
            <w:r w:rsidRPr="00D46AD9">
              <w:rPr>
                <w:rFonts w:ascii="Tahoma" w:hAnsi="Tahoma" w:cs="Tahoma"/>
              </w:rPr>
              <w:t> </w:t>
            </w:r>
          </w:p>
        </w:tc>
        <w:tc>
          <w:tcPr>
            <w:tcW w:w="900" w:type="dxa"/>
            <w:shd w:val="clear" w:color="auto" w:fill="auto"/>
            <w:vAlign w:val="center"/>
          </w:tcPr>
          <w:p w14:paraId="6FFD0D85" w14:textId="77777777" w:rsidR="00D46AD9" w:rsidRPr="00D46AD9" w:rsidRDefault="00D46AD9" w:rsidP="00D46AD9">
            <w:pPr>
              <w:rPr>
                <w:rFonts w:ascii="Tahoma" w:hAnsi="Tahoma" w:cs="Tahoma"/>
                <w:sz w:val="24"/>
                <w:szCs w:val="24"/>
              </w:rPr>
            </w:pPr>
            <w:r w:rsidRPr="00D46AD9">
              <w:rPr>
                <w:rFonts w:ascii="Tahoma" w:hAnsi="Tahoma" w:cs="Tahoma"/>
              </w:rPr>
              <w:t>46%</w:t>
            </w:r>
          </w:p>
        </w:tc>
        <w:tc>
          <w:tcPr>
            <w:tcW w:w="810" w:type="dxa"/>
            <w:shd w:val="clear" w:color="auto" w:fill="auto"/>
            <w:vAlign w:val="center"/>
          </w:tcPr>
          <w:p w14:paraId="59FC8E57" w14:textId="77777777" w:rsidR="00D46AD9" w:rsidRPr="00D46AD9" w:rsidRDefault="00D46AD9" w:rsidP="00D46AD9">
            <w:pPr>
              <w:rPr>
                <w:rFonts w:ascii="Tahoma" w:hAnsi="Tahoma" w:cs="Tahoma"/>
                <w:sz w:val="24"/>
                <w:szCs w:val="24"/>
              </w:rPr>
            </w:pPr>
            <w:r w:rsidRPr="00D46AD9">
              <w:rPr>
                <w:rFonts w:ascii="Tahoma" w:hAnsi="Tahoma" w:cs="Tahoma"/>
              </w:rPr>
              <w:t>31%</w:t>
            </w:r>
          </w:p>
        </w:tc>
        <w:tc>
          <w:tcPr>
            <w:tcW w:w="900" w:type="dxa"/>
            <w:shd w:val="clear" w:color="auto" w:fill="auto"/>
            <w:vAlign w:val="center"/>
          </w:tcPr>
          <w:p w14:paraId="48ED9684" w14:textId="77777777" w:rsidR="00D46AD9" w:rsidRPr="00D46AD9" w:rsidRDefault="00D46AD9" w:rsidP="00D46AD9">
            <w:pPr>
              <w:rPr>
                <w:rFonts w:ascii="Tahoma" w:hAnsi="Tahoma" w:cs="Tahoma"/>
                <w:sz w:val="24"/>
                <w:szCs w:val="24"/>
              </w:rPr>
            </w:pPr>
            <w:r w:rsidRPr="00D46AD9">
              <w:rPr>
                <w:rFonts w:ascii="Tahoma" w:hAnsi="Tahoma" w:cs="Tahoma"/>
              </w:rPr>
              <w:t>55%</w:t>
            </w:r>
          </w:p>
        </w:tc>
        <w:tc>
          <w:tcPr>
            <w:tcW w:w="270" w:type="dxa"/>
            <w:shd w:val="clear" w:color="auto" w:fill="auto"/>
            <w:vAlign w:val="center"/>
          </w:tcPr>
          <w:p w14:paraId="5DB429E8" w14:textId="77777777" w:rsidR="00D46AD9" w:rsidRPr="00D46AD9" w:rsidRDefault="00D46AD9" w:rsidP="00D46AD9">
            <w:pPr>
              <w:rPr>
                <w:rFonts w:ascii="Tahoma" w:hAnsi="Tahoma" w:cs="Tahoma"/>
              </w:rPr>
            </w:pPr>
            <w:r w:rsidRPr="00D46AD9">
              <w:rPr>
                <w:rFonts w:ascii="Tahoma" w:hAnsi="Tahoma" w:cs="Tahoma"/>
              </w:rPr>
              <w:t> </w:t>
            </w:r>
          </w:p>
        </w:tc>
        <w:tc>
          <w:tcPr>
            <w:tcW w:w="990" w:type="dxa"/>
            <w:shd w:val="clear" w:color="auto" w:fill="auto"/>
            <w:vAlign w:val="center"/>
          </w:tcPr>
          <w:p w14:paraId="63B88EF5" w14:textId="77777777" w:rsidR="00D46AD9" w:rsidRPr="00D46AD9" w:rsidRDefault="00D46AD9" w:rsidP="00D46AD9">
            <w:pPr>
              <w:rPr>
                <w:rFonts w:ascii="Tahoma" w:hAnsi="Tahoma" w:cs="Tahoma"/>
                <w:sz w:val="24"/>
                <w:szCs w:val="24"/>
              </w:rPr>
            </w:pPr>
            <w:r w:rsidRPr="00D46AD9">
              <w:rPr>
                <w:rFonts w:ascii="Tahoma" w:hAnsi="Tahoma" w:cs="Tahoma"/>
              </w:rPr>
              <w:t>44%</w:t>
            </w:r>
          </w:p>
        </w:tc>
        <w:tc>
          <w:tcPr>
            <w:tcW w:w="900" w:type="dxa"/>
            <w:shd w:val="clear" w:color="auto" w:fill="auto"/>
            <w:vAlign w:val="center"/>
          </w:tcPr>
          <w:p w14:paraId="3A513980" w14:textId="77777777" w:rsidR="00D46AD9" w:rsidRPr="00D46AD9" w:rsidRDefault="00D46AD9" w:rsidP="00D46AD9">
            <w:pPr>
              <w:rPr>
                <w:rFonts w:ascii="Tahoma" w:hAnsi="Tahoma" w:cs="Tahoma"/>
                <w:sz w:val="24"/>
                <w:szCs w:val="24"/>
              </w:rPr>
            </w:pPr>
            <w:r w:rsidRPr="00D46AD9">
              <w:rPr>
                <w:rFonts w:ascii="Tahoma" w:hAnsi="Tahoma" w:cs="Tahoma"/>
              </w:rPr>
              <w:t>34%</w:t>
            </w:r>
          </w:p>
        </w:tc>
        <w:tc>
          <w:tcPr>
            <w:tcW w:w="810" w:type="dxa"/>
            <w:shd w:val="clear" w:color="auto" w:fill="auto"/>
            <w:vAlign w:val="center"/>
          </w:tcPr>
          <w:p w14:paraId="5917BDF0" w14:textId="77777777" w:rsidR="00D46AD9" w:rsidRPr="00D46AD9" w:rsidRDefault="00D46AD9" w:rsidP="00D46AD9">
            <w:pPr>
              <w:rPr>
                <w:rFonts w:ascii="Tahoma" w:hAnsi="Tahoma" w:cs="Tahoma"/>
                <w:sz w:val="24"/>
                <w:szCs w:val="24"/>
              </w:rPr>
            </w:pPr>
            <w:r w:rsidRPr="00D46AD9">
              <w:rPr>
                <w:rFonts w:ascii="Tahoma" w:hAnsi="Tahoma" w:cs="Tahoma"/>
              </w:rPr>
              <w:t>57%</w:t>
            </w:r>
          </w:p>
        </w:tc>
      </w:tr>
      <w:tr w:rsidR="00D46AD9" w:rsidRPr="00703651" w14:paraId="3B48FF21" w14:textId="77777777" w:rsidTr="00A458F9">
        <w:tc>
          <w:tcPr>
            <w:tcW w:w="1260" w:type="dxa"/>
            <w:shd w:val="clear" w:color="auto" w:fill="auto"/>
          </w:tcPr>
          <w:p w14:paraId="395DC04F" w14:textId="77777777" w:rsidR="00D46AD9" w:rsidRPr="00703651" w:rsidRDefault="00D46AD9" w:rsidP="00BB1720">
            <w:pPr>
              <w:rPr>
                <w:rFonts w:ascii="Tahoma" w:hAnsi="Tahoma" w:cs="Tahoma"/>
              </w:rPr>
            </w:pPr>
            <w:r w:rsidRPr="00703651">
              <w:rPr>
                <w:rFonts w:ascii="Tahoma" w:hAnsi="Tahoma" w:cs="Tahoma"/>
              </w:rPr>
              <w:t>20</w:t>
            </w:r>
            <w:r>
              <w:rPr>
                <w:rFonts w:ascii="Tahoma" w:hAnsi="Tahoma" w:cs="Tahoma"/>
              </w:rPr>
              <w:t>07</w:t>
            </w:r>
          </w:p>
        </w:tc>
        <w:tc>
          <w:tcPr>
            <w:tcW w:w="990" w:type="dxa"/>
            <w:shd w:val="clear" w:color="auto" w:fill="auto"/>
            <w:vAlign w:val="center"/>
          </w:tcPr>
          <w:p w14:paraId="5CA767FF" w14:textId="77777777" w:rsidR="00D46AD9" w:rsidRPr="00D46AD9" w:rsidRDefault="00D46AD9" w:rsidP="00D46AD9">
            <w:pPr>
              <w:rPr>
                <w:rFonts w:ascii="Tahoma" w:hAnsi="Tahoma" w:cs="Tahoma"/>
                <w:sz w:val="24"/>
                <w:szCs w:val="24"/>
              </w:rPr>
            </w:pPr>
            <w:r w:rsidRPr="00D46AD9">
              <w:rPr>
                <w:rFonts w:ascii="Tahoma" w:hAnsi="Tahoma" w:cs="Tahoma"/>
              </w:rPr>
              <w:t>45%</w:t>
            </w:r>
          </w:p>
        </w:tc>
        <w:tc>
          <w:tcPr>
            <w:tcW w:w="810" w:type="dxa"/>
            <w:shd w:val="clear" w:color="auto" w:fill="auto"/>
            <w:vAlign w:val="center"/>
          </w:tcPr>
          <w:p w14:paraId="1D4D7E8D" w14:textId="77777777" w:rsidR="00D46AD9" w:rsidRPr="00D46AD9" w:rsidRDefault="00D46AD9" w:rsidP="00D46AD9">
            <w:pPr>
              <w:rPr>
                <w:rFonts w:ascii="Tahoma" w:hAnsi="Tahoma" w:cs="Tahoma"/>
                <w:sz w:val="24"/>
                <w:szCs w:val="24"/>
              </w:rPr>
            </w:pPr>
            <w:r w:rsidRPr="00D46AD9">
              <w:rPr>
                <w:rFonts w:ascii="Tahoma" w:hAnsi="Tahoma" w:cs="Tahoma"/>
              </w:rPr>
              <w:t>43%</w:t>
            </w:r>
          </w:p>
        </w:tc>
        <w:tc>
          <w:tcPr>
            <w:tcW w:w="720" w:type="dxa"/>
            <w:shd w:val="clear" w:color="auto" w:fill="auto"/>
            <w:vAlign w:val="center"/>
          </w:tcPr>
          <w:p w14:paraId="40FCA3B1" w14:textId="77777777" w:rsidR="00D46AD9" w:rsidRPr="00D46AD9" w:rsidRDefault="00D46AD9" w:rsidP="00D46AD9">
            <w:pPr>
              <w:rPr>
                <w:rFonts w:ascii="Tahoma" w:hAnsi="Tahoma" w:cs="Tahoma"/>
                <w:sz w:val="24"/>
                <w:szCs w:val="24"/>
              </w:rPr>
            </w:pPr>
            <w:r w:rsidRPr="00D46AD9">
              <w:rPr>
                <w:rFonts w:ascii="Tahoma" w:hAnsi="Tahoma" w:cs="Tahoma"/>
              </w:rPr>
              <w:t>58%</w:t>
            </w:r>
          </w:p>
        </w:tc>
        <w:tc>
          <w:tcPr>
            <w:tcW w:w="270" w:type="dxa"/>
            <w:shd w:val="clear" w:color="auto" w:fill="auto"/>
            <w:vAlign w:val="center"/>
          </w:tcPr>
          <w:p w14:paraId="3720872E" w14:textId="77777777" w:rsidR="00D46AD9" w:rsidRPr="00D46AD9" w:rsidRDefault="00D46AD9" w:rsidP="00D46AD9">
            <w:pPr>
              <w:rPr>
                <w:rFonts w:ascii="Tahoma" w:hAnsi="Tahoma" w:cs="Tahoma"/>
              </w:rPr>
            </w:pPr>
            <w:r w:rsidRPr="00D46AD9">
              <w:rPr>
                <w:rFonts w:ascii="Tahoma" w:hAnsi="Tahoma" w:cs="Tahoma"/>
              </w:rPr>
              <w:t> </w:t>
            </w:r>
          </w:p>
        </w:tc>
        <w:tc>
          <w:tcPr>
            <w:tcW w:w="900" w:type="dxa"/>
            <w:shd w:val="clear" w:color="auto" w:fill="auto"/>
            <w:vAlign w:val="center"/>
          </w:tcPr>
          <w:p w14:paraId="75EECD4B" w14:textId="77777777" w:rsidR="00D46AD9" w:rsidRPr="00D46AD9" w:rsidRDefault="00D46AD9" w:rsidP="00D46AD9">
            <w:pPr>
              <w:rPr>
                <w:rFonts w:ascii="Tahoma" w:hAnsi="Tahoma" w:cs="Tahoma"/>
                <w:sz w:val="24"/>
                <w:szCs w:val="24"/>
              </w:rPr>
            </w:pPr>
            <w:r w:rsidRPr="00D46AD9">
              <w:rPr>
                <w:rFonts w:ascii="Tahoma" w:hAnsi="Tahoma" w:cs="Tahoma"/>
              </w:rPr>
              <w:t>45%</w:t>
            </w:r>
          </w:p>
        </w:tc>
        <w:tc>
          <w:tcPr>
            <w:tcW w:w="810" w:type="dxa"/>
            <w:shd w:val="clear" w:color="auto" w:fill="auto"/>
            <w:vAlign w:val="center"/>
          </w:tcPr>
          <w:p w14:paraId="6546B16D" w14:textId="77777777" w:rsidR="00D46AD9" w:rsidRPr="00D46AD9" w:rsidRDefault="00D46AD9" w:rsidP="00D46AD9">
            <w:pPr>
              <w:rPr>
                <w:rFonts w:ascii="Tahoma" w:hAnsi="Tahoma" w:cs="Tahoma"/>
                <w:sz w:val="24"/>
                <w:szCs w:val="24"/>
              </w:rPr>
            </w:pPr>
            <w:r w:rsidRPr="00D46AD9">
              <w:rPr>
                <w:rFonts w:ascii="Tahoma" w:hAnsi="Tahoma" w:cs="Tahoma"/>
              </w:rPr>
              <w:t>31%</w:t>
            </w:r>
          </w:p>
        </w:tc>
        <w:tc>
          <w:tcPr>
            <w:tcW w:w="900" w:type="dxa"/>
            <w:shd w:val="clear" w:color="auto" w:fill="auto"/>
            <w:vAlign w:val="center"/>
          </w:tcPr>
          <w:p w14:paraId="6411941D" w14:textId="77777777" w:rsidR="00D46AD9" w:rsidRPr="00D46AD9" w:rsidRDefault="00D46AD9" w:rsidP="00D46AD9">
            <w:pPr>
              <w:rPr>
                <w:rFonts w:ascii="Tahoma" w:hAnsi="Tahoma" w:cs="Tahoma"/>
                <w:sz w:val="24"/>
                <w:szCs w:val="24"/>
              </w:rPr>
            </w:pPr>
            <w:r w:rsidRPr="00D46AD9">
              <w:rPr>
                <w:rFonts w:ascii="Tahoma" w:hAnsi="Tahoma" w:cs="Tahoma"/>
              </w:rPr>
              <w:t>55%</w:t>
            </w:r>
          </w:p>
        </w:tc>
        <w:tc>
          <w:tcPr>
            <w:tcW w:w="270" w:type="dxa"/>
            <w:shd w:val="clear" w:color="auto" w:fill="auto"/>
            <w:vAlign w:val="center"/>
          </w:tcPr>
          <w:p w14:paraId="116BFD7F" w14:textId="77777777" w:rsidR="00D46AD9" w:rsidRPr="00D46AD9" w:rsidRDefault="00D46AD9" w:rsidP="00D46AD9">
            <w:pPr>
              <w:rPr>
                <w:rFonts w:ascii="Tahoma" w:hAnsi="Tahoma" w:cs="Tahoma"/>
              </w:rPr>
            </w:pPr>
            <w:r w:rsidRPr="00D46AD9">
              <w:rPr>
                <w:rFonts w:ascii="Tahoma" w:hAnsi="Tahoma" w:cs="Tahoma"/>
              </w:rPr>
              <w:t> </w:t>
            </w:r>
          </w:p>
        </w:tc>
        <w:tc>
          <w:tcPr>
            <w:tcW w:w="990" w:type="dxa"/>
            <w:shd w:val="clear" w:color="auto" w:fill="auto"/>
            <w:vAlign w:val="center"/>
          </w:tcPr>
          <w:p w14:paraId="76E8A642" w14:textId="77777777" w:rsidR="00D46AD9" w:rsidRPr="00D46AD9" w:rsidRDefault="00D46AD9" w:rsidP="00D46AD9">
            <w:pPr>
              <w:rPr>
                <w:rFonts w:ascii="Tahoma" w:hAnsi="Tahoma" w:cs="Tahoma"/>
                <w:sz w:val="24"/>
                <w:szCs w:val="24"/>
              </w:rPr>
            </w:pPr>
            <w:r w:rsidRPr="00D46AD9">
              <w:rPr>
                <w:rFonts w:ascii="Tahoma" w:hAnsi="Tahoma" w:cs="Tahoma"/>
              </w:rPr>
              <w:t>45%</w:t>
            </w:r>
          </w:p>
        </w:tc>
        <w:tc>
          <w:tcPr>
            <w:tcW w:w="900" w:type="dxa"/>
            <w:shd w:val="clear" w:color="auto" w:fill="auto"/>
            <w:vAlign w:val="center"/>
          </w:tcPr>
          <w:p w14:paraId="563F29DC" w14:textId="77777777" w:rsidR="00D46AD9" w:rsidRPr="00D46AD9" w:rsidRDefault="00D46AD9" w:rsidP="00D46AD9">
            <w:pPr>
              <w:rPr>
                <w:rFonts w:ascii="Tahoma" w:hAnsi="Tahoma" w:cs="Tahoma"/>
                <w:sz w:val="24"/>
                <w:szCs w:val="24"/>
              </w:rPr>
            </w:pPr>
            <w:r w:rsidRPr="00D46AD9">
              <w:rPr>
                <w:rFonts w:ascii="Tahoma" w:hAnsi="Tahoma" w:cs="Tahoma"/>
              </w:rPr>
              <w:t>35%</w:t>
            </w:r>
          </w:p>
        </w:tc>
        <w:tc>
          <w:tcPr>
            <w:tcW w:w="810" w:type="dxa"/>
            <w:shd w:val="clear" w:color="auto" w:fill="auto"/>
            <w:vAlign w:val="center"/>
          </w:tcPr>
          <w:p w14:paraId="5035CEBD" w14:textId="77777777" w:rsidR="00D46AD9" w:rsidRPr="00D46AD9" w:rsidRDefault="00D46AD9" w:rsidP="00D46AD9">
            <w:pPr>
              <w:rPr>
                <w:rFonts w:ascii="Tahoma" w:hAnsi="Tahoma" w:cs="Tahoma"/>
                <w:sz w:val="24"/>
                <w:szCs w:val="24"/>
              </w:rPr>
            </w:pPr>
            <w:r w:rsidRPr="00D46AD9">
              <w:rPr>
                <w:rFonts w:ascii="Tahoma" w:hAnsi="Tahoma" w:cs="Tahoma"/>
              </w:rPr>
              <w:t>56%</w:t>
            </w:r>
          </w:p>
        </w:tc>
      </w:tr>
      <w:tr w:rsidR="00D46AD9" w:rsidRPr="00703651" w14:paraId="681A960A" w14:textId="77777777" w:rsidTr="00A458F9">
        <w:tc>
          <w:tcPr>
            <w:tcW w:w="1260" w:type="dxa"/>
            <w:shd w:val="clear" w:color="auto" w:fill="auto"/>
          </w:tcPr>
          <w:p w14:paraId="7A705FFD" w14:textId="77777777" w:rsidR="00D46AD9" w:rsidRPr="00703651" w:rsidRDefault="00D46AD9" w:rsidP="00BB1720">
            <w:pPr>
              <w:rPr>
                <w:rFonts w:ascii="Tahoma" w:hAnsi="Tahoma" w:cs="Tahoma"/>
              </w:rPr>
            </w:pPr>
            <w:r w:rsidRPr="00703651">
              <w:rPr>
                <w:rFonts w:ascii="Tahoma" w:hAnsi="Tahoma" w:cs="Tahoma"/>
              </w:rPr>
              <w:t>20</w:t>
            </w:r>
            <w:r>
              <w:rPr>
                <w:rFonts w:ascii="Tahoma" w:hAnsi="Tahoma" w:cs="Tahoma"/>
              </w:rPr>
              <w:t>08</w:t>
            </w:r>
          </w:p>
        </w:tc>
        <w:tc>
          <w:tcPr>
            <w:tcW w:w="990" w:type="dxa"/>
            <w:shd w:val="clear" w:color="auto" w:fill="auto"/>
            <w:vAlign w:val="center"/>
          </w:tcPr>
          <w:p w14:paraId="441F664B" w14:textId="77777777" w:rsidR="00D46AD9" w:rsidRPr="00D46AD9" w:rsidRDefault="00D46AD9" w:rsidP="00D46AD9">
            <w:pPr>
              <w:rPr>
                <w:rFonts w:ascii="Tahoma" w:hAnsi="Tahoma" w:cs="Tahoma"/>
                <w:sz w:val="24"/>
                <w:szCs w:val="24"/>
              </w:rPr>
            </w:pPr>
            <w:r w:rsidRPr="00D46AD9">
              <w:rPr>
                <w:rFonts w:ascii="Tahoma" w:hAnsi="Tahoma" w:cs="Tahoma"/>
              </w:rPr>
              <w:t>48%</w:t>
            </w:r>
          </w:p>
        </w:tc>
        <w:tc>
          <w:tcPr>
            <w:tcW w:w="810" w:type="dxa"/>
            <w:shd w:val="clear" w:color="auto" w:fill="auto"/>
            <w:vAlign w:val="center"/>
          </w:tcPr>
          <w:p w14:paraId="03A42EFB" w14:textId="77777777" w:rsidR="00D46AD9" w:rsidRPr="00D46AD9" w:rsidRDefault="00D46AD9" w:rsidP="00D46AD9">
            <w:pPr>
              <w:rPr>
                <w:rFonts w:ascii="Tahoma" w:hAnsi="Tahoma" w:cs="Tahoma"/>
                <w:sz w:val="24"/>
                <w:szCs w:val="24"/>
              </w:rPr>
            </w:pPr>
            <w:r w:rsidRPr="00D46AD9">
              <w:rPr>
                <w:rFonts w:ascii="Tahoma" w:hAnsi="Tahoma" w:cs="Tahoma"/>
              </w:rPr>
              <w:t>47%</w:t>
            </w:r>
          </w:p>
        </w:tc>
        <w:tc>
          <w:tcPr>
            <w:tcW w:w="720" w:type="dxa"/>
            <w:shd w:val="clear" w:color="auto" w:fill="auto"/>
            <w:vAlign w:val="center"/>
          </w:tcPr>
          <w:p w14:paraId="4CAAFD98" w14:textId="77777777" w:rsidR="00D46AD9" w:rsidRPr="00D46AD9" w:rsidRDefault="00D46AD9" w:rsidP="00D46AD9">
            <w:pPr>
              <w:rPr>
                <w:rFonts w:ascii="Tahoma" w:hAnsi="Tahoma" w:cs="Tahoma"/>
                <w:sz w:val="24"/>
                <w:szCs w:val="24"/>
              </w:rPr>
            </w:pPr>
            <w:r w:rsidRPr="00D46AD9">
              <w:rPr>
                <w:rFonts w:ascii="Tahoma" w:hAnsi="Tahoma" w:cs="Tahoma"/>
              </w:rPr>
              <w:t>59%</w:t>
            </w:r>
          </w:p>
        </w:tc>
        <w:tc>
          <w:tcPr>
            <w:tcW w:w="270" w:type="dxa"/>
            <w:shd w:val="clear" w:color="auto" w:fill="auto"/>
            <w:vAlign w:val="center"/>
          </w:tcPr>
          <w:p w14:paraId="56CF82B7" w14:textId="77777777" w:rsidR="00D46AD9" w:rsidRPr="00D46AD9" w:rsidRDefault="00D46AD9" w:rsidP="00D46AD9">
            <w:pPr>
              <w:rPr>
                <w:rFonts w:ascii="Tahoma" w:hAnsi="Tahoma" w:cs="Tahoma"/>
              </w:rPr>
            </w:pPr>
            <w:r w:rsidRPr="00D46AD9">
              <w:rPr>
                <w:rFonts w:ascii="Tahoma" w:hAnsi="Tahoma" w:cs="Tahoma"/>
              </w:rPr>
              <w:t> </w:t>
            </w:r>
          </w:p>
        </w:tc>
        <w:tc>
          <w:tcPr>
            <w:tcW w:w="900" w:type="dxa"/>
            <w:shd w:val="clear" w:color="auto" w:fill="auto"/>
            <w:vAlign w:val="center"/>
          </w:tcPr>
          <w:p w14:paraId="71D67FCB" w14:textId="77777777" w:rsidR="00D46AD9" w:rsidRPr="00D46AD9" w:rsidRDefault="00D46AD9" w:rsidP="00D46AD9">
            <w:pPr>
              <w:rPr>
                <w:rFonts w:ascii="Tahoma" w:hAnsi="Tahoma" w:cs="Tahoma"/>
                <w:sz w:val="24"/>
                <w:szCs w:val="24"/>
              </w:rPr>
            </w:pPr>
            <w:r w:rsidRPr="00D46AD9">
              <w:rPr>
                <w:rFonts w:ascii="Tahoma" w:hAnsi="Tahoma" w:cs="Tahoma"/>
              </w:rPr>
              <w:t>48%</w:t>
            </w:r>
          </w:p>
        </w:tc>
        <w:tc>
          <w:tcPr>
            <w:tcW w:w="810" w:type="dxa"/>
            <w:shd w:val="clear" w:color="auto" w:fill="auto"/>
            <w:vAlign w:val="center"/>
          </w:tcPr>
          <w:p w14:paraId="4CF17C5E" w14:textId="77777777" w:rsidR="00D46AD9" w:rsidRPr="00D46AD9" w:rsidRDefault="00D46AD9" w:rsidP="00D46AD9">
            <w:pPr>
              <w:rPr>
                <w:rFonts w:ascii="Tahoma" w:hAnsi="Tahoma" w:cs="Tahoma"/>
                <w:sz w:val="24"/>
                <w:szCs w:val="24"/>
              </w:rPr>
            </w:pPr>
            <w:r w:rsidRPr="00D46AD9">
              <w:rPr>
                <w:rFonts w:ascii="Tahoma" w:hAnsi="Tahoma" w:cs="Tahoma"/>
              </w:rPr>
              <w:t>42%</w:t>
            </w:r>
          </w:p>
        </w:tc>
        <w:tc>
          <w:tcPr>
            <w:tcW w:w="900" w:type="dxa"/>
            <w:shd w:val="clear" w:color="auto" w:fill="auto"/>
            <w:vAlign w:val="center"/>
          </w:tcPr>
          <w:p w14:paraId="673CF218" w14:textId="77777777" w:rsidR="00D46AD9" w:rsidRPr="00D46AD9" w:rsidRDefault="00D46AD9" w:rsidP="00D46AD9">
            <w:pPr>
              <w:rPr>
                <w:rFonts w:ascii="Tahoma" w:hAnsi="Tahoma" w:cs="Tahoma"/>
                <w:sz w:val="24"/>
                <w:szCs w:val="24"/>
              </w:rPr>
            </w:pPr>
            <w:r w:rsidRPr="00D46AD9">
              <w:rPr>
                <w:rFonts w:ascii="Tahoma" w:hAnsi="Tahoma" w:cs="Tahoma"/>
              </w:rPr>
              <w:t>56%</w:t>
            </w:r>
          </w:p>
        </w:tc>
        <w:tc>
          <w:tcPr>
            <w:tcW w:w="270" w:type="dxa"/>
            <w:shd w:val="clear" w:color="auto" w:fill="auto"/>
            <w:vAlign w:val="center"/>
          </w:tcPr>
          <w:p w14:paraId="28207BA8" w14:textId="77777777" w:rsidR="00D46AD9" w:rsidRPr="00D46AD9" w:rsidRDefault="00D46AD9" w:rsidP="00D46AD9">
            <w:pPr>
              <w:rPr>
                <w:rFonts w:ascii="Tahoma" w:hAnsi="Tahoma" w:cs="Tahoma"/>
              </w:rPr>
            </w:pPr>
            <w:r w:rsidRPr="00D46AD9">
              <w:rPr>
                <w:rFonts w:ascii="Tahoma" w:hAnsi="Tahoma" w:cs="Tahoma"/>
              </w:rPr>
              <w:t> </w:t>
            </w:r>
          </w:p>
        </w:tc>
        <w:tc>
          <w:tcPr>
            <w:tcW w:w="990" w:type="dxa"/>
            <w:shd w:val="clear" w:color="auto" w:fill="auto"/>
            <w:vAlign w:val="center"/>
          </w:tcPr>
          <w:p w14:paraId="013495F4" w14:textId="77777777" w:rsidR="00D46AD9" w:rsidRPr="00D46AD9" w:rsidRDefault="00D46AD9" w:rsidP="00D46AD9">
            <w:pPr>
              <w:rPr>
                <w:rFonts w:ascii="Tahoma" w:hAnsi="Tahoma" w:cs="Tahoma"/>
                <w:sz w:val="24"/>
                <w:szCs w:val="24"/>
              </w:rPr>
            </w:pPr>
            <w:r w:rsidRPr="00D46AD9">
              <w:rPr>
                <w:rFonts w:ascii="Tahoma" w:hAnsi="Tahoma" w:cs="Tahoma"/>
              </w:rPr>
              <w:t>47%</w:t>
            </w:r>
          </w:p>
        </w:tc>
        <w:tc>
          <w:tcPr>
            <w:tcW w:w="900" w:type="dxa"/>
            <w:shd w:val="clear" w:color="auto" w:fill="auto"/>
            <w:vAlign w:val="center"/>
          </w:tcPr>
          <w:p w14:paraId="596974C6" w14:textId="77777777" w:rsidR="00D46AD9" w:rsidRPr="00D46AD9" w:rsidRDefault="00D46AD9" w:rsidP="00D46AD9">
            <w:pPr>
              <w:rPr>
                <w:rFonts w:ascii="Tahoma" w:hAnsi="Tahoma" w:cs="Tahoma"/>
                <w:sz w:val="24"/>
                <w:szCs w:val="24"/>
              </w:rPr>
            </w:pPr>
            <w:r w:rsidRPr="00D46AD9">
              <w:rPr>
                <w:rFonts w:ascii="Tahoma" w:hAnsi="Tahoma" w:cs="Tahoma"/>
              </w:rPr>
              <w:t>42%</w:t>
            </w:r>
          </w:p>
        </w:tc>
        <w:tc>
          <w:tcPr>
            <w:tcW w:w="810" w:type="dxa"/>
            <w:shd w:val="clear" w:color="auto" w:fill="auto"/>
            <w:vAlign w:val="center"/>
          </w:tcPr>
          <w:p w14:paraId="3DB1C68B" w14:textId="77777777" w:rsidR="00D46AD9" w:rsidRPr="00D46AD9" w:rsidRDefault="00D46AD9" w:rsidP="00D46AD9">
            <w:pPr>
              <w:rPr>
                <w:rFonts w:ascii="Tahoma" w:hAnsi="Tahoma" w:cs="Tahoma"/>
                <w:sz w:val="24"/>
                <w:szCs w:val="24"/>
              </w:rPr>
            </w:pPr>
            <w:r w:rsidRPr="00D46AD9">
              <w:rPr>
                <w:rFonts w:ascii="Tahoma" w:hAnsi="Tahoma" w:cs="Tahoma"/>
              </w:rPr>
              <w:t>57%</w:t>
            </w:r>
          </w:p>
        </w:tc>
      </w:tr>
      <w:tr w:rsidR="00D46AD9" w:rsidRPr="00703651" w14:paraId="2463CFE4" w14:textId="77777777" w:rsidTr="00A458F9">
        <w:tc>
          <w:tcPr>
            <w:tcW w:w="1260" w:type="dxa"/>
            <w:shd w:val="clear" w:color="auto" w:fill="auto"/>
          </w:tcPr>
          <w:p w14:paraId="5EFAEBC7" w14:textId="77777777" w:rsidR="00D46AD9" w:rsidRPr="00703651" w:rsidRDefault="00D46AD9" w:rsidP="004E1698">
            <w:pPr>
              <w:rPr>
                <w:rFonts w:ascii="Tahoma" w:hAnsi="Tahoma" w:cs="Tahoma"/>
              </w:rPr>
            </w:pPr>
            <w:r w:rsidRPr="00703651">
              <w:rPr>
                <w:rFonts w:ascii="Tahoma" w:hAnsi="Tahoma" w:cs="Tahoma"/>
              </w:rPr>
              <w:t>20</w:t>
            </w:r>
            <w:r>
              <w:rPr>
                <w:rFonts w:ascii="Tahoma" w:hAnsi="Tahoma" w:cs="Tahoma"/>
              </w:rPr>
              <w:t>09</w:t>
            </w:r>
          </w:p>
        </w:tc>
        <w:tc>
          <w:tcPr>
            <w:tcW w:w="990" w:type="dxa"/>
            <w:shd w:val="clear" w:color="auto" w:fill="auto"/>
            <w:vAlign w:val="center"/>
          </w:tcPr>
          <w:p w14:paraId="5B340B95" w14:textId="77777777" w:rsidR="00D46AD9" w:rsidRPr="00D46AD9" w:rsidRDefault="00D46AD9" w:rsidP="00D46AD9">
            <w:pPr>
              <w:rPr>
                <w:rFonts w:ascii="Tahoma" w:hAnsi="Tahoma" w:cs="Tahoma"/>
                <w:sz w:val="24"/>
                <w:szCs w:val="24"/>
              </w:rPr>
            </w:pPr>
            <w:r w:rsidRPr="00D46AD9">
              <w:rPr>
                <w:rFonts w:ascii="Tahoma" w:hAnsi="Tahoma" w:cs="Tahoma"/>
              </w:rPr>
              <w:t>51%</w:t>
            </w:r>
          </w:p>
        </w:tc>
        <w:tc>
          <w:tcPr>
            <w:tcW w:w="810" w:type="dxa"/>
            <w:shd w:val="clear" w:color="auto" w:fill="auto"/>
            <w:vAlign w:val="center"/>
          </w:tcPr>
          <w:p w14:paraId="76AD283F" w14:textId="77777777" w:rsidR="00D46AD9" w:rsidRPr="00D46AD9" w:rsidRDefault="00D46AD9" w:rsidP="00D46AD9">
            <w:pPr>
              <w:rPr>
                <w:rFonts w:ascii="Tahoma" w:hAnsi="Tahoma" w:cs="Tahoma"/>
                <w:sz w:val="24"/>
                <w:szCs w:val="24"/>
              </w:rPr>
            </w:pPr>
            <w:r w:rsidRPr="00D46AD9">
              <w:rPr>
                <w:rFonts w:ascii="Tahoma" w:hAnsi="Tahoma" w:cs="Tahoma"/>
              </w:rPr>
              <w:t>48%</w:t>
            </w:r>
          </w:p>
        </w:tc>
        <w:tc>
          <w:tcPr>
            <w:tcW w:w="720" w:type="dxa"/>
            <w:shd w:val="clear" w:color="auto" w:fill="auto"/>
            <w:vAlign w:val="center"/>
          </w:tcPr>
          <w:p w14:paraId="6BEDDFE9" w14:textId="77777777" w:rsidR="00D46AD9" w:rsidRPr="00D46AD9" w:rsidRDefault="00D46AD9" w:rsidP="00D46AD9">
            <w:pPr>
              <w:rPr>
                <w:rFonts w:ascii="Tahoma" w:hAnsi="Tahoma" w:cs="Tahoma"/>
                <w:sz w:val="24"/>
                <w:szCs w:val="24"/>
              </w:rPr>
            </w:pPr>
            <w:r w:rsidRPr="00D46AD9">
              <w:rPr>
                <w:rFonts w:ascii="Tahoma" w:hAnsi="Tahoma" w:cs="Tahoma"/>
              </w:rPr>
              <w:t>59%</w:t>
            </w:r>
          </w:p>
        </w:tc>
        <w:tc>
          <w:tcPr>
            <w:tcW w:w="270" w:type="dxa"/>
            <w:shd w:val="clear" w:color="auto" w:fill="auto"/>
            <w:vAlign w:val="center"/>
          </w:tcPr>
          <w:p w14:paraId="1FB3E48F" w14:textId="77777777" w:rsidR="00D46AD9" w:rsidRPr="00D46AD9" w:rsidRDefault="00D46AD9" w:rsidP="00D46AD9">
            <w:pPr>
              <w:rPr>
                <w:rFonts w:ascii="Tahoma" w:hAnsi="Tahoma" w:cs="Tahoma"/>
              </w:rPr>
            </w:pPr>
            <w:r w:rsidRPr="00D46AD9">
              <w:rPr>
                <w:rFonts w:ascii="Tahoma" w:hAnsi="Tahoma" w:cs="Tahoma"/>
              </w:rPr>
              <w:t> </w:t>
            </w:r>
          </w:p>
        </w:tc>
        <w:tc>
          <w:tcPr>
            <w:tcW w:w="900" w:type="dxa"/>
            <w:shd w:val="clear" w:color="auto" w:fill="auto"/>
            <w:vAlign w:val="center"/>
          </w:tcPr>
          <w:p w14:paraId="5353FF9D" w14:textId="77777777" w:rsidR="00D46AD9" w:rsidRPr="00D46AD9" w:rsidRDefault="00D46AD9" w:rsidP="00D46AD9">
            <w:pPr>
              <w:rPr>
                <w:rFonts w:ascii="Tahoma" w:hAnsi="Tahoma" w:cs="Tahoma"/>
                <w:sz w:val="24"/>
                <w:szCs w:val="24"/>
              </w:rPr>
            </w:pPr>
            <w:r w:rsidRPr="00D46AD9">
              <w:rPr>
                <w:rFonts w:ascii="Tahoma" w:hAnsi="Tahoma" w:cs="Tahoma"/>
              </w:rPr>
              <w:t>50%</w:t>
            </w:r>
          </w:p>
        </w:tc>
        <w:tc>
          <w:tcPr>
            <w:tcW w:w="810" w:type="dxa"/>
            <w:shd w:val="clear" w:color="auto" w:fill="auto"/>
            <w:vAlign w:val="center"/>
          </w:tcPr>
          <w:p w14:paraId="588216AE" w14:textId="77777777" w:rsidR="00D46AD9" w:rsidRPr="00D46AD9" w:rsidRDefault="00D46AD9" w:rsidP="00D46AD9">
            <w:pPr>
              <w:rPr>
                <w:rFonts w:ascii="Tahoma" w:hAnsi="Tahoma" w:cs="Tahoma"/>
                <w:sz w:val="24"/>
                <w:szCs w:val="24"/>
              </w:rPr>
            </w:pPr>
            <w:r w:rsidRPr="00D46AD9">
              <w:rPr>
                <w:rFonts w:ascii="Tahoma" w:hAnsi="Tahoma" w:cs="Tahoma"/>
              </w:rPr>
              <w:t>43%</w:t>
            </w:r>
          </w:p>
        </w:tc>
        <w:tc>
          <w:tcPr>
            <w:tcW w:w="900" w:type="dxa"/>
            <w:shd w:val="clear" w:color="auto" w:fill="auto"/>
            <w:vAlign w:val="center"/>
          </w:tcPr>
          <w:p w14:paraId="11ACF997" w14:textId="77777777" w:rsidR="00D46AD9" w:rsidRPr="00D46AD9" w:rsidRDefault="00D46AD9" w:rsidP="00D46AD9">
            <w:pPr>
              <w:rPr>
                <w:rFonts w:ascii="Tahoma" w:hAnsi="Tahoma" w:cs="Tahoma"/>
                <w:sz w:val="24"/>
                <w:szCs w:val="24"/>
              </w:rPr>
            </w:pPr>
            <w:r w:rsidRPr="00D46AD9">
              <w:rPr>
                <w:rFonts w:ascii="Tahoma" w:hAnsi="Tahoma" w:cs="Tahoma"/>
              </w:rPr>
              <w:t>56%</w:t>
            </w:r>
          </w:p>
        </w:tc>
        <w:tc>
          <w:tcPr>
            <w:tcW w:w="270" w:type="dxa"/>
            <w:shd w:val="clear" w:color="auto" w:fill="auto"/>
            <w:vAlign w:val="center"/>
          </w:tcPr>
          <w:p w14:paraId="33EFCA4E" w14:textId="77777777" w:rsidR="00D46AD9" w:rsidRPr="00D46AD9" w:rsidRDefault="00D46AD9" w:rsidP="00D46AD9">
            <w:pPr>
              <w:rPr>
                <w:rFonts w:ascii="Tahoma" w:hAnsi="Tahoma" w:cs="Tahoma"/>
              </w:rPr>
            </w:pPr>
            <w:r w:rsidRPr="00D46AD9">
              <w:rPr>
                <w:rFonts w:ascii="Tahoma" w:hAnsi="Tahoma" w:cs="Tahoma"/>
              </w:rPr>
              <w:t> </w:t>
            </w:r>
          </w:p>
        </w:tc>
        <w:tc>
          <w:tcPr>
            <w:tcW w:w="990" w:type="dxa"/>
            <w:shd w:val="clear" w:color="auto" w:fill="auto"/>
            <w:vAlign w:val="center"/>
          </w:tcPr>
          <w:p w14:paraId="1130F1DF" w14:textId="77777777" w:rsidR="00D46AD9" w:rsidRPr="00D46AD9" w:rsidRDefault="00D46AD9" w:rsidP="00D46AD9">
            <w:pPr>
              <w:rPr>
                <w:rFonts w:ascii="Tahoma" w:hAnsi="Tahoma" w:cs="Tahoma"/>
                <w:sz w:val="24"/>
                <w:szCs w:val="24"/>
              </w:rPr>
            </w:pPr>
            <w:r w:rsidRPr="00D46AD9">
              <w:rPr>
                <w:rFonts w:ascii="Tahoma" w:hAnsi="Tahoma" w:cs="Tahoma"/>
              </w:rPr>
              <w:t>50%</w:t>
            </w:r>
          </w:p>
        </w:tc>
        <w:tc>
          <w:tcPr>
            <w:tcW w:w="900" w:type="dxa"/>
            <w:shd w:val="clear" w:color="auto" w:fill="auto"/>
            <w:vAlign w:val="center"/>
          </w:tcPr>
          <w:p w14:paraId="1DBBC231" w14:textId="77777777" w:rsidR="00D46AD9" w:rsidRPr="00D46AD9" w:rsidRDefault="00D46AD9" w:rsidP="00D46AD9">
            <w:pPr>
              <w:rPr>
                <w:rFonts w:ascii="Tahoma" w:hAnsi="Tahoma" w:cs="Tahoma"/>
                <w:sz w:val="24"/>
                <w:szCs w:val="24"/>
              </w:rPr>
            </w:pPr>
            <w:r w:rsidRPr="00D46AD9">
              <w:rPr>
                <w:rFonts w:ascii="Tahoma" w:hAnsi="Tahoma" w:cs="Tahoma"/>
              </w:rPr>
              <w:t>42%</w:t>
            </w:r>
          </w:p>
        </w:tc>
        <w:tc>
          <w:tcPr>
            <w:tcW w:w="810" w:type="dxa"/>
            <w:shd w:val="clear" w:color="auto" w:fill="auto"/>
            <w:vAlign w:val="center"/>
          </w:tcPr>
          <w:p w14:paraId="4715A4E5" w14:textId="77777777" w:rsidR="00D46AD9" w:rsidRPr="00D46AD9" w:rsidRDefault="00D46AD9" w:rsidP="00D46AD9">
            <w:pPr>
              <w:rPr>
                <w:rFonts w:ascii="Tahoma" w:hAnsi="Tahoma" w:cs="Tahoma"/>
                <w:sz w:val="24"/>
                <w:szCs w:val="24"/>
              </w:rPr>
            </w:pPr>
            <w:r w:rsidRPr="00D46AD9">
              <w:rPr>
                <w:rFonts w:ascii="Tahoma" w:hAnsi="Tahoma" w:cs="Tahoma"/>
              </w:rPr>
              <w:t>57%</w:t>
            </w:r>
          </w:p>
        </w:tc>
      </w:tr>
      <w:tr w:rsidR="00D46AD9" w14:paraId="727FB706" w14:textId="77777777" w:rsidTr="00A458F9">
        <w:tc>
          <w:tcPr>
            <w:tcW w:w="1260" w:type="dxa"/>
            <w:shd w:val="clear" w:color="auto" w:fill="auto"/>
          </w:tcPr>
          <w:p w14:paraId="242B2A7B" w14:textId="77777777" w:rsidR="00D46AD9" w:rsidRPr="00236688" w:rsidRDefault="00D46AD9" w:rsidP="00703651">
            <w:pPr>
              <w:rPr>
                <w:rFonts w:ascii="Tahoma" w:hAnsi="Tahoma" w:cs="Tahoma"/>
              </w:rPr>
            </w:pPr>
            <w:r w:rsidRPr="00236688">
              <w:rPr>
                <w:rFonts w:ascii="Tahoma" w:hAnsi="Tahoma" w:cs="Tahoma"/>
              </w:rPr>
              <w:t>20</w:t>
            </w:r>
            <w:r>
              <w:rPr>
                <w:rFonts w:ascii="Tahoma" w:hAnsi="Tahoma" w:cs="Tahoma"/>
              </w:rPr>
              <w:t>10</w:t>
            </w:r>
          </w:p>
        </w:tc>
        <w:tc>
          <w:tcPr>
            <w:tcW w:w="990" w:type="dxa"/>
            <w:shd w:val="clear" w:color="auto" w:fill="auto"/>
            <w:vAlign w:val="center"/>
          </w:tcPr>
          <w:p w14:paraId="2709838E" w14:textId="77777777" w:rsidR="00D46AD9" w:rsidRPr="00D46AD9" w:rsidRDefault="00D46AD9" w:rsidP="00D46AD9">
            <w:pPr>
              <w:rPr>
                <w:rFonts w:ascii="Tahoma" w:hAnsi="Tahoma" w:cs="Tahoma"/>
                <w:sz w:val="24"/>
                <w:szCs w:val="24"/>
              </w:rPr>
            </w:pPr>
            <w:r w:rsidRPr="00D46AD9">
              <w:rPr>
                <w:rFonts w:ascii="Tahoma" w:hAnsi="Tahoma" w:cs="Tahoma"/>
              </w:rPr>
              <w:t>50%</w:t>
            </w:r>
          </w:p>
        </w:tc>
        <w:tc>
          <w:tcPr>
            <w:tcW w:w="810" w:type="dxa"/>
            <w:shd w:val="clear" w:color="auto" w:fill="auto"/>
            <w:vAlign w:val="center"/>
          </w:tcPr>
          <w:p w14:paraId="3308B461" w14:textId="77777777" w:rsidR="00D46AD9" w:rsidRPr="00D46AD9" w:rsidRDefault="00D46AD9" w:rsidP="00D46AD9">
            <w:pPr>
              <w:rPr>
                <w:rFonts w:ascii="Tahoma" w:hAnsi="Tahoma" w:cs="Tahoma"/>
                <w:sz w:val="24"/>
                <w:szCs w:val="24"/>
              </w:rPr>
            </w:pPr>
            <w:r w:rsidRPr="00D46AD9">
              <w:rPr>
                <w:rFonts w:ascii="Tahoma" w:hAnsi="Tahoma" w:cs="Tahoma"/>
              </w:rPr>
              <w:t>48%</w:t>
            </w:r>
          </w:p>
        </w:tc>
        <w:tc>
          <w:tcPr>
            <w:tcW w:w="720" w:type="dxa"/>
            <w:shd w:val="clear" w:color="auto" w:fill="auto"/>
            <w:vAlign w:val="center"/>
          </w:tcPr>
          <w:p w14:paraId="6FFCC640" w14:textId="77777777" w:rsidR="00D46AD9" w:rsidRPr="00D46AD9" w:rsidRDefault="00D46AD9" w:rsidP="00D46AD9">
            <w:pPr>
              <w:rPr>
                <w:rFonts w:ascii="Tahoma" w:hAnsi="Tahoma" w:cs="Tahoma"/>
                <w:sz w:val="24"/>
                <w:szCs w:val="24"/>
              </w:rPr>
            </w:pPr>
            <w:r w:rsidRPr="00D46AD9">
              <w:rPr>
                <w:rFonts w:ascii="Tahoma" w:hAnsi="Tahoma" w:cs="Tahoma"/>
              </w:rPr>
              <w:t>58%</w:t>
            </w:r>
          </w:p>
        </w:tc>
        <w:tc>
          <w:tcPr>
            <w:tcW w:w="270" w:type="dxa"/>
            <w:shd w:val="clear" w:color="auto" w:fill="auto"/>
            <w:vAlign w:val="center"/>
          </w:tcPr>
          <w:p w14:paraId="4F4E7D5C" w14:textId="77777777" w:rsidR="00D46AD9" w:rsidRPr="00D46AD9" w:rsidRDefault="00D46AD9" w:rsidP="00D46AD9">
            <w:pPr>
              <w:rPr>
                <w:rFonts w:ascii="Tahoma" w:hAnsi="Tahoma" w:cs="Tahoma"/>
              </w:rPr>
            </w:pPr>
            <w:r w:rsidRPr="00D46AD9">
              <w:rPr>
                <w:rFonts w:ascii="Tahoma" w:hAnsi="Tahoma" w:cs="Tahoma"/>
              </w:rPr>
              <w:t> </w:t>
            </w:r>
          </w:p>
        </w:tc>
        <w:tc>
          <w:tcPr>
            <w:tcW w:w="900" w:type="dxa"/>
            <w:shd w:val="clear" w:color="auto" w:fill="auto"/>
            <w:vAlign w:val="center"/>
          </w:tcPr>
          <w:p w14:paraId="112C12DC" w14:textId="77777777" w:rsidR="00D46AD9" w:rsidRPr="00D46AD9" w:rsidRDefault="00D46AD9" w:rsidP="00D46AD9">
            <w:pPr>
              <w:rPr>
                <w:rFonts w:ascii="Tahoma" w:hAnsi="Tahoma" w:cs="Tahoma"/>
                <w:sz w:val="24"/>
                <w:szCs w:val="24"/>
              </w:rPr>
            </w:pPr>
            <w:r w:rsidRPr="00D46AD9">
              <w:rPr>
                <w:rFonts w:ascii="Tahoma" w:hAnsi="Tahoma" w:cs="Tahoma"/>
              </w:rPr>
              <w:t>51%</w:t>
            </w:r>
          </w:p>
        </w:tc>
        <w:tc>
          <w:tcPr>
            <w:tcW w:w="810" w:type="dxa"/>
            <w:shd w:val="clear" w:color="auto" w:fill="auto"/>
            <w:vAlign w:val="center"/>
          </w:tcPr>
          <w:p w14:paraId="62DC2CA1" w14:textId="77777777" w:rsidR="00D46AD9" w:rsidRPr="00D46AD9" w:rsidRDefault="00D46AD9" w:rsidP="00D46AD9">
            <w:pPr>
              <w:rPr>
                <w:rFonts w:ascii="Tahoma" w:hAnsi="Tahoma" w:cs="Tahoma"/>
                <w:sz w:val="24"/>
                <w:szCs w:val="24"/>
              </w:rPr>
            </w:pPr>
            <w:r w:rsidRPr="00D46AD9">
              <w:rPr>
                <w:rFonts w:ascii="Tahoma" w:hAnsi="Tahoma" w:cs="Tahoma"/>
              </w:rPr>
              <w:t>45%</w:t>
            </w:r>
          </w:p>
        </w:tc>
        <w:tc>
          <w:tcPr>
            <w:tcW w:w="900" w:type="dxa"/>
            <w:shd w:val="clear" w:color="auto" w:fill="auto"/>
            <w:vAlign w:val="center"/>
          </w:tcPr>
          <w:p w14:paraId="33A90ADC" w14:textId="77777777" w:rsidR="00D46AD9" w:rsidRPr="00D46AD9" w:rsidRDefault="00D46AD9" w:rsidP="00D46AD9">
            <w:pPr>
              <w:rPr>
                <w:rFonts w:ascii="Tahoma" w:hAnsi="Tahoma" w:cs="Tahoma"/>
                <w:sz w:val="24"/>
                <w:szCs w:val="24"/>
              </w:rPr>
            </w:pPr>
            <w:r w:rsidRPr="00D46AD9">
              <w:rPr>
                <w:rFonts w:ascii="Tahoma" w:hAnsi="Tahoma" w:cs="Tahoma"/>
              </w:rPr>
              <w:t>54%</w:t>
            </w:r>
          </w:p>
        </w:tc>
        <w:tc>
          <w:tcPr>
            <w:tcW w:w="270" w:type="dxa"/>
            <w:shd w:val="clear" w:color="auto" w:fill="auto"/>
            <w:vAlign w:val="center"/>
          </w:tcPr>
          <w:p w14:paraId="771262C0" w14:textId="77777777" w:rsidR="00D46AD9" w:rsidRPr="00D46AD9" w:rsidRDefault="00D46AD9" w:rsidP="00D46AD9">
            <w:pPr>
              <w:rPr>
                <w:rFonts w:ascii="Tahoma" w:hAnsi="Tahoma" w:cs="Tahoma"/>
              </w:rPr>
            </w:pPr>
            <w:r w:rsidRPr="00D46AD9">
              <w:rPr>
                <w:rFonts w:ascii="Tahoma" w:hAnsi="Tahoma" w:cs="Tahoma"/>
              </w:rPr>
              <w:t> </w:t>
            </w:r>
          </w:p>
        </w:tc>
        <w:tc>
          <w:tcPr>
            <w:tcW w:w="990" w:type="dxa"/>
            <w:shd w:val="clear" w:color="auto" w:fill="auto"/>
            <w:vAlign w:val="center"/>
          </w:tcPr>
          <w:p w14:paraId="17634EDF" w14:textId="77777777" w:rsidR="00D46AD9" w:rsidRPr="00D46AD9" w:rsidRDefault="00D46AD9" w:rsidP="00D46AD9">
            <w:pPr>
              <w:rPr>
                <w:rFonts w:ascii="Tahoma" w:hAnsi="Tahoma" w:cs="Tahoma"/>
                <w:sz w:val="24"/>
                <w:szCs w:val="24"/>
              </w:rPr>
            </w:pPr>
            <w:r w:rsidRPr="00D46AD9">
              <w:rPr>
                <w:rFonts w:ascii="Tahoma" w:hAnsi="Tahoma" w:cs="Tahoma"/>
              </w:rPr>
              <w:t>50%</w:t>
            </w:r>
          </w:p>
        </w:tc>
        <w:tc>
          <w:tcPr>
            <w:tcW w:w="900" w:type="dxa"/>
            <w:shd w:val="clear" w:color="auto" w:fill="auto"/>
            <w:vAlign w:val="center"/>
          </w:tcPr>
          <w:p w14:paraId="57D582DF" w14:textId="77777777" w:rsidR="00D46AD9" w:rsidRPr="00D46AD9" w:rsidRDefault="00D46AD9" w:rsidP="00D46AD9">
            <w:pPr>
              <w:rPr>
                <w:rFonts w:ascii="Tahoma" w:hAnsi="Tahoma" w:cs="Tahoma"/>
                <w:sz w:val="24"/>
                <w:szCs w:val="24"/>
              </w:rPr>
            </w:pPr>
            <w:r w:rsidRPr="00D46AD9">
              <w:rPr>
                <w:rFonts w:ascii="Tahoma" w:hAnsi="Tahoma" w:cs="Tahoma"/>
              </w:rPr>
              <w:t>43%</w:t>
            </w:r>
          </w:p>
        </w:tc>
        <w:tc>
          <w:tcPr>
            <w:tcW w:w="810" w:type="dxa"/>
            <w:shd w:val="clear" w:color="auto" w:fill="auto"/>
            <w:vAlign w:val="center"/>
          </w:tcPr>
          <w:p w14:paraId="350A9841" w14:textId="77777777" w:rsidR="00D46AD9" w:rsidRPr="00D46AD9" w:rsidRDefault="00D46AD9" w:rsidP="00D46AD9">
            <w:pPr>
              <w:rPr>
                <w:rFonts w:ascii="Tahoma" w:hAnsi="Tahoma" w:cs="Tahoma"/>
                <w:sz w:val="24"/>
                <w:szCs w:val="24"/>
              </w:rPr>
            </w:pPr>
            <w:r w:rsidRPr="00D46AD9">
              <w:rPr>
                <w:rFonts w:ascii="Tahoma" w:hAnsi="Tahoma" w:cs="Tahoma"/>
              </w:rPr>
              <w:t>56%</w:t>
            </w:r>
          </w:p>
        </w:tc>
      </w:tr>
      <w:tr w:rsidR="00D46AD9" w:rsidRPr="00703651" w14:paraId="40F979F6" w14:textId="77777777" w:rsidTr="00A458F9">
        <w:tc>
          <w:tcPr>
            <w:tcW w:w="1260" w:type="dxa"/>
            <w:shd w:val="clear" w:color="auto" w:fill="auto"/>
          </w:tcPr>
          <w:p w14:paraId="289D50F9" w14:textId="77777777" w:rsidR="00D46AD9" w:rsidRPr="00703651" w:rsidRDefault="00D46AD9" w:rsidP="004E1698">
            <w:pPr>
              <w:rPr>
                <w:rFonts w:ascii="Tahoma" w:hAnsi="Tahoma" w:cs="Tahoma"/>
              </w:rPr>
            </w:pPr>
            <w:r w:rsidRPr="00703651">
              <w:rPr>
                <w:rFonts w:ascii="Tahoma" w:hAnsi="Tahoma" w:cs="Tahoma"/>
              </w:rPr>
              <w:t>2011</w:t>
            </w:r>
          </w:p>
        </w:tc>
        <w:tc>
          <w:tcPr>
            <w:tcW w:w="990" w:type="dxa"/>
            <w:shd w:val="clear" w:color="auto" w:fill="auto"/>
            <w:vAlign w:val="center"/>
          </w:tcPr>
          <w:p w14:paraId="36383A99" w14:textId="77777777" w:rsidR="00D46AD9" w:rsidRPr="00D46AD9" w:rsidRDefault="00D46AD9" w:rsidP="00D46AD9">
            <w:pPr>
              <w:rPr>
                <w:rFonts w:ascii="Tahoma" w:hAnsi="Tahoma" w:cs="Tahoma"/>
                <w:sz w:val="24"/>
                <w:szCs w:val="24"/>
              </w:rPr>
            </w:pPr>
            <w:r w:rsidRPr="00D46AD9">
              <w:rPr>
                <w:rFonts w:ascii="Tahoma" w:hAnsi="Tahoma" w:cs="Tahoma"/>
              </w:rPr>
              <w:t>51%</w:t>
            </w:r>
          </w:p>
        </w:tc>
        <w:tc>
          <w:tcPr>
            <w:tcW w:w="810" w:type="dxa"/>
            <w:shd w:val="clear" w:color="auto" w:fill="auto"/>
            <w:vAlign w:val="center"/>
          </w:tcPr>
          <w:p w14:paraId="262CC6C4" w14:textId="77777777" w:rsidR="00D46AD9" w:rsidRPr="00D46AD9" w:rsidRDefault="00D46AD9" w:rsidP="00D46AD9">
            <w:pPr>
              <w:rPr>
                <w:rFonts w:ascii="Tahoma" w:hAnsi="Tahoma" w:cs="Tahoma"/>
                <w:sz w:val="24"/>
                <w:szCs w:val="24"/>
              </w:rPr>
            </w:pPr>
            <w:r w:rsidRPr="00D46AD9">
              <w:rPr>
                <w:rFonts w:ascii="Tahoma" w:hAnsi="Tahoma" w:cs="Tahoma"/>
              </w:rPr>
              <w:t>47%</w:t>
            </w:r>
          </w:p>
        </w:tc>
        <w:tc>
          <w:tcPr>
            <w:tcW w:w="720" w:type="dxa"/>
            <w:shd w:val="clear" w:color="auto" w:fill="auto"/>
            <w:vAlign w:val="center"/>
          </w:tcPr>
          <w:p w14:paraId="1ED2161C" w14:textId="77777777" w:rsidR="00D46AD9" w:rsidRPr="00D46AD9" w:rsidRDefault="00D46AD9" w:rsidP="00D46AD9">
            <w:pPr>
              <w:rPr>
                <w:rFonts w:ascii="Tahoma" w:hAnsi="Tahoma" w:cs="Tahoma"/>
                <w:sz w:val="24"/>
                <w:szCs w:val="24"/>
              </w:rPr>
            </w:pPr>
            <w:r w:rsidRPr="00D46AD9">
              <w:rPr>
                <w:rFonts w:ascii="Tahoma" w:hAnsi="Tahoma" w:cs="Tahoma"/>
              </w:rPr>
              <w:t>56%</w:t>
            </w:r>
          </w:p>
        </w:tc>
        <w:tc>
          <w:tcPr>
            <w:tcW w:w="270" w:type="dxa"/>
            <w:shd w:val="clear" w:color="auto" w:fill="auto"/>
            <w:vAlign w:val="center"/>
          </w:tcPr>
          <w:p w14:paraId="7CA6FFE4" w14:textId="77777777" w:rsidR="00D46AD9" w:rsidRPr="00D46AD9" w:rsidRDefault="00D46AD9" w:rsidP="00D46AD9">
            <w:pPr>
              <w:rPr>
                <w:rFonts w:ascii="Tahoma" w:hAnsi="Tahoma" w:cs="Tahoma"/>
              </w:rPr>
            </w:pPr>
            <w:r w:rsidRPr="00D46AD9">
              <w:rPr>
                <w:rFonts w:ascii="Tahoma" w:hAnsi="Tahoma" w:cs="Tahoma"/>
              </w:rPr>
              <w:t> </w:t>
            </w:r>
          </w:p>
        </w:tc>
        <w:tc>
          <w:tcPr>
            <w:tcW w:w="900" w:type="dxa"/>
            <w:shd w:val="clear" w:color="auto" w:fill="auto"/>
            <w:vAlign w:val="center"/>
          </w:tcPr>
          <w:p w14:paraId="2DB3D839" w14:textId="77777777" w:rsidR="00D46AD9" w:rsidRPr="00D46AD9" w:rsidRDefault="00D46AD9" w:rsidP="00D46AD9">
            <w:pPr>
              <w:rPr>
                <w:rFonts w:ascii="Tahoma" w:hAnsi="Tahoma" w:cs="Tahoma"/>
                <w:sz w:val="24"/>
                <w:szCs w:val="24"/>
              </w:rPr>
            </w:pPr>
            <w:r w:rsidRPr="00D46AD9">
              <w:rPr>
                <w:rFonts w:ascii="Tahoma" w:hAnsi="Tahoma" w:cs="Tahoma"/>
              </w:rPr>
              <w:t>51%</w:t>
            </w:r>
          </w:p>
        </w:tc>
        <w:tc>
          <w:tcPr>
            <w:tcW w:w="810" w:type="dxa"/>
            <w:shd w:val="clear" w:color="auto" w:fill="auto"/>
            <w:vAlign w:val="center"/>
          </w:tcPr>
          <w:p w14:paraId="677AC910" w14:textId="77777777" w:rsidR="00D46AD9" w:rsidRPr="00D46AD9" w:rsidRDefault="00D46AD9" w:rsidP="00D46AD9">
            <w:pPr>
              <w:rPr>
                <w:rFonts w:ascii="Tahoma" w:hAnsi="Tahoma" w:cs="Tahoma"/>
                <w:sz w:val="24"/>
                <w:szCs w:val="24"/>
              </w:rPr>
            </w:pPr>
            <w:r w:rsidRPr="00D46AD9">
              <w:rPr>
                <w:rFonts w:ascii="Tahoma" w:hAnsi="Tahoma" w:cs="Tahoma"/>
              </w:rPr>
              <w:t>44%</w:t>
            </w:r>
          </w:p>
        </w:tc>
        <w:tc>
          <w:tcPr>
            <w:tcW w:w="900" w:type="dxa"/>
            <w:shd w:val="clear" w:color="auto" w:fill="auto"/>
            <w:vAlign w:val="center"/>
          </w:tcPr>
          <w:p w14:paraId="6C805A27" w14:textId="77777777" w:rsidR="00D46AD9" w:rsidRPr="00D46AD9" w:rsidRDefault="00D46AD9" w:rsidP="00D46AD9">
            <w:pPr>
              <w:rPr>
                <w:rFonts w:ascii="Tahoma" w:hAnsi="Tahoma" w:cs="Tahoma"/>
                <w:sz w:val="24"/>
                <w:szCs w:val="24"/>
              </w:rPr>
            </w:pPr>
            <w:r w:rsidRPr="00D46AD9">
              <w:rPr>
                <w:rFonts w:ascii="Tahoma" w:hAnsi="Tahoma" w:cs="Tahoma"/>
              </w:rPr>
              <w:t>53%</w:t>
            </w:r>
          </w:p>
        </w:tc>
        <w:tc>
          <w:tcPr>
            <w:tcW w:w="270" w:type="dxa"/>
            <w:shd w:val="clear" w:color="auto" w:fill="auto"/>
            <w:vAlign w:val="center"/>
          </w:tcPr>
          <w:p w14:paraId="130F873A" w14:textId="77777777" w:rsidR="00D46AD9" w:rsidRPr="00D46AD9" w:rsidRDefault="00D46AD9" w:rsidP="00D46AD9">
            <w:pPr>
              <w:rPr>
                <w:rFonts w:ascii="Tahoma" w:hAnsi="Tahoma" w:cs="Tahoma"/>
              </w:rPr>
            </w:pPr>
            <w:r w:rsidRPr="00D46AD9">
              <w:rPr>
                <w:rFonts w:ascii="Tahoma" w:hAnsi="Tahoma" w:cs="Tahoma"/>
              </w:rPr>
              <w:t> </w:t>
            </w:r>
          </w:p>
        </w:tc>
        <w:tc>
          <w:tcPr>
            <w:tcW w:w="990" w:type="dxa"/>
            <w:shd w:val="clear" w:color="auto" w:fill="auto"/>
            <w:vAlign w:val="center"/>
          </w:tcPr>
          <w:p w14:paraId="55C375B0" w14:textId="77777777" w:rsidR="00D46AD9" w:rsidRPr="00D46AD9" w:rsidRDefault="00D46AD9" w:rsidP="00D46AD9">
            <w:pPr>
              <w:rPr>
                <w:rFonts w:ascii="Tahoma" w:hAnsi="Tahoma" w:cs="Tahoma"/>
                <w:sz w:val="24"/>
                <w:szCs w:val="24"/>
              </w:rPr>
            </w:pPr>
            <w:r w:rsidRPr="00D46AD9">
              <w:rPr>
                <w:rFonts w:ascii="Tahoma" w:hAnsi="Tahoma" w:cs="Tahoma"/>
              </w:rPr>
              <w:t>51%</w:t>
            </w:r>
          </w:p>
        </w:tc>
        <w:tc>
          <w:tcPr>
            <w:tcW w:w="900" w:type="dxa"/>
            <w:shd w:val="clear" w:color="auto" w:fill="auto"/>
            <w:vAlign w:val="center"/>
          </w:tcPr>
          <w:p w14:paraId="4686D4ED" w14:textId="77777777" w:rsidR="00D46AD9" w:rsidRPr="00D46AD9" w:rsidRDefault="00D46AD9" w:rsidP="00D46AD9">
            <w:pPr>
              <w:rPr>
                <w:rFonts w:ascii="Tahoma" w:hAnsi="Tahoma" w:cs="Tahoma"/>
                <w:sz w:val="24"/>
                <w:szCs w:val="24"/>
              </w:rPr>
            </w:pPr>
            <w:r w:rsidRPr="00D46AD9">
              <w:rPr>
                <w:rFonts w:ascii="Tahoma" w:hAnsi="Tahoma" w:cs="Tahoma"/>
              </w:rPr>
              <w:t>42%</w:t>
            </w:r>
          </w:p>
        </w:tc>
        <w:tc>
          <w:tcPr>
            <w:tcW w:w="810" w:type="dxa"/>
            <w:shd w:val="clear" w:color="auto" w:fill="auto"/>
            <w:vAlign w:val="center"/>
          </w:tcPr>
          <w:p w14:paraId="3DA368D5" w14:textId="77777777" w:rsidR="00D46AD9" w:rsidRPr="00D46AD9" w:rsidRDefault="00D46AD9" w:rsidP="00D46AD9">
            <w:pPr>
              <w:rPr>
                <w:rFonts w:ascii="Tahoma" w:hAnsi="Tahoma" w:cs="Tahoma"/>
                <w:sz w:val="24"/>
                <w:szCs w:val="24"/>
              </w:rPr>
            </w:pPr>
            <w:r w:rsidRPr="00D46AD9">
              <w:rPr>
                <w:rFonts w:ascii="Tahoma" w:hAnsi="Tahoma" w:cs="Tahoma"/>
              </w:rPr>
              <w:t>54%</w:t>
            </w:r>
          </w:p>
        </w:tc>
      </w:tr>
      <w:tr w:rsidR="007108C0" w:rsidRPr="007B749E" w14:paraId="0D09EF5E" w14:textId="77777777" w:rsidTr="00723777">
        <w:tc>
          <w:tcPr>
            <w:tcW w:w="1260" w:type="dxa"/>
            <w:shd w:val="clear" w:color="auto" w:fill="auto"/>
          </w:tcPr>
          <w:p w14:paraId="3DC8B041" w14:textId="77777777" w:rsidR="007108C0" w:rsidRPr="007B749E" w:rsidRDefault="007108C0" w:rsidP="007108C0">
            <w:pPr>
              <w:rPr>
                <w:rFonts w:ascii="Tahoma" w:hAnsi="Tahoma" w:cs="Tahoma"/>
              </w:rPr>
            </w:pPr>
            <w:r w:rsidRPr="007B749E">
              <w:rPr>
                <w:rFonts w:ascii="Tahoma" w:hAnsi="Tahoma" w:cs="Tahoma"/>
              </w:rPr>
              <w:t>2012</w:t>
            </w:r>
          </w:p>
        </w:tc>
        <w:tc>
          <w:tcPr>
            <w:tcW w:w="990" w:type="dxa"/>
            <w:shd w:val="clear" w:color="auto" w:fill="auto"/>
            <w:vAlign w:val="center"/>
          </w:tcPr>
          <w:p w14:paraId="571E77F1" w14:textId="77777777" w:rsidR="007108C0" w:rsidRPr="007B749E" w:rsidRDefault="00605F91" w:rsidP="00723777">
            <w:pPr>
              <w:rPr>
                <w:rFonts w:ascii="Tahoma" w:hAnsi="Tahoma" w:cs="Tahoma"/>
                <w:sz w:val="24"/>
                <w:szCs w:val="24"/>
              </w:rPr>
            </w:pPr>
            <w:r w:rsidRPr="007B749E">
              <w:rPr>
                <w:rFonts w:ascii="Tahoma" w:hAnsi="Tahoma" w:cs="Tahoma"/>
              </w:rPr>
              <w:t>49</w:t>
            </w:r>
            <w:r w:rsidR="007108C0" w:rsidRPr="007B749E">
              <w:rPr>
                <w:rFonts w:ascii="Tahoma" w:hAnsi="Tahoma" w:cs="Tahoma"/>
              </w:rPr>
              <w:t>%</w:t>
            </w:r>
          </w:p>
        </w:tc>
        <w:tc>
          <w:tcPr>
            <w:tcW w:w="810" w:type="dxa"/>
            <w:shd w:val="clear" w:color="auto" w:fill="auto"/>
            <w:vAlign w:val="center"/>
          </w:tcPr>
          <w:p w14:paraId="46EC3995" w14:textId="77777777" w:rsidR="007108C0" w:rsidRPr="007B749E" w:rsidRDefault="007108C0" w:rsidP="00723777">
            <w:pPr>
              <w:rPr>
                <w:rFonts w:ascii="Tahoma" w:hAnsi="Tahoma" w:cs="Tahoma"/>
                <w:sz w:val="24"/>
                <w:szCs w:val="24"/>
              </w:rPr>
            </w:pPr>
            <w:r w:rsidRPr="007B749E">
              <w:rPr>
                <w:rFonts w:ascii="Tahoma" w:hAnsi="Tahoma" w:cs="Tahoma"/>
              </w:rPr>
              <w:t>47%</w:t>
            </w:r>
          </w:p>
        </w:tc>
        <w:tc>
          <w:tcPr>
            <w:tcW w:w="720" w:type="dxa"/>
            <w:shd w:val="clear" w:color="auto" w:fill="auto"/>
            <w:vAlign w:val="center"/>
          </w:tcPr>
          <w:p w14:paraId="6F69EB95" w14:textId="77777777" w:rsidR="007108C0" w:rsidRPr="007B749E" w:rsidRDefault="007108C0" w:rsidP="00605F91">
            <w:pPr>
              <w:rPr>
                <w:rFonts w:ascii="Tahoma" w:hAnsi="Tahoma" w:cs="Tahoma"/>
                <w:sz w:val="24"/>
                <w:szCs w:val="24"/>
              </w:rPr>
            </w:pPr>
            <w:r w:rsidRPr="007B749E">
              <w:rPr>
                <w:rFonts w:ascii="Tahoma" w:hAnsi="Tahoma" w:cs="Tahoma"/>
              </w:rPr>
              <w:t>5</w:t>
            </w:r>
            <w:r w:rsidR="00605F91" w:rsidRPr="007B749E">
              <w:rPr>
                <w:rFonts w:ascii="Tahoma" w:hAnsi="Tahoma" w:cs="Tahoma"/>
              </w:rPr>
              <w:t>5</w:t>
            </w:r>
            <w:r w:rsidRPr="007B749E">
              <w:rPr>
                <w:rFonts w:ascii="Tahoma" w:hAnsi="Tahoma" w:cs="Tahoma"/>
              </w:rPr>
              <w:t>%</w:t>
            </w:r>
          </w:p>
        </w:tc>
        <w:tc>
          <w:tcPr>
            <w:tcW w:w="270" w:type="dxa"/>
            <w:shd w:val="clear" w:color="auto" w:fill="auto"/>
            <w:vAlign w:val="center"/>
          </w:tcPr>
          <w:p w14:paraId="4D7FA6E5" w14:textId="77777777" w:rsidR="007108C0" w:rsidRPr="007B749E" w:rsidRDefault="007108C0" w:rsidP="00723777">
            <w:pPr>
              <w:rPr>
                <w:rFonts w:ascii="Tahoma" w:hAnsi="Tahoma" w:cs="Tahoma"/>
              </w:rPr>
            </w:pPr>
            <w:r w:rsidRPr="007B749E">
              <w:rPr>
                <w:rFonts w:ascii="Tahoma" w:hAnsi="Tahoma" w:cs="Tahoma"/>
              </w:rPr>
              <w:t> </w:t>
            </w:r>
          </w:p>
        </w:tc>
        <w:tc>
          <w:tcPr>
            <w:tcW w:w="900" w:type="dxa"/>
            <w:shd w:val="clear" w:color="auto" w:fill="auto"/>
            <w:vAlign w:val="center"/>
          </w:tcPr>
          <w:p w14:paraId="35326B18" w14:textId="77777777" w:rsidR="007108C0" w:rsidRPr="007B749E" w:rsidRDefault="007108C0" w:rsidP="00605F91">
            <w:pPr>
              <w:rPr>
                <w:rFonts w:ascii="Tahoma" w:hAnsi="Tahoma" w:cs="Tahoma"/>
                <w:sz w:val="24"/>
                <w:szCs w:val="24"/>
              </w:rPr>
            </w:pPr>
            <w:r w:rsidRPr="007B749E">
              <w:rPr>
                <w:rFonts w:ascii="Tahoma" w:hAnsi="Tahoma" w:cs="Tahoma"/>
              </w:rPr>
              <w:t>5</w:t>
            </w:r>
            <w:r w:rsidR="00605F91" w:rsidRPr="007B749E">
              <w:rPr>
                <w:rFonts w:ascii="Tahoma" w:hAnsi="Tahoma" w:cs="Tahoma"/>
              </w:rPr>
              <w:t>0</w:t>
            </w:r>
            <w:r w:rsidRPr="007B749E">
              <w:rPr>
                <w:rFonts w:ascii="Tahoma" w:hAnsi="Tahoma" w:cs="Tahoma"/>
              </w:rPr>
              <w:t>%</w:t>
            </w:r>
          </w:p>
        </w:tc>
        <w:tc>
          <w:tcPr>
            <w:tcW w:w="810" w:type="dxa"/>
            <w:shd w:val="clear" w:color="auto" w:fill="auto"/>
            <w:vAlign w:val="center"/>
          </w:tcPr>
          <w:p w14:paraId="6A4351A1" w14:textId="77777777" w:rsidR="007108C0" w:rsidRPr="007B749E" w:rsidRDefault="007108C0" w:rsidP="00723777">
            <w:pPr>
              <w:rPr>
                <w:rFonts w:ascii="Tahoma" w:hAnsi="Tahoma" w:cs="Tahoma"/>
                <w:sz w:val="24"/>
                <w:szCs w:val="24"/>
              </w:rPr>
            </w:pPr>
            <w:r w:rsidRPr="007B749E">
              <w:rPr>
                <w:rFonts w:ascii="Tahoma" w:hAnsi="Tahoma" w:cs="Tahoma"/>
              </w:rPr>
              <w:t>44%</w:t>
            </w:r>
          </w:p>
        </w:tc>
        <w:tc>
          <w:tcPr>
            <w:tcW w:w="900" w:type="dxa"/>
            <w:shd w:val="clear" w:color="auto" w:fill="auto"/>
            <w:vAlign w:val="center"/>
          </w:tcPr>
          <w:p w14:paraId="339F8C7E" w14:textId="77777777" w:rsidR="007108C0" w:rsidRPr="007B749E" w:rsidRDefault="007108C0" w:rsidP="00723777">
            <w:pPr>
              <w:rPr>
                <w:rFonts w:ascii="Tahoma" w:hAnsi="Tahoma" w:cs="Tahoma"/>
                <w:sz w:val="24"/>
                <w:szCs w:val="24"/>
              </w:rPr>
            </w:pPr>
            <w:r w:rsidRPr="007B749E">
              <w:rPr>
                <w:rFonts w:ascii="Tahoma" w:hAnsi="Tahoma" w:cs="Tahoma"/>
              </w:rPr>
              <w:t>53%</w:t>
            </w:r>
          </w:p>
        </w:tc>
        <w:tc>
          <w:tcPr>
            <w:tcW w:w="270" w:type="dxa"/>
            <w:shd w:val="clear" w:color="auto" w:fill="auto"/>
            <w:vAlign w:val="center"/>
          </w:tcPr>
          <w:p w14:paraId="0ADD930C" w14:textId="77777777" w:rsidR="007108C0" w:rsidRPr="007B749E" w:rsidRDefault="007108C0" w:rsidP="00723777">
            <w:pPr>
              <w:rPr>
                <w:rFonts w:ascii="Tahoma" w:hAnsi="Tahoma" w:cs="Tahoma"/>
              </w:rPr>
            </w:pPr>
            <w:r w:rsidRPr="007B749E">
              <w:rPr>
                <w:rFonts w:ascii="Tahoma" w:hAnsi="Tahoma" w:cs="Tahoma"/>
              </w:rPr>
              <w:t> </w:t>
            </w:r>
          </w:p>
        </w:tc>
        <w:tc>
          <w:tcPr>
            <w:tcW w:w="990" w:type="dxa"/>
            <w:shd w:val="clear" w:color="auto" w:fill="auto"/>
            <w:vAlign w:val="center"/>
          </w:tcPr>
          <w:p w14:paraId="715EDB98" w14:textId="77777777" w:rsidR="007108C0" w:rsidRPr="007B749E" w:rsidRDefault="00605F91" w:rsidP="00723777">
            <w:pPr>
              <w:rPr>
                <w:rFonts w:ascii="Tahoma" w:hAnsi="Tahoma" w:cs="Tahoma"/>
                <w:sz w:val="24"/>
                <w:szCs w:val="24"/>
              </w:rPr>
            </w:pPr>
            <w:r w:rsidRPr="007B749E">
              <w:rPr>
                <w:rFonts w:ascii="Tahoma" w:hAnsi="Tahoma" w:cs="Tahoma"/>
              </w:rPr>
              <w:t>47</w:t>
            </w:r>
            <w:r w:rsidR="007108C0" w:rsidRPr="007B749E">
              <w:rPr>
                <w:rFonts w:ascii="Tahoma" w:hAnsi="Tahoma" w:cs="Tahoma"/>
              </w:rPr>
              <w:t>%</w:t>
            </w:r>
          </w:p>
        </w:tc>
        <w:tc>
          <w:tcPr>
            <w:tcW w:w="900" w:type="dxa"/>
            <w:shd w:val="clear" w:color="auto" w:fill="auto"/>
            <w:vAlign w:val="center"/>
          </w:tcPr>
          <w:p w14:paraId="5F1B44D0" w14:textId="77777777" w:rsidR="007108C0" w:rsidRPr="007B749E" w:rsidRDefault="007108C0" w:rsidP="00605F91">
            <w:pPr>
              <w:rPr>
                <w:rFonts w:ascii="Tahoma" w:hAnsi="Tahoma" w:cs="Tahoma"/>
                <w:sz w:val="24"/>
                <w:szCs w:val="24"/>
              </w:rPr>
            </w:pPr>
            <w:r w:rsidRPr="007B749E">
              <w:rPr>
                <w:rFonts w:ascii="Tahoma" w:hAnsi="Tahoma" w:cs="Tahoma"/>
              </w:rPr>
              <w:t>4</w:t>
            </w:r>
            <w:r w:rsidR="00605F91" w:rsidRPr="007B749E">
              <w:rPr>
                <w:rFonts w:ascii="Tahoma" w:hAnsi="Tahoma" w:cs="Tahoma"/>
              </w:rPr>
              <w:t>1</w:t>
            </w:r>
            <w:r w:rsidRPr="007B749E">
              <w:rPr>
                <w:rFonts w:ascii="Tahoma" w:hAnsi="Tahoma" w:cs="Tahoma"/>
              </w:rPr>
              <w:t>%</w:t>
            </w:r>
          </w:p>
        </w:tc>
        <w:tc>
          <w:tcPr>
            <w:tcW w:w="810" w:type="dxa"/>
            <w:shd w:val="clear" w:color="auto" w:fill="auto"/>
            <w:vAlign w:val="center"/>
          </w:tcPr>
          <w:p w14:paraId="342BBD4D" w14:textId="77777777" w:rsidR="007108C0" w:rsidRPr="007B749E" w:rsidRDefault="007108C0" w:rsidP="00605F91">
            <w:pPr>
              <w:rPr>
                <w:rFonts w:ascii="Tahoma" w:hAnsi="Tahoma" w:cs="Tahoma"/>
                <w:sz w:val="24"/>
                <w:szCs w:val="24"/>
              </w:rPr>
            </w:pPr>
            <w:r w:rsidRPr="007B749E">
              <w:rPr>
                <w:rFonts w:ascii="Tahoma" w:hAnsi="Tahoma" w:cs="Tahoma"/>
              </w:rPr>
              <w:t>5</w:t>
            </w:r>
            <w:r w:rsidR="00605F91" w:rsidRPr="007B749E">
              <w:rPr>
                <w:rFonts w:ascii="Tahoma" w:hAnsi="Tahoma" w:cs="Tahoma"/>
              </w:rPr>
              <w:t>3</w:t>
            </w:r>
            <w:r w:rsidRPr="007B749E">
              <w:rPr>
                <w:rFonts w:ascii="Tahoma" w:hAnsi="Tahoma" w:cs="Tahoma"/>
              </w:rPr>
              <w:t>%</w:t>
            </w:r>
          </w:p>
        </w:tc>
      </w:tr>
      <w:tr w:rsidR="00605F91" w:rsidRPr="00703651" w14:paraId="1C687780" w14:textId="77777777" w:rsidTr="00723777">
        <w:tc>
          <w:tcPr>
            <w:tcW w:w="1260" w:type="dxa"/>
            <w:shd w:val="clear" w:color="auto" w:fill="auto"/>
          </w:tcPr>
          <w:p w14:paraId="5130AC0F" w14:textId="77777777" w:rsidR="00605F91" w:rsidRPr="007B749E" w:rsidRDefault="00605F91" w:rsidP="00605F91">
            <w:pPr>
              <w:rPr>
                <w:rFonts w:ascii="Tahoma" w:hAnsi="Tahoma" w:cs="Tahoma"/>
              </w:rPr>
            </w:pPr>
            <w:r w:rsidRPr="007B749E">
              <w:rPr>
                <w:rFonts w:ascii="Tahoma" w:hAnsi="Tahoma" w:cs="Tahoma"/>
              </w:rPr>
              <w:t>2013</w:t>
            </w:r>
          </w:p>
        </w:tc>
        <w:tc>
          <w:tcPr>
            <w:tcW w:w="990" w:type="dxa"/>
            <w:shd w:val="clear" w:color="auto" w:fill="auto"/>
            <w:vAlign w:val="center"/>
          </w:tcPr>
          <w:p w14:paraId="53459D28" w14:textId="77777777" w:rsidR="00605F91" w:rsidRPr="007B749E" w:rsidRDefault="00605F91" w:rsidP="00605F91">
            <w:pPr>
              <w:rPr>
                <w:rFonts w:ascii="Tahoma" w:hAnsi="Tahoma" w:cs="Tahoma"/>
                <w:sz w:val="24"/>
                <w:szCs w:val="24"/>
              </w:rPr>
            </w:pPr>
            <w:r w:rsidRPr="007B749E">
              <w:rPr>
                <w:rFonts w:ascii="Tahoma" w:hAnsi="Tahoma" w:cs="Tahoma"/>
              </w:rPr>
              <w:t>48%</w:t>
            </w:r>
          </w:p>
        </w:tc>
        <w:tc>
          <w:tcPr>
            <w:tcW w:w="810" w:type="dxa"/>
            <w:shd w:val="clear" w:color="auto" w:fill="auto"/>
            <w:vAlign w:val="center"/>
          </w:tcPr>
          <w:p w14:paraId="30AADBFA" w14:textId="77777777" w:rsidR="00605F91" w:rsidRPr="007B749E" w:rsidRDefault="00605F91" w:rsidP="00605F91">
            <w:pPr>
              <w:rPr>
                <w:rFonts w:ascii="Tahoma" w:hAnsi="Tahoma" w:cs="Tahoma"/>
                <w:sz w:val="24"/>
                <w:szCs w:val="24"/>
              </w:rPr>
            </w:pPr>
            <w:r w:rsidRPr="007B749E">
              <w:rPr>
                <w:rFonts w:ascii="Tahoma" w:hAnsi="Tahoma" w:cs="Tahoma"/>
              </w:rPr>
              <w:t>46%</w:t>
            </w:r>
          </w:p>
        </w:tc>
        <w:tc>
          <w:tcPr>
            <w:tcW w:w="720" w:type="dxa"/>
            <w:shd w:val="clear" w:color="auto" w:fill="auto"/>
            <w:vAlign w:val="center"/>
          </w:tcPr>
          <w:p w14:paraId="25C5D47F" w14:textId="77777777" w:rsidR="00605F91" w:rsidRPr="007B749E" w:rsidRDefault="00605F91" w:rsidP="00723777">
            <w:pPr>
              <w:rPr>
                <w:rFonts w:ascii="Tahoma" w:hAnsi="Tahoma" w:cs="Tahoma"/>
                <w:sz w:val="24"/>
                <w:szCs w:val="24"/>
              </w:rPr>
            </w:pPr>
            <w:r w:rsidRPr="007B749E">
              <w:rPr>
                <w:rFonts w:ascii="Tahoma" w:hAnsi="Tahoma" w:cs="Tahoma"/>
              </w:rPr>
              <w:t>55%</w:t>
            </w:r>
          </w:p>
        </w:tc>
        <w:tc>
          <w:tcPr>
            <w:tcW w:w="270" w:type="dxa"/>
            <w:shd w:val="clear" w:color="auto" w:fill="auto"/>
            <w:vAlign w:val="center"/>
          </w:tcPr>
          <w:p w14:paraId="3175DB56" w14:textId="77777777" w:rsidR="00605F91" w:rsidRPr="007B749E" w:rsidRDefault="00605F91" w:rsidP="00723777">
            <w:pPr>
              <w:rPr>
                <w:rFonts w:ascii="Tahoma" w:hAnsi="Tahoma" w:cs="Tahoma"/>
              </w:rPr>
            </w:pPr>
            <w:r w:rsidRPr="007B749E">
              <w:rPr>
                <w:rFonts w:ascii="Tahoma" w:hAnsi="Tahoma" w:cs="Tahoma"/>
              </w:rPr>
              <w:t> </w:t>
            </w:r>
          </w:p>
        </w:tc>
        <w:tc>
          <w:tcPr>
            <w:tcW w:w="900" w:type="dxa"/>
            <w:shd w:val="clear" w:color="auto" w:fill="auto"/>
            <w:vAlign w:val="center"/>
          </w:tcPr>
          <w:p w14:paraId="116C4BDC" w14:textId="77777777" w:rsidR="00605F91" w:rsidRPr="007B749E" w:rsidRDefault="00605F91" w:rsidP="00723777">
            <w:pPr>
              <w:rPr>
                <w:rFonts w:ascii="Tahoma" w:hAnsi="Tahoma" w:cs="Tahoma"/>
                <w:sz w:val="24"/>
                <w:szCs w:val="24"/>
              </w:rPr>
            </w:pPr>
            <w:r w:rsidRPr="007B749E">
              <w:rPr>
                <w:rFonts w:ascii="Tahoma" w:hAnsi="Tahoma" w:cs="Tahoma"/>
              </w:rPr>
              <w:t>49%</w:t>
            </w:r>
          </w:p>
        </w:tc>
        <w:tc>
          <w:tcPr>
            <w:tcW w:w="810" w:type="dxa"/>
            <w:shd w:val="clear" w:color="auto" w:fill="auto"/>
            <w:vAlign w:val="center"/>
          </w:tcPr>
          <w:p w14:paraId="02A6F3B1" w14:textId="77777777" w:rsidR="00605F91" w:rsidRPr="007B749E" w:rsidRDefault="00605F91" w:rsidP="00605F91">
            <w:pPr>
              <w:rPr>
                <w:rFonts w:ascii="Tahoma" w:hAnsi="Tahoma" w:cs="Tahoma"/>
                <w:sz w:val="24"/>
                <w:szCs w:val="24"/>
              </w:rPr>
            </w:pPr>
            <w:r w:rsidRPr="007B749E">
              <w:rPr>
                <w:rFonts w:ascii="Tahoma" w:hAnsi="Tahoma" w:cs="Tahoma"/>
              </w:rPr>
              <w:t>43%</w:t>
            </w:r>
          </w:p>
        </w:tc>
        <w:tc>
          <w:tcPr>
            <w:tcW w:w="900" w:type="dxa"/>
            <w:shd w:val="clear" w:color="auto" w:fill="auto"/>
            <w:vAlign w:val="center"/>
          </w:tcPr>
          <w:p w14:paraId="59DF8CB0" w14:textId="77777777" w:rsidR="00605F91" w:rsidRPr="007B749E" w:rsidRDefault="00605F91" w:rsidP="00605F91">
            <w:pPr>
              <w:rPr>
                <w:rFonts w:ascii="Tahoma" w:hAnsi="Tahoma" w:cs="Tahoma"/>
                <w:sz w:val="24"/>
                <w:szCs w:val="24"/>
              </w:rPr>
            </w:pPr>
            <w:r w:rsidRPr="007B749E">
              <w:rPr>
                <w:rFonts w:ascii="Tahoma" w:hAnsi="Tahoma" w:cs="Tahoma"/>
              </w:rPr>
              <w:t>54%</w:t>
            </w:r>
          </w:p>
        </w:tc>
        <w:tc>
          <w:tcPr>
            <w:tcW w:w="270" w:type="dxa"/>
            <w:shd w:val="clear" w:color="auto" w:fill="auto"/>
            <w:vAlign w:val="center"/>
          </w:tcPr>
          <w:p w14:paraId="70252F67" w14:textId="77777777" w:rsidR="00605F91" w:rsidRPr="007B749E" w:rsidRDefault="00605F91" w:rsidP="00723777">
            <w:pPr>
              <w:rPr>
                <w:rFonts w:ascii="Tahoma" w:hAnsi="Tahoma" w:cs="Tahoma"/>
              </w:rPr>
            </w:pPr>
            <w:r w:rsidRPr="007B749E">
              <w:rPr>
                <w:rFonts w:ascii="Tahoma" w:hAnsi="Tahoma" w:cs="Tahoma"/>
              </w:rPr>
              <w:t> </w:t>
            </w:r>
          </w:p>
        </w:tc>
        <w:tc>
          <w:tcPr>
            <w:tcW w:w="990" w:type="dxa"/>
            <w:shd w:val="clear" w:color="auto" w:fill="auto"/>
            <w:vAlign w:val="center"/>
          </w:tcPr>
          <w:p w14:paraId="5D986FBD" w14:textId="77777777" w:rsidR="00605F91" w:rsidRPr="007B749E" w:rsidRDefault="00605F91" w:rsidP="00605F91">
            <w:pPr>
              <w:rPr>
                <w:rFonts w:ascii="Tahoma" w:hAnsi="Tahoma" w:cs="Tahoma"/>
                <w:sz w:val="24"/>
                <w:szCs w:val="24"/>
              </w:rPr>
            </w:pPr>
            <w:r w:rsidRPr="007B749E">
              <w:rPr>
                <w:rFonts w:ascii="Tahoma" w:hAnsi="Tahoma" w:cs="Tahoma"/>
              </w:rPr>
              <w:t>48%</w:t>
            </w:r>
          </w:p>
        </w:tc>
        <w:tc>
          <w:tcPr>
            <w:tcW w:w="900" w:type="dxa"/>
            <w:shd w:val="clear" w:color="auto" w:fill="auto"/>
            <w:vAlign w:val="center"/>
          </w:tcPr>
          <w:p w14:paraId="3C038019" w14:textId="77777777" w:rsidR="00605F91" w:rsidRPr="007B749E" w:rsidRDefault="00605F91" w:rsidP="00605F91">
            <w:pPr>
              <w:rPr>
                <w:rFonts w:ascii="Tahoma" w:hAnsi="Tahoma" w:cs="Tahoma"/>
                <w:sz w:val="24"/>
                <w:szCs w:val="24"/>
              </w:rPr>
            </w:pPr>
            <w:r w:rsidRPr="007B749E">
              <w:rPr>
                <w:rFonts w:ascii="Tahoma" w:hAnsi="Tahoma" w:cs="Tahoma"/>
              </w:rPr>
              <w:t>43%</w:t>
            </w:r>
          </w:p>
        </w:tc>
        <w:tc>
          <w:tcPr>
            <w:tcW w:w="810" w:type="dxa"/>
            <w:shd w:val="clear" w:color="auto" w:fill="auto"/>
            <w:vAlign w:val="center"/>
          </w:tcPr>
          <w:p w14:paraId="6D562223" w14:textId="77777777" w:rsidR="00605F91" w:rsidRPr="00D46AD9" w:rsidRDefault="00605F91" w:rsidP="00723777">
            <w:pPr>
              <w:rPr>
                <w:rFonts w:ascii="Tahoma" w:hAnsi="Tahoma" w:cs="Tahoma"/>
                <w:sz w:val="24"/>
                <w:szCs w:val="24"/>
              </w:rPr>
            </w:pPr>
            <w:r w:rsidRPr="007B749E">
              <w:rPr>
                <w:rFonts w:ascii="Tahoma" w:hAnsi="Tahoma" w:cs="Tahoma"/>
              </w:rPr>
              <w:t>53%</w:t>
            </w:r>
          </w:p>
        </w:tc>
      </w:tr>
      <w:tr w:rsidR="000708A3" w:rsidRPr="00703651" w14:paraId="3F790419" w14:textId="77777777" w:rsidTr="00130C72">
        <w:tc>
          <w:tcPr>
            <w:tcW w:w="1260" w:type="dxa"/>
            <w:shd w:val="clear" w:color="auto" w:fill="auto"/>
          </w:tcPr>
          <w:p w14:paraId="5D958569" w14:textId="5191E90A" w:rsidR="000708A3" w:rsidRPr="007B749E" w:rsidRDefault="000708A3" w:rsidP="000708A3">
            <w:pPr>
              <w:rPr>
                <w:rFonts w:ascii="Tahoma" w:hAnsi="Tahoma" w:cs="Tahoma"/>
              </w:rPr>
            </w:pPr>
            <w:r w:rsidRPr="00966C26">
              <w:rPr>
                <w:rFonts w:ascii="Tahoma" w:hAnsi="Tahoma" w:cs="Tahoma"/>
              </w:rPr>
              <w:t>2014</w:t>
            </w:r>
          </w:p>
        </w:tc>
        <w:tc>
          <w:tcPr>
            <w:tcW w:w="990" w:type="dxa"/>
            <w:shd w:val="clear" w:color="auto" w:fill="auto"/>
            <w:vAlign w:val="center"/>
          </w:tcPr>
          <w:p w14:paraId="4C2BF213" w14:textId="2B6B21C7" w:rsidR="000708A3" w:rsidRPr="007B749E" w:rsidRDefault="000708A3" w:rsidP="000708A3">
            <w:pPr>
              <w:rPr>
                <w:rFonts w:ascii="Tahoma" w:hAnsi="Tahoma" w:cs="Tahoma"/>
                <w:sz w:val="24"/>
                <w:szCs w:val="24"/>
              </w:rPr>
            </w:pPr>
            <w:r w:rsidRPr="00966C26">
              <w:rPr>
                <w:rFonts w:ascii="Tahoma" w:hAnsi="Tahoma" w:cs="Tahoma"/>
              </w:rPr>
              <w:t>49%</w:t>
            </w:r>
          </w:p>
        </w:tc>
        <w:tc>
          <w:tcPr>
            <w:tcW w:w="810" w:type="dxa"/>
            <w:shd w:val="clear" w:color="auto" w:fill="auto"/>
            <w:vAlign w:val="center"/>
          </w:tcPr>
          <w:p w14:paraId="4CF29014" w14:textId="1B2CFF31" w:rsidR="000708A3" w:rsidRPr="007B749E" w:rsidRDefault="000708A3" w:rsidP="000708A3">
            <w:pPr>
              <w:rPr>
                <w:rFonts w:ascii="Tahoma" w:hAnsi="Tahoma" w:cs="Tahoma"/>
                <w:sz w:val="24"/>
                <w:szCs w:val="24"/>
              </w:rPr>
            </w:pPr>
            <w:r w:rsidRPr="00966C26">
              <w:rPr>
                <w:rFonts w:ascii="Tahoma" w:hAnsi="Tahoma" w:cs="Tahoma"/>
              </w:rPr>
              <w:t>47%</w:t>
            </w:r>
          </w:p>
        </w:tc>
        <w:tc>
          <w:tcPr>
            <w:tcW w:w="720" w:type="dxa"/>
            <w:shd w:val="clear" w:color="auto" w:fill="auto"/>
            <w:vAlign w:val="center"/>
          </w:tcPr>
          <w:p w14:paraId="108E2C8E" w14:textId="3CFCEFEB" w:rsidR="000708A3" w:rsidRPr="007B749E" w:rsidRDefault="000708A3" w:rsidP="000708A3">
            <w:pPr>
              <w:rPr>
                <w:rFonts w:ascii="Tahoma" w:hAnsi="Tahoma" w:cs="Tahoma"/>
                <w:sz w:val="24"/>
                <w:szCs w:val="24"/>
              </w:rPr>
            </w:pPr>
            <w:r w:rsidRPr="00966C26">
              <w:rPr>
                <w:rFonts w:ascii="Tahoma" w:hAnsi="Tahoma" w:cs="Tahoma"/>
              </w:rPr>
              <w:t>55%</w:t>
            </w:r>
          </w:p>
        </w:tc>
        <w:tc>
          <w:tcPr>
            <w:tcW w:w="270" w:type="dxa"/>
            <w:shd w:val="clear" w:color="auto" w:fill="auto"/>
            <w:vAlign w:val="center"/>
          </w:tcPr>
          <w:p w14:paraId="394FFC88" w14:textId="0EB9D62E" w:rsidR="000708A3" w:rsidRPr="007B749E" w:rsidRDefault="000708A3" w:rsidP="000708A3">
            <w:pPr>
              <w:rPr>
                <w:rFonts w:ascii="Tahoma" w:hAnsi="Tahoma" w:cs="Tahoma"/>
              </w:rPr>
            </w:pPr>
            <w:r w:rsidRPr="00966C26">
              <w:rPr>
                <w:rFonts w:ascii="Tahoma" w:hAnsi="Tahoma" w:cs="Tahoma"/>
              </w:rPr>
              <w:t> </w:t>
            </w:r>
          </w:p>
        </w:tc>
        <w:tc>
          <w:tcPr>
            <w:tcW w:w="900" w:type="dxa"/>
            <w:shd w:val="clear" w:color="auto" w:fill="auto"/>
            <w:vAlign w:val="center"/>
          </w:tcPr>
          <w:p w14:paraId="4C97C90B" w14:textId="471F1BCF" w:rsidR="000708A3" w:rsidRPr="007B749E" w:rsidRDefault="000708A3" w:rsidP="000708A3">
            <w:pPr>
              <w:rPr>
                <w:rFonts w:ascii="Tahoma" w:hAnsi="Tahoma" w:cs="Tahoma"/>
                <w:sz w:val="24"/>
                <w:szCs w:val="24"/>
              </w:rPr>
            </w:pPr>
            <w:r w:rsidRPr="00966C26">
              <w:rPr>
                <w:rFonts w:ascii="Tahoma" w:hAnsi="Tahoma" w:cs="Tahoma"/>
                <w:color w:val="000000" w:themeColor="text1"/>
              </w:rPr>
              <w:t>50</w:t>
            </w:r>
            <w:r w:rsidRPr="00966C26">
              <w:rPr>
                <w:rFonts w:ascii="Tahoma" w:hAnsi="Tahoma" w:cs="Tahoma" w:hint="eastAsia"/>
                <w:color w:val="000000" w:themeColor="text1"/>
              </w:rPr>
              <w:t>%</w:t>
            </w:r>
          </w:p>
        </w:tc>
        <w:tc>
          <w:tcPr>
            <w:tcW w:w="810" w:type="dxa"/>
            <w:shd w:val="clear" w:color="auto" w:fill="auto"/>
            <w:vAlign w:val="center"/>
          </w:tcPr>
          <w:p w14:paraId="76088A74" w14:textId="6E0F42D9" w:rsidR="000708A3" w:rsidRPr="007B749E" w:rsidRDefault="000708A3" w:rsidP="000708A3">
            <w:pPr>
              <w:rPr>
                <w:rFonts w:ascii="Tahoma" w:hAnsi="Tahoma" w:cs="Tahoma"/>
                <w:sz w:val="24"/>
                <w:szCs w:val="24"/>
              </w:rPr>
            </w:pPr>
            <w:r w:rsidRPr="00966C26">
              <w:rPr>
                <w:rFonts w:ascii="Tahoma" w:hAnsi="Tahoma" w:cs="Tahoma"/>
                <w:color w:val="000000" w:themeColor="text1"/>
              </w:rPr>
              <w:t>44</w:t>
            </w:r>
            <w:r w:rsidRPr="00966C26">
              <w:rPr>
                <w:rFonts w:ascii="Tahoma" w:hAnsi="Tahoma" w:cs="Tahoma" w:hint="eastAsia"/>
                <w:color w:val="000000" w:themeColor="text1"/>
              </w:rPr>
              <w:t>%</w:t>
            </w:r>
          </w:p>
        </w:tc>
        <w:tc>
          <w:tcPr>
            <w:tcW w:w="900" w:type="dxa"/>
            <w:shd w:val="clear" w:color="auto" w:fill="auto"/>
            <w:vAlign w:val="center"/>
          </w:tcPr>
          <w:p w14:paraId="40B46DB7" w14:textId="2749B69C" w:rsidR="000708A3" w:rsidRPr="007B749E" w:rsidRDefault="000708A3" w:rsidP="000708A3">
            <w:pPr>
              <w:rPr>
                <w:rFonts w:ascii="Tahoma" w:hAnsi="Tahoma" w:cs="Tahoma"/>
                <w:sz w:val="24"/>
                <w:szCs w:val="24"/>
              </w:rPr>
            </w:pPr>
            <w:r w:rsidRPr="00966C26">
              <w:rPr>
                <w:rFonts w:ascii="Tahoma" w:hAnsi="Tahoma" w:cs="Tahoma"/>
                <w:color w:val="000000" w:themeColor="text1"/>
              </w:rPr>
              <w:t>54</w:t>
            </w:r>
            <w:r w:rsidRPr="00966C26">
              <w:rPr>
                <w:rFonts w:ascii="Tahoma" w:hAnsi="Tahoma" w:cs="Tahoma" w:hint="eastAsia"/>
                <w:color w:val="000000" w:themeColor="text1"/>
              </w:rPr>
              <w:t>%</w:t>
            </w:r>
          </w:p>
        </w:tc>
        <w:tc>
          <w:tcPr>
            <w:tcW w:w="270" w:type="dxa"/>
            <w:shd w:val="clear" w:color="auto" w:fill="auto"/>
            <w:vAlign w:val="center"/>
          </w:tcPr>
          <w:p w14:paraId="64E1DCC5" w14:textId="51EF3944" w:rsidR="000708A3" w:rsidRPr="007B749E" w:rsidRDefault="000708A3" w:rsidP="000708A3">
            <w:pPr>
              <w:rPr>
                <w:rFonts w:ascii="Tahoma" w:hAnsi="Tahoma" w:cs="Tahoma"/>
              </w:rPr>
            </w:pPr>
          </w:p>
        </w:tc>
        <w:tc>
          <w:tcPr>
            <w:tcW w:w="990" w:type="dxa"/>
            <w:shd w:val="clear" w:color="auto" w:fill="auto"/>
            <w:vAlign w:val="center"/>
          </w:tcPr>
          <w:p w14:paraId="47DF62DC" w14:textId="57244652" w:rsidR="000708A3" w:rsidRPr="007B749E" w:rsidRDefault="000708A3" w:rsidP="000708A3">
            <w:pPr>
              <w:rPr>
                <w:rFonts w:ascii="Tahoma" w:hAnsi="Tahoma" w:cs="Tahoma"/>
                <w:sz w:val="24"/>
                <w:szCs w:val="24"/>
              </w:rPr>
            </w:pPr>
            <w:r w:rsidRPr="00966C26">
              <w:rPr>
                <w:rFonts w:ascii="Tahoma" w:hAnsi="Tahoma" w:cs="Tahoma"/>
                <w:color w:val="000000" w:themeColor="text1"/>
              </w:rPr>
              <w:t>49</w:t>
            </w:r>
            <w:r w:rsidRPr="00966C26">
              <w:rPr>
                <w:rFonts w:ascii="Tahoma" w:hAnsi="Tahoma" w:cs="Tahoma" w:hint="eastAsia"/>
                <w:color w:val="000000" w:themeColor="text1"/>
              </w:rPr>
              <w:t>%</w:t>
            </w:r>
          </w:p>
        </w:tc>
        <w:tc>
          <w:tcPr>
            <w:tcW w:w="900" w:type="dxa"/>
            <w:shd w:val="clear" w:color="auto" w:fill="auto"/>
            <w:vAlign w:val="center"/>
          </w:tcPr>
          <w:p w14:paraId="5FE05DF9" w14:textId="1F3975C7" w:rsidR="000708A3" w:rsidRPr="007B749E" w:rsidRDefault="000708A3" w:rsidP="000708A3">
            <w:pPr>
              <w:rPr>
                <w:rFonts w:ascii="Tahoma" w:hAnsi="Tahoma" w:cs="Tahoma"/>
                <w:sz w:val="24"/>
                <w:szCs w:val="24"/>
              </w:rPr>
            </w:pPr>
            <w:r w:rsidRPr="00966C26">
              <w:rPr>
                <w:rFonts w:ascii="Tahoma" w:hAnsi="Tahoma" w:cs="Tahoma"/>
                <w:color w:val="000000" w:themeColor="text1"/>
              </w:rPr>
              <w:t>43</w:t>
            </w:r>
            <w:r w:rsidRPr="00966C26">
              <w:rPr>
                <w:rFonts w:ascii="Tahoma" w:hAnsi="Tahoma" w:cs="Tahoma" w:hint="eastAsia"/>
                <w:color w:val="000000" w:themeColor="text1"/>
              </w:rPr>
              <w:t>%</w:t>
            </w:r>
          </w:p>
        </w:tc>
        <w:tc>
          <w:tcPr>
            <w:tcW w:w="810" w:type="dxa"/>
            <w:shd w:val="clear" w:color="auto" w:fill="auto"/>
            <w:vAlign w:val="center"/>
          </w:tcPr>
          <w:p w14:paraId="3D82014F" w14:textId="075F1CA2" w:rsidR="000708A3" w:rsidRPr="00D46AD9" w:rsidRDefault="000708A3" w:rsidP="000708A3">
            <w:pPr>
              <w:rPr>
                <w:rFonts w:ascii="Tahoma" w:hAnsi="Tahoma" w:cs="Tahoma"/>
                <w:sz w:val="24"/>
                <w:szCs w:val="24"/>
              </w:rPr>
            </w:pPr>
            <w:r w:rsidRPr="00966C26">
              <w:rPr>
                <w:rFonts w:ascii="Tahoma" w:hAnsi="Tahoma" w:cs="Tahoma"/>
                <w:color w:val="000000" w:themeColor="text1"/>
              </w:rPr>
              <w:t>53</w:t>
            </w:r>
            <w:r w:rsidRPr="00966C26">
              <w:rPr>
                <w:rFonts w:ascii="Tahoma" w:hAnsi="Tahoma" w:cs="Tahoma" w:hint="eastAsia"/>
                <w:color w:val="000000" w:themeColor="text1"/>
              </w:rPr>
              <w:t>%</w:t>
            </w:r>
          </w:p>
        </w:tc>
      </w:tr>
      <w:tr w:rsidR="000708A3" w:rsidRPr="00703651" w14:paraId="4A8BBCDE" w14:textId="77777777" w:rsidTr="00130C72">
        <w:tc>
          <w:tcPr>
            <w:tcW w:w="1260" w:type="dxa"/>
            <w:shd w:val="clear" w:color="auto" w:fill="auto"/>
          </w:tcPr>
          <w:p w14:paraId="1DE905FA" w14:textId="2487E3EA" w:rsidR="000708A3" w:rsidRPr="00277412" w:rsidRDefault="000708A3" w:rsidP="00130C72">
            <w:pPr>
              <w:rPr>
                <w:rFonts w:ascii="Tahoma" w:hAnsi="Tahoma" w:cs="Tahoma"/>
              </w:rPr>
            </w:pPr>
            <w:r w:rsidRPr="00277412">
              <w:rPr>
                <w:rFonts w:ascii="Tahoma" w:hAnsi="Tahoma" w:cs="Tahoma"/>
              </w:rPr>
              <w:t>2015</w:t>
            </w:r>
          </w:p>
        </w:tc>
        <w:tc>
          <w:tcPr>
            <w:tcW w:w="990" w:type="dxa"/>
            <w:shd w:val="clear" w:color="auto" w:fill="auto"/>
            <w:vAlign w:val="center"/>
          </w:tcPr>
          <w:p w14:paraId="0F971B5E" w14:textId="7E2A4F48" w:rsidR="000708A3" w:rsidRPr="00277412" w:rsidRDefault="005656F9" w:rsidP="00130C72">
            <w:pPr>
              <w:rPr>
                <w:rFonts w:ascii="Tahoma" w:hAnsi="Tahoma" w:cs="Tahoma"/>
                <w:sz w:val="24"/>
                <w:szCs w:val="24"/>
              </w:rPr>
            </w:pPr>
            <w:r w:rsidRPr="00277412">
              <w:rPr>
                <w:rFonts w:ascii="Tahoma" w:hAnsi="Tahoma" w:cs="Tahoma"/>
              </w:rPr>
              <w:t>47%</w:t>
            </w:r>
          </w:p>
        </w:tc>
        <w:tc>
          <w:tcPr>
            <w:tcW w:w="810" w:type="dxa"/>
            <w:shd w:val="clear" w:color="auto" w:fill="auto"/>
            <w:vAlign w:val="center"/>
          </w:tcPr>
          <w:p w14:paraId="3301ACEE" w14:textId="59E59BB9" w:rsidR="000708A3" w:rsidRPr="00277412" w:rsidRDefault="005656F9" w:rsidP="00130C72">
            <w:pPr>
              <w:rPr>
                <w:rFonts w:ascii="Tahoma" w:hAnsi="Tahoma" w:cs="Tahoma"/>
                <w:sz w:val="24"/>
                <w:szCs w:val="24"/>
              </w:rPr>
            </w:pPr>
            <w:r w:rsidRPr="00277412">
              <w:rPr>
                <w:rFonts w:ascii="Tahoma" w:hAnsi="Tahoma" w:cs="Tahoma"/>
                <w:sz w:val="24"/>
                <w:szCs w:val="24"/>
              </w:rPr>
              <w:t>46%</w:t>
            </w:r>
          </w:p>
        </w:tc>
        <w:tc>
          <w:tcPr>
            <w:tcW w:w="720" w:type="dxa"/>
            <w:shd w:val="clear" w:color="auto" w:fill="auto"/>
            <w:vAlign w:val="center"/>
          </w:tcPr>
          <w:p w14:paraId="625400BF" w14:textId="090E09A4" w:rsidR="000708A3" w:rsidRPr="00277412" w:rsidRDefault="005656F9" w:rsidP="00130C72">
            <w:pPr>
              <w:rPr>
                <w:rFonts w:ascii="Tahoma" w:hAnsi="Tahoma" w:cs="Tahoma"/>
                <w:sz w:val="24"/>
                <w:szCs w:val="24"/>
              </w:rPr>
            </w:pPr>
            <w:r w:rsidRPr="00277412">
              <w:rPr>
                <w:rFonts w:ascii="Tahoma" w:hAnsi="Tahoma" w:cs="Tahoma"/>
                <w:sz w:val="24"/>
                <w:szCs w:val="24"/>
              </w:rPr>
              <w:t>54%</w:t>
            </w:r>
          </w:p>
        </w:tc>
        <w:tc>
          <w:tcPr>
            <w:tcW w:w="270" w:type="dxa"/>
            <w:shd w:val="clear" w:color="auto" w:fill="auto"/>
            <w:vAlign w:val="center"/>
          </w:tcPr>
          <w:p w14:paraId="4BAD9ADE" w14:textId="2708B9A4" w:rsidR="000708A3" w:rsidRPr="00277412" w:rsidRDefault="000708A3" w:rsidP="00130C72">
            <w:pPr>
              <w:rPr>
                <w:rFonts w:ascii="Tahoma" w:hAnsi="Tahoma" w:cs="Tahoma"/>
              </w:rPr>
            </w:pPr>
          </w:p>
        </w:tc>
        <w:tc>
          <w:tcPr>
            <w:tcW w:w="900" w:type="dxa"/>
            <w:shd w:val="clear" w:color="auto" w:fill="auto"/>
            <w:vAlign w:val="center"/>
          </w:tcPr>
          <w:p w14:paraId="5E1B1DAC" w14:textId="4482AA44" w:rsidR="000708A3" w:rsidRPr="00277412" w:rsidRDefault="005656F9" w:rsidP="00130C72">
            <w:pPr>
              <w:rPr>
                <w:rFonts w:ascii="Tahoma" w:hAnsi="Tahoma" w:cs="Tahoma"/>
                <w:sz w:val="24"/>
                <w:szCs w:val="24"/>
              </w:rPr>
            </w:pPr>
            <w:r w:rsidRPr="00277412">
              <w:rPr>
                <w:rFonts w:ascii="Tahoma" w:hAnsi="Tahoma" w:cs="Tahoma"/>
                <w:sz w:val="24"/>
                <w:szCs w:val="24"/>
              </w:rPr>
              <w:t>48%</w:t>
            </w:r>
          </w:p>
        </w:tc>
        <w:tc>
          <w:tcPr>
            <w:tcW w:w="810" w:type="dxa"/>
            <w:shd w:val="clear" w:color="auto" w:fill="auto"/>
            <w:vAlign w:val="center"/>
          </w:tcPr>
          <w:p w14:paraId="514E4652" w14:textId="545A1DCE" w:rsidR="000708A3" w:rsidRPr="00277412" w:rsidRDefault="005656F9" w:rsidP="00130C72">
            <w:pPr>
              <w:rPr>
                <w:rFonts w:ascii="Tahoma" w:hAnsi="Tahoma" w:cs="Tahoma"/>
                <w:sz w:val="24"/>
                <w:szCs w:val="24"/>
              </w:rPr>
            </w:pPr>
            <w:r w:rsidRPr="00277412">
              <w:rPr>
                <w:rFonts w:ascii="Tahoma" w:hAnsi="Tahoma" w:cs="Tahoma"/>
                <w:sz w:val="24"/>
                <w:szCs w:val="24"/>
              </w:rPr>
              <w:t>43%</w:t>
            </w:r>
          </w:p>
        </w:tc>
        <w:tc>
          <w:tcPr>
            <w:tcW w:w="900" w:type="dxa"/>
            <w:shd w:val="clear" w:color="auto" w:fill="auto"/>
            <w:vAlign w:val="center"/>
          </w:tcPr>
          <w:p w14:paraId="42EC94C6" w14:textId="56BA96EE" w:rsidR="000708A3" w:rsidRPr="00277412" w:rsidRDefault="005656F9" w:rsidP="00130C72">
            <w:pPr>
              <w:rPr>
                <w:rFonts w:ascii="Tahoma" w:hAnsi="Tahoma" w:cs="Tahoma"/>
                <w:sz w:val="24"/>
                <w:szCs w:val="24"/>
              </w:rPr>
            </w:pPr>
            <w:r w:rsidRPr="00277412">
              <w:rPr>
                <w:rFonts w:ascii="Tahoma" w:hAnsi="Tahoma" w:cs="Tahoma"/>
                <w:sz w:val="24"/>
                <w:szCs w:val="24"/>
              </w:rPr>
              <w:t>53%</w:t>
            </w:r>
          </w:p>
        </w:tc>
        <w:tc>
          <w:tcPr>
            <w:tcW w:w="270" w:type="dxa"/>
            <w:shd w:val="clear" w:color="auto" w:fill="auto"/>
            <w:vAlign w:val="center"/>
          </w:tcPr>
          <w:p w14:paraId="091459BB" w14:textId="4AB03427" w:rsidR="000708A3" w:rsidRPr="00277412" w:rsidRDefault="000708A3" w:rsidP="00130C72">
            <w:pPr>
              <w:rPr>
                <w:rFonts w:ascii="Tahoma" w:hAnsi="Tahoma" w:cs="Tahoma"/>
              </w:rPr>
            </w:pPr>
          </w:p>
        </w:tc>
        <w:tc>
          <w:tcPr>
            <w:tcW w:w="990" w:type="dxa"/>
            <w:shd w:val="clear" w:color="auto" w:fill="auto"/>
            <w:vAlign w:val="center"/>
          </w:tcPr>
          <w:p w14:paraId="6CC320B0" w14:textId="320A94E3" w:rsidR="000708A3" w:rsidRPr="00277412" w:rsidRDefault="005656F9" w:rsidP="00130C72">
            <w:pPr>
              <w:rPr>
                <w:rFonts w:ascii="Tahoma" w:hAnsi="Tahoma" w:cs="Tahoma"/>
                <w:sz w:val="24"/>
                <w:szCs w:val="24"/>
              </w:rPr>
            </w:pPr>
            <w:r w:rsidRPr="00277412">
              <w:rPr>
                <w:rFonts w:ascii="Tahoma" w:hAnsi="Tahoma" w:cs="Tahoma"/>
                <w:sz w:val="24"/>
                <w:szCs w:val="24"/>
              </w:rPr>
              <w:t>48%</w:t>
            </w:r>
          </w:p>
        </w:tc>
        <w:tc>
          <w:tcPr>
            <w:tcW w:w="900" w:type="dxa"/>
            <w:shd w:val="clear" w:color="auto" w:fill="auto"/>
            <w:vAlign w:val="center"/>
          </w:tcPr>
          <w:p w14:paraId="14CA0444" w14:textId="41558023" w:rsidR="000708A3" w:rsidRPr="00277412" w:rsidRDefault="005656F9" w:rsidP="00130C72">
            <w:pPr>
              <w:rPr>
                <w:rFonts w:ascii="Tahoma" w:hAnsi="Tahoma" w:cs="Tahoma"/>
                <w:sz w:val="24"/>
                <w:szCs w:val="24"/>
              </w:rPr>
            </w:pPr>
            <w:r w:rsidRPr="00277412">
              <w:rPr>
                <w:rFonts w:ascii="Tahoma" w:hAnsi="Tahoma" w:cs="Tahoma"/>
                <w:sz w:val="24"/>
                <w:szCs w:val="24"/>
              </w:rPr>
              <w:t>43%</w:t>
            </w:r>
          </w:p>
        </w:tc>
        <w:tc>
          <w:tcPr>
            <w:tcW w:w="810" w:type="dxa"/>
            <w:shd w:val="clear" w:color="auto" w:fill="auto"/>
            <w:vAlign w:val="center"/>
          </w:tcPr>
          <w:p w14:paraId="25124FCA" w14:textId="22E5BB03" w:rsidR="000708A3" w:rsidRPr="00277412" w:rsidRDefault="005656F9" w:rsidP="00130C72">
            <w:pPr>
              <w:rPr>
                <w:rFonts w:ascii="Tahoma" w:hAnsi="Tahoma" w:cs="Tahoma"/>
                <w:sz w:val="24"/>
                <w:szCs w:val="24"/>
              </w:rPr>
            </w:pPr>
            <w:r w:rsidRPr="00277412">
              <w:rPr>
                <w:rFonts w:ascii="Tahoma" w:hAnsi="Tahoma" w:cs="Tahoma"/>
                <w:sz w:val="24"/>
                <w:szCs w:val="24"/>
              </w:rPr>
              <w:t>52%</w:t>
            </w:r>
          </w:p>
        </w:tc>
      </w:tr>
      <w:tr w:rsidR="006D6148" w:rsidRPr="007B749E" w14:paraId="18CA4B87" w14:textId="77777777" w:rsidTr="00A458F9">
        <w:trPr>
          <w:trHeight w:val="602"/>
        </w:trPr>
        <w:tc>
          <w:tcPr>
            <w:tcW w:w="1260" w:type="dxa"/>
            <w:shd w:val="clear" w:color="auto" w:fill="auto"/>
          </w:tcPr>
          <w:p w14:paraId="39D37BF5" w14:textId="21AA6DAB" w:rsidR="006D6148" w:rsidRPr="00277412" w:rsidRDefault="000708A3" w:rsidP="006D6148">
            <w:pPr>
              <w:rPr>
                <w:rFonts w:ascii="Tahoma" w:hAnsi="Tahoma" w:cs="Tahoma"/>
              </w:rPr>
            </w:pPr>
            <w:r w:rsidRPr="00277412">
              <w:rPr>
                <w:rFonts w:ascii="Tahoma" w:hAnsi="Tahoma" w:cs="Tahoma"/>
                <w:noProof/>
                <w:color w:val="00B050"/>
                <w:lang w:eastAsia="en-US"/>
              </w:rPr>
              <mc:AlternateContent>
                <mc:Choice Requires="wps">
                  <w:drawing>
                    <wp:anchor distT="0" distB="0" distL="114300" distR="114300" simplePos="0" relativeHeight="255051776" behindDoc="0" locked="0" layoutInCell="1" allowOverlap="1" wp14:anchorId="62B60505" wp14:editId="405950D6">
                      <wp:simplePos x="0" y="0"/>
                      <wp:positionH relativeFrom="column">
                        <wp:posOffset>732790</wp:posOffset>
                      </wp:positionH>
                      <wp:positionV relativeFrom="paragraph">
                        <wp:posOffset>38100</wp:posOffset>
                      </wp:positionV>
                      <wp:extent cx="0" cy="209550"/>
                      <wp:effectExtent l="57150" t="38100" r="76200" b="0"/>
                      <wp:wrapNone/>
                      <wp:docPr id="49" name="Straight Arrow Connector 49"/>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02DDDF" id="Straight Arrow Connector 49" o:spid="_x0000_s1026" type="#_x0000_t32" style="position:absolute;margin-left:57.7pt;margin-top:3pt;width:0;height:16.5pt;flip:y;z-index:2550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" strokecolor="#0fdb53" strokeweight="2.25pt">
                      <v:stroke endarrow="open"/>
                    </v:shape>
                  </w:pict>
                </mc:Fallback>
              </mc:AlternateContent>
            </w:r>
            <w:r w:rsidR="006D6148" w:rsidRPr="00277412">
              <w:rPr>
                <w:rFonts w:ascii="Tahoma" w:hAnsi="Tahoma" w:cs="Tahoma"/>
              </w:rPr>
              <w:t>MARC</w:t>
            </w:r>
          </w:p>
        </w:tc>
        <w:tc>
          <w:tcPr>
            <w:tcW w:w="990" w:type="dxa"/>
            <w:shd w:val="clear" w:color="auto" w:fill="auto"/>
          </w:tcPr>
          <w:p w14:paraId="0147313C" w14:textId="3976E7E1" w:rsidR="006D6148" w:rsidRPr="00277412" w:rsidRDefault="006D6148" w:rsidP="006D6148">
            <w:pPr>
              <w:rPr>
                <w:rFonts w:ascii="Tahoma" w:hAnsi="Tahoma" w:cs="Tahoma"/>
                <w:color w:val="00B050"/>
              </w:rPr>
            </w:pPr>
            <w:r w:rsidRPr="00277412">
              <w:rPr>
                <w:rFonts w:ascii="Tahoma" w:hAnsi="Tahoma" w:cs="Tahoma"/>
                <w:color w:val="00B050"/>
              </w:rPr>
              <w:t xml:space="preserve">   </w:t>
            </w:r>
          </w:p>
          <w:p w14:paraId="23388C5C" w14:textId="7BE12C3E" w:rsidR="006D6148" w:rsidRPr="00277412" w:rsidRDefault="00277412" w:rsidP="006D6148">
            <w:pPr>
              <w:rPr>
                <w:rFonts w:ascii="Tahoma" w:hAnsi="Tahoma" w:cs="Tahoma"/>
                <w:color w:val="00B050"/>
              </w:rPr>
            </w:pPr>
            <w:r w:rsidRPr="00277412">
              <w:rPr>
                <w:rFonts w:ascii="Tahoma" w:hAnsi="Tahoma" w:cs="Tahoma"/>
                <w:color w:val="00B050"/>
              </w:rPr>
              <w:t>0.5</w:t>
            </w:r>
            <w:r w:rsidR="006D6148" w:rsidRPr="00277412">
              <w:rPr>
                <w:rFonts w:ascii="Tahoma" w:hAnsi="Tahoma" w:cs="Tahoma"/>
                <w:color w:val="00B050"/>
              </w:rPr>
              <w:t>%</w:t>
            </w:r>
          </w:p>
        </w:tc>
        <w:tc>
          <w:tcPr>
            <w:tcW w:w="810" w:type="dxa"/>
            <w:shd w:val="clear" w:color="auto" w:fill="auto"/>
          </w:tcPr>
          <w:p w14:paraId="4B6D7CCA" w14:textId="5D9C752F" w:rsidR="006D6148" w:rsidRPr="00277412" w:rsidRDefault="000708A3" w:rsidP="00277412">
            <w:pPr>
              <w:rPr>
                <w:rFonts w:ascii="Tahoma" w:hAnsi="Tahoma" w:cs="Tahoma"/>
                <w:color w:val="00B050"/>
              </w:rPr>
            </w:pPr>
            <w:r w:rsidRPr="00277412">
              <w:rPr>
                <w:rFonts w:ascii="Tahoma" w:hAnsi="Tahoma" w:cs="Tahoma"/>
                <w:noProof/>
                <w:color w:val="00B050"/>
                <w:lang w:eastAsia="en-US"/>
              </w:rPr>
              <mc:AlternateContent>
                <mc:Choice Requires="wps">
                  <w:drawing>
                    <wp:anchor distT="0" distB="0" distL="114300" distR="114300" simplePos="0" relativeHeight="255054848" behindDoc="0" locked="0" layoutInCell="1" allowOverlap="1" wp14:anchorId="12C910CD" wp14:editId="34ACE37C">
                      <wp:simplePos x="0" y="0"/>
                      <wp:positionH relativeFrom="column">
                        <wp:posOffset>-49530</wp:posOffset>
                      </wp:positionH>
                      <wp:positionV relativeFrom="paragraph">
                        <wp:posOffset>38100</wp:posOffset>
                      </wp:positionV>
                      <wp:extent cx="0" cy="209550"/>
                      <wp:effectExtent l="57150" t="38100" r="76200" b="0"/>
                      <wp:wrapNone/>
                      <wp:docPr id="176" name="Straight Arrow Connector 176"/>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1D76E5" id="Straight Arrow Connector 176" o:spid="_x0000_s1026" type="#_x0000_t32" style="position:absolute;margin-left:-3.9pt;margin-top:3pt;width:0;height:16.5pt;flip:y;z-index:2550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" strokecolor="#0fdb53" strokeweight="2.25pt">
                      <v:stroke endarrow="open"/>
                    </v:shape>
                  </w:pict>
                </mc:Fallback>
              </mc:AlternateContent>
            </w:r>
            <w:r w:rsidR="00985B57" w:rsidRPr="00277412">
              <w:rPr>
                <w:rFonts w:ascii="Tahoma" w:hAnsi="Tahoma" w:cs="Tahoma"/>
                <w:color w:val="00B050"/>
              </w:rPr>
              <w:t xml:space="preserve">   0.</w:t>
            </w:r>
            <w:r w:rsidR="00277412" w:rsidRPr="00277412">
              <w:rPr>
                <w:rFonts w:ascii="Tahoma" w:hAnsi="Tahoma" w:cs="Tahoma"/>
                <w:color w:val="00B050"/>
              </w:rPr>
              <w:t>6</w:t>
            </w:r>
            <w:r w:rsidR="006D6148" w:rsidRPr="00277412">
              <w:rPr>
                <w:rFonts w:ascii="Tahoma" w:hAnsi="Tahoma" w:cs="Tahoma"/>
                <w:color w:val="00B050"/>
              </w:rPr>
              <w:t>%</w:t>
            </w:r>
          </w:p>
        </w:tc>
        <w:tc>
          <w:tcPr>
            <w:tcW w:w="720" w:type="dxa"/>
            <w:shd w:val="clear" w:color="auto" w:fill="auto"/>
          </w:tcPr>
          <w:p w14:paraId="42592EC8" w14:textId="77777777" w:rsidR="006D6148" w:rsidRPr="00277412" w:rsidRDefault="006D6148" w:rsidP="006D6148">
            <w:pPr>
              <w:rPr>
                <w:rFonts w:ascii="Tahoma" w:hAnsi="Tahoma" w:cs="Tahoma"/>
                <w:color w:val="00B050"/>
              </w:rPr>
            </w:pPr>
            <w:r w:rsidRPr="00277412">
              <w:rPr>
                <w:noProof/>
                <w:color w:val="00B050"/>
                <w:sz w:val="20"/>
                <w:szCs w:val="20"/>
                <w:lang w:eastAsia="en-US"/>
              </w:rPr>
              <mc:AlternateContent>
                <mc:Choice Requires="wps">
                  <w:drawing>
                    <wp:anchor distT="0" distB="0" distL="114300" distR="114300" simplePos="0" relativeHeight="255057920" behindDoc="0" locked="0" layoutInCell="1" allowOverlap="1" wp14:anchorId="66915DDD" wp14:editId="5F0A82E1">
                      <wp:simplePos x="0" y="0"/>
                      <wp:positionH relativeFrom="column">
                        <wp:posOffset>0</wp:posOffset>
                      </wp:positionH>
                      <wp:positionV relativeFrom="paragraph">
                        <wp:posOffset>22860</wp:posOffset>
                      </wp:positionV>
                      <wp:extent cx="0" cy="209550"/>
                      <wp:effectExtent l="133350" t="0" r="76200" b="57150"/>
                      <wp:wrapNone/>
                      <wp:docPr id="77" name="Straight Arrow Connector 77"/>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93AC94" id="Straight Arrow Connector 77" o:spid="_x0000_s1026" type="#_x0000_t32" style="position:absolute;margin-left:0;margin-top:1.8pt;width:0;height:16.5pt;z-index:2550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" strokecolor="red" strokeweight="2.25pt">
                      <v:stroke endarrow="open"/>
                    </v:shape>
                  </w:pict>
                </mc:Fallback>
              </mc:AlternateContent>
            </w:r>
            <w:r w:rsidRPr="00277412">
              <w:rPr>
                <w:rFonts w:ascii="Tahoma" w:hAnsi="Tahoma" w:cs="Tahoma"/>
                <w:color w:val="00B050"/>
              </w:rPr>
              <w:t xml:space="preserve">   </w:t>
            </w:r>
          </w:p>
          <w:p w14:paraId="72648545" w14:textId="77777777" w:rsidR="006D6148" w:rsidRPr="00277412" w:rsidRDefault="006D6148" w:rsidP="009F3A13">
            <w:pPr>
              <w:ind w:right="-108"/>
              <w:rPr>
                <w:rFonts w:ascii="Tahoma" w:hAnsi="Tahoma" w:cs="Tahoma"/>
                <w:color w:val="00B050"/>
              </w:rPr>
            </w:pPr>
            <w:r w:rsidRPr="00277412">
              <w:rPr>
                <w:rFonts w:ascii="Tahoma" w:hAnsi="Tahoma" w:cs="Tahoma"/>
                <w:color w:val="00B050"/>
              </w:rPr>
              <w:t xml:space="preserve"> </w:t>
            </w:r>
            <w:r w:rsidRPr="00277412">
              <w:rPr>
                <w:rFonts w:ascii="Tahoma" w:hAnsi="Tahoma" w:cs="Tahoma"/>
                <w:color w:val="FF0000"/>
              </w:rPr>
              <w:t>0.</w:t>
            </w:r>
            <w:r w:rsidR="009F3A13" w:rsidRPr="00277412">
              <w:rPr>
                <w:rFonts w:ascii="Tahoma" w:hAnsi="Tahoma" w:cs="Tahoma"/>
                <w:color w:val="FF0000"/>
              </w:rPr>
              <w:t>3</w:t>
            </w:r>
            <w:r w:rsidRPr="00277412">
              <w:rPr>
                <w:rFonts w:ascii="Tahoma" w:hAnsi="Tahoma" w:cs="Tahoma"/>
                <w:color w:val="FF0000"/>
              </w:rPr>
              <w:t>%</w:t>
            </w:r>
          </w:p>
        </w:tc>
        <w:tc>
          <w:tcPr>
            <w:tcW w:w="270" w:type="dxa"/>
            <w:shd w:val="clear" w:color="auto" w:fill="auto"/>
          </w:tcPr>
          <w:p w14:paraId="1559A75F" w14:textId="77777777" w:rsidR="006D6148" w:rsidRPr="00277412" w:rsidRDefault="006D6148" w:rsidP="006D6148">
            <w:pPr>
              <w:rPr>
                <w:rFonts w:ascii="Tahoma" w:hAnsi="Tahoma" w:cs="Tahoma"/>
                <w:color w:val="00B050"/>
              </w:rPr>
            </w:pPr>
          </w:p>
        </w:tc>
        <w:tc>
          <w:tcPr>
            <w:tcW w:w="900" w:type="dxa"/>
            <w:shd w:val="clear" w:color="auto" w:fill="auto"/>
          </w:tcPr>
          <w:p w14:paraId="2B76B25E" w14:textId="7D706CA5" w:rsidR="006D6148" w:rsidRPr="00277412" w:rsidRDefault="000708A3" w:rsidP="00277412">
            <w:pPr>
              <w:ind w:right="-18"/>
              <w:rPr>
                <w:rFonts w:ascii="Tahoma" w:hAnsi="Tahoma" w:cs="Tahoma"/>
                <w:color w:val="00B050"/>
              </w:rPr>
            </w:pPr>
            <w:r w:rsidRPr="00277412">
              <w:rPr>
                <w:rFonts w:ascii="Tahoma" w:hAnsi="Tahoma" w:cs="Tahoma"/>
                <w:noProof/>
                <w:color w:val="00B050"/>
                <w:lang w:eastAsia="en-US"/>
              </w:rPr>
              <mc:AlternateContent>
                <mc:Choice Requires="wps">
                  <w:drawing>
                    <wp:anchor distT="0" distB="0" distL="114300" distR="114300" simplePos="0" relativeHeight="255055872" behindDoc="0" locked="0" layoutInCell="1" allowOverlap="1" wp14:anchorId="6B3F883B" wp14:editId="18D9D747">
                      <wp:simplePos x="0" y="0"/>
                      <wp:positionH relativeFrom="column">
                        <wp:posOffset>509270</wp:posOffset>
                      </wp:positionH>
                      <wp:positionV relativeFrom="paragraph">
                        <wp:posOffset>38100</wp:posOffset>
                      </wp:positionV>
                      <wp:extent cx="0" cy="209550"/>
                      <wp:effectExtent l="57150" t="38100" r="76200" b="0"/>
                      <wp:wrapNone/>
                      <wp:docPr id="178" name="Straight Arrow Connector 178"/>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B1C8A9" id="Straight Arrow Connector 178" o:spid="_x0000_s1026" type="#_x0000_t32" style="position:absolute;margin-left:40.1pt;margin-top:3pt;width:0;height:16.5pt;flip:y;z-index:2550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" strokecolor="#0fdb53" strokeweight="2.25pt">
                      <v:stroke endarrow="open"/>
                    </v:shape>
                  </w:pict>
                </mc:Fallback>
              </mc:AlternateContent>
            </w:r>
            <w:r w:rsidRPr="00277412">
              <w:rPr>
                <w:rFonts w:ascii="Tahoma" w:hAnsi="Tahoma" w:cs="Tahoma"/>
                <w:noProof/>
                <w:color w:val="00B050"/>
                <w:lang w:eastAsia="en-US"/>
              </w:rPr>
              <mc:AlternateContent>
                <mc:Choice Requires="wps">
                  <w:drawing>
                    <wp:anchor distT="0" distB="0" distL="114300" distR="114300" simplePos="0" relativeHeight="255053824" behindDoc="0" locked="0" layoutInCell="1" allowOverlap="1" wp14:anchorId="0B3EF9B2" wp14:editId="2499F8A1">
                      <wp:simplePos x="0" y="0"/>
                      <wp:positionH relativeFrom="column">
                        <wp:posOffset>-52070</wp:posOffset>
                      </wp:positionH>
                      <wp:positionV relativeFrom="paragraph">
                        <wp:posOffset>38100</wp:posOffset>
                      </wp:positionV>
                      <wp:extent cx="0" cy="209550"/>
                      <wp:effectExtent l="57150" t="38100" r="76200" b="0"/>
                      <wp:wrapNone/>
                      <wp:docPr id="173" name="Straight Arrow Connector 173"/>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C22741" id="Straight Arrow Connector 173" o:spid="_x0000_s1026" type="#_x0000_t32" style="position:absolute;margin-left:-4.1pt;margin-top:3pt;width:0;height:16.5pt;flip:y;z-index:2550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" strokecolor="#0fdb53" strokeweight="2.25pt">
                      <v:stroke endarrow="open"/>
                    </v:shape>
                  </w:pict>
                </mc:Fallback>
              </mc:AlternateContent>
            </w:r>
            <w:r w:rsidR="00985B57" w:rsidRPr="00277412">
              <w:rPr>
                <w:rFonts w:ascii="Tahoma" w:hAnsi="Tahoma" w:cs="Tahoma"/>
                <w:color w:val="00B050"/>
              </w:rPr>
              <w:t xml:space="preserve">     0.</w:t>
            </w:r>
            <w:r w:rsidR="00277412" w:rsidRPr="00277412">
              <w:rPr>
                <w:rFonts w:ascii="Tahoma" w:hAnsi="Tahoma" w:cs="Tahoma"/>
                <w:color w:val="00B050"/>
              </w:rPr>
              <w:t>6</w:t>
            </w:r>
            <w:r w:rsidR="006D6148" w:rsidRPr="00277412">
              <w:rPr>
                <w:rFonts w:ascii="Tahoma" w:hAnsi="Tahoma" w:cs="Tahoma"/>
                <w:color w:val="00B050"/>
              </w:rPr>
              <w:t>%</w:t>
            </w:r>
          </w:p>
        </w:tc>
        <w:tc>
          <w:tcPr>
            <w:tcW w:w="810" w:type="dxa"/>
            <w:shd w:val="clear" w:color="auto" w:fill="auto"/>
          </w:tcPr>
          <w:p w14:paraId="03A5853D" w14:textId="7FF68A78" w:rsidR="006D6148" w:rsidRPr="00277412" w:rsidRDefault="006D6148" w:rsidP="00277412">
            <w:pPr>
              <w:ind w:right="-108"/>
              <w:rPr>
                <w:rFonts w:ascii="Tahoma" w:hAnsi="Tahoma" w:cs="Tahoma"/>
                <w:color w:val="00B050"/>
              </w:rPr>
            </w:pPr>
            <w:r w:rsidRPr="00277412">
              <w:rPr>
                <w:rFonts w:ascii="Tahoma" w:hAnsi="Tahoma" w:cs="Tahoma"/>
                <w:color w:val="00B050"/>
              </w:rPr>
              <w:t xml:space="preserve">       </w:t>
            </w:r>
            <w:r w:rsidR="00277412" w:rsidRPr="00277412">
              <w:rPr>
                <w:rFonts w:ascii="Tahoma" w:hAnsi="Tahoma" w:cs="Tahoma"/>
                <w:color w:val="00B050"/>
              </w:rPr>
              <w:t>1.5</w:t>
            </w:r>
            <w:r w:rsidRPr="00277412">
              <w:rPr>
                <w:rFonts w:ascii="Tahoma" w:hAnsi="Tahoma" w:cs="Tahoma"/>
                <w:color w:val="00B050"/>
              </w:rPr>
              <w:t>%</w:t>
            </w:r>
          </w:p>
        </w:tc>
        <w:tc>
          <w:tcPr>
            <w:tcW w:w="900" w:type="dxa"/>
            <w:shd w:val="clear" w:color="auto" w:fill="auto"/>
          </w:tcPr>
          <w:p w14:paraId="7FF51467" w14:textId="77777777" w:rsidR="006D6148" w:rsidRPr="00277412" w:rsidRDefault="006D6148" w:rsidP="006D6148">
            <w:pPr>
              <w:rPr>
                <w:rFonts w:ascii="Tahoma" w:hAnsi="Tahoma" w:cs="Tahoma"/>
                <w:color w:val="00B050"/>
              </w:rPr>
            </w:pPr>
            <w:r w:rsidRPr="00277412">
              <w:rPr>
                <w:noProof/>
                <w:color w:val="00B050"/>
                <w:sz w:val="20"/>
                <w:szCs w:val="20"/>
                <w:lang w:eastAsia="en-US"/>
              </w:rPr>
              <mc:AlternateContent>
                <mc:Choice Requires="wps">
                  <w:drawing>
                    <wp:anchor distT="0" distB="0" distL="114300" distR="114300" simplePos="0" relativeHeight="255058944" behindDoc="0" locked="0" layoutInCell="1" allowOverlap="1" wp14:anchorId="0FCEFBB5" wp14:editId="5A2E7286">
                      <wp:simplePos x="0" y="0"/>
                      <wp:positionH relativeFrom="column">
                        <wp:posOffset>-10160</wp:posOffset>
                      </wp:positionH>
                      <wp:positionV relativeFrom="paragraph">
                        <wp:posOffset>22860</wp:posOffset>
                      </wp:positionV>
                      <wp:extent cx="0" cy="209550"/>
                      <wp:effectExtent l="133350" t="0" r="76200" b="57150"/>
                      <wp:wrapNone/>
                      <wp:docPr id="79" name="Straight Arrow Connector 79"/>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D66F4D" id="Straight Arrow Connector 79" o:spid="_x0000_s1026" type="#_x0000_t32" style="position:absolute;margin-left:-.8pt;margin-top:1.8pt;width:0;height:16.5pt;z-index:2550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" strokecolor="red" strokeweight="2.25pt">
                      <v:stroke endarrow="open"/>
                    </v:shape>
                  </w:pict>
                </mc:Fallback>
              </mc:AlternateContent>
            </w:r>
            <w:r w:rsidRPr="00277412">
              <w:rPr>
                <w:rFonts w:ascii="Tahoma" w:hAnsi="Tahoma" w:cs="Tahoma"/>
                <w:color w:val="00B050"/>
              </w:rPr>
              <w:t xml:space="preserve">   </w:t>
            </w:r>
          </w:p>
          <w:p w14:paraId="781CA9CD" w14:textId="77777777" w:rsidR="006D6148" w:rsidRPr="00277412" w:rsidRDefault="006D6148" w:rsidP="006D6148">
            <w:pPr>
              <w:ind w:right="-108"/>
              <w:rPr>
                <w:rFonts w:ascii="Tahoma" w:hAnsi="Tahoma" w:cs="Tahoma"/>
                <w:color w:val="00B050"/>
              </w:rPr>
            </w:pPr>
            <w:r w:rsidRPr="00277412">
              <w:rPr>
                <w:rFonts w:ascii="Tahoma" w:hAnsi="Tahoma" w:cs="Tahoma"/>
                <w:color w:val="00B050"/>
              </w:rPr>
              <w:t xml:space="preserve"> </w:t>
            </w:r>
            <w:r w:rsidRPr="00277412">
              <w:rPr>
                <w:rFonts w:ascii="Tahoma" w:hAnsi="Tahoma" w:cs="Tahoma"/>
                <w:color w:val="FF0000"/>
              </w:rPr>
              <w:t>0.1%</w:t>
            </w:r>
          </w:p>
        </w:tc>
        <w:tc>
          <w:tcPr>
            <w:tcW w:w="270" w:type="dxa"/>
            <w:shd w:val="clear" w:color="auto" w:fill="auto"/>
          </w:tcPr>
          <w:p w14:paraId="7EAB1D5F" w14:textId="77777777" w:rsidR="006D6148" w:rsidRPr="00277412" w:rsidRDefault="006D6148" w:rsidP="006D6148">
            <w:pPr>
              <w:rPr>
                <w:rFonts w:ascii="Tahoma" w:hAnsi="Tahoma" w:cs="Tahoma"/>
              </w:rPr>
            </w:pPr>
          </w:p>
        </w:tc>
        <w:tc>
          <w:tcPr>
            <w:tcW w:w="990" w:type="dxa"/>
            <w:shd w:val="clear" w:color="auto" w:fill="auto"/>
          </w:tcPr>
          <w:p w14:paraId="0592C81E" w14:textId="77777777" w:rsidR="006D6148" w:rsidRPr="00277412" w:rsidRDefault="006D6148" w:rsidP="006D6148">
            <w:pPr>
              <w:rPr>
                <w:rFonts w:ascii="Tahoma" w:hAnsi="Tahoma" w:cs="Tahoma"/>
                <w:color w:val="00B050"/>
              </w:rPr>
            </w:pPr>
            <w:r w:rsidRPr="00277412">
              <w:rPr>
                <w:rFonts w:ascii="Tahoma" w:hAnsi="Tahoma" w:cs="Tahoma"/>
                <w:noProof/>
                <w:color w:val="00B050"/>
                <w:lang w:eastAsia="en-US"/>
              </w:rPr>
              <mc:AlternateContent>
                <mc:Choice Requires="wps">
                  <w:drawing>
                    <wp:anchor distT="0" distB="0" distL="114300" distR="114300" simplePos="0" relativeHeight="255052800" behindDoc="0" locked="0" layoutInCell="1" allowOverlap="1" wp14:anchorId="5FB1631B" wp14:editId="490F8317">
                      <wp:simplePos x="0" y="0"/>
                      <wp:positionH relativeFrom="column">
                        <wp:posOffset>-29210</wp:posOffset>
                      </wp:positionH>
                      <wp:positionV relativeFrom="paragraph">
                        <wp:posOffset>22860</wp:posOffset>
                      </wp:positionV>
                      <wp:extent cx="0" cy="209550"/>
                      <wp:effectExtent l="57150" t="38100" r="76200" b="0"/>
                      <wp:wrapNone/>
                      <wp:docPr id="61" name="Straight Arrow Connector 61"/>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EB09C6" id="Straight Arrow Connector 61" o:spid="_x0000_s1026" type="#_x0000_t32" style="position:absolute;margin-left:-2.3pt;margin-top:1.8pt;width:0;height:16.5pt;flip:y;z-index:25505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" strokecolor="#0fdb53" strokeweight="2.25pt">
                      <v:stroke endarrow="open"/>
                    </v:shape>
                  </w:pict>
                </mc:Fallback>
              </mc:AlternateContent>
            </w:r>
            <w:r w:rsidRPr="00277412">
              <w:rPr>
                <w:rFonts w:ascii="Tahoma" w:hAnsi="Tahoma" w:cs="Tahoma"/>
                <w:color w:val="00B050"/>
              </w:rPr>
              <w:t xml:space="preserve">   </w:t>
            </w:r>
          </w:p>
          <w:p w14:paraId="6B13CB16" w14:textId="3062053A" w:rsidR="006D6148" w:rsidRPr="00277412" w:rsidRDefault="006D6148" w:rsidP="00277412">
            <w:pPr>
              <w:rPr>
                <w:rFonts w:ascii="Tahoma" w:hAnsi="Tahoma" w:cs="Tahoma"/>
                <w:color w:val="00B050"/>
              </w:rPr>
            </w:pPr>
            <w:r w:rsidRPr="00277412">
              <w:rPr>
                <w:rFonts w:ascii="Tahoma" w:hAnsi="Tahoma" w:cs="Tahoma"/>
                <w:color w:val="00B050"/>
              </w:rPr>
              <w:t xml:space="preserve"> 0.</w:t>
            </w:r>
            <w:r w:rsidR="00277412" w:rsidRPr="00277412">
              <w:rPr>
                <w:rFonts w:ascii="Tahoma" w:hAnsi="Tahoma" w:cs="Tahoma"/>
                <w:color w:val="00B050"/>
              </w:rPr>
              <w:t>5</w:t>
            </w:r>
            <w:r w:rsidRPr="00277412">
              <w:rPr>
                <w:rFonts w:ascii="Tahoma" w:hAnsi="Tahoma" w:cs="Tahoma"/>
                <w:color w:val="00B050"/>
              </w:rPr>
              <w:t>%</w:t>
            </w:r>
          </w:p>
        </w:tc>
        <w:tc>
          <w:tcPr>
            <w:tcW w:w="900" w:type="dxa"/>
            <w:shd w:val="clear" w:color="auto" w:fill="auto"/>
          </w:tcPr>
          <w:p w14:paraId="716300ED" w14:textId="6596F359" w:rsidR="006D6148" w:rsidRPr="00277412" w:rsidRDefault="000708A3" w:rsidP="006D6148">
            <w:pPr>
              <w:spacing w:after="120"/>
              <w:ind w:right="-108"/>
              <w:rPr>
                <w:rFonts w:ascii="Tahoma" w:hAnsi="Tahoma" w:cs="Tahoma"/>
                <w:color w:val="00B050"/>
              </w:rPr>
            </w:pPr>
            <w:r w:rsidRPr="00277412">
              <w:rPr>
                <w:rFonts w:ascii="Tahoma" w:hAnsi="Tahoma" w:cs="Tahoma"/>
                <w:noProof/>
                <w:color w:val="00B050"/>
                <w:lang w:eastAsia="en-US"/>
              </w:rPr>
              <mc:AlternateContent>
                <mc:Choice Requires="wps">
                  <w:drawing>
                    <wp:anchor distT="0" distB="0" distL="114300" distR="114300" simplePos="0" relativeHeight="255056896" behindDoc="0" locked="0" layoutInCell="1" allowOverlap="1" wp14:anchorId="3F181DB6" wp14:editId="16058B60">
                      <wp:simplePos x="0" y="0"/>
                      <wp:positionH relativeFrom="column">
                        <wp:posOffset>-36830</wp:posOffset>
                      </wp:positionH>
                      <wp:positionV relativeFrom="paragraph">
                        <wp:posOffset>38100</wp:posOffset>
                      </wp:positionV>
                      <wp:extent cx="0" cy="209550"/>
                      <wp:effectExtent l="57150" t="38100" r="76200" b="0"/>
                      <wp:wrapNone/>
                      <wp:docPr id="180" name="Straight Arrow Connector 180"/>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CFD709" id="Straight Arrow Connector 180" o:spid="_x0000_s1026" type="#_x0000_t32" style="position:absolute;margin-left:-2.9pt;margin-top:3pt;width:0;height:16.5pt;flip:y;z-index:2550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" strokecolor="#0fdb53" strokeweight="2.25pt">
                      <v:stroke endarrow="open"/>
                    </v:shape>
                  </w:pict>
                </mc:Fallback>
              </mc:AlternateContent>
            </w:r>
            <w:r w:rsidR="00985B57" w:rsidRPr="00277412">
              <w:rPr>
                <w:rFonts w:ascii="Tahoma" w:hAnsi="Tahoma" w:cs="Tahoma"/>
                <w:color w:val="00B050"/>
              </w:rPr>
              <w:t xml:space="preserve">       </w:t>
            </w:r>
            <w:r w:rsidR="00277412" w:rsidRPr="00277412">
              <w:rPr>
                <w:rFonts w:ascii="Tahoma" w:hAnsi="Tahoma" w:cs="Tahoma"/>
                <w:color w:val="00B050"/>
              </w:rPr>
              <w:t>1.1</w:t>
            </w:r>
            <w:r w:rsidR="006D6148" w:rsidRPr="00277412">
              <w:rPr>
                <w:rFonts w:ascii="Tahoma" w:hAnsi="Tahoma" w:cs="Tahoma"/>
                <w:color w:val="00B050"/>
              </w:rPr>
              <w:t>%</w:t>
            </w:r>
          </w:p>
        </w:tc>
        <w:tc>
          <w:tcPr>
            <w:tcW w:w="810" w:type="dxa"/>
            <w:shd w:val="clear" w:color="auto" w:fill="auto"/>
          </w:tcPr>
          <w:p w14:paraId="7E2780B3" w14:textId="77777777" w:rsidR="006D6148" w:rsidRPr="00277412" w:rsidRDefault="006D6148" w:rsidP="006D6148">
            <w:pPr>
              <w:rPr>
                <w:rFonts w:ascii="Tahoma" w:hAnsi="Tahoma" w:cs="Tahoma"/>
                <w:color w:val="00B050"/>
              </w:rPr>
            </w:pPr>
            <w:r w:rsidRPr="00277412">
              <w:rPr>
                <w:noProof/>
                <w:color w:val="00B050"/>
                <w:sz w:val="20"/>
                <w:szCs w:val="20"/>
                <w:lang w:eastAsia="en-US"/>
              </w:rPr>
              <mc:AlternateContent>
                <mc:Choice Requires="wps">
                  <w:drawing>
                    <wp:anchor distT="0" distB="0" distL="114300" distR="114300" simplePos="0" relativeHeight="255059968" behindDoc="0" locked="0" layoutInCell="1" allowOverlap="1" wp14:anchorId="67935EC0" wp14:editId="1C855186">
                      <wp:simplePos x="0" y="0"/>
                      <wp:positionH relativeFrom="column">
                        <wp:posOffset>-17780</wp:posOffset>
                      </wp:positionH>
                      <wp:positionV relativeFrom="paragraph">
                        <wp:posOffset>22860</wp:posOffset>
                      </wp:positionV>
                      <wp:extent cx="0" cy="209550"/>
                      <wp:effectExtent l="133350" t="0" r="76200" b="57150"/>
                      <wp:wrapNone/>
                      <wp:docPr id="81" name="Straight Arrow Connector 81"/>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29B962" id="Straight Arrow Connector 81" o:spid="_x0000_s1026" type="#_x0000_t32" style="position:absolute;margin-left:-1.4pt;margin-top:1.8pt;width:0;height:16.5pt;z-index:2550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" strokecolor="red" strokeweight="2.25pt">
                      <v:stroke endarrow="open"/>
                    </v:shape>
                  </w:pict>
                </mc:Fallback>
              </mc:AlternateContent>
            </w:r>
            <w:r w:rsidRPr="00277412">
              <w:rPr>
                <w:rFonts w:ascii="Tahoma" w:hAnsi="Tahoma" w:cs="Tahoma"/>
                <w:color w:val="00B050"/>
              </w:rPr>
              <w:t xml:space="preserve">   </w:t>
            </w:r>
          </w:p>
          <w:p w14:paraId="4C8155ED" w14:textId="0EEBDF88" w:rsidR="006D6148" w:rsidRPr="00277412" w:rsidRDefault="006D6148" w:rsidP="006D6148">
            <w:pPr>
              <w:ind w:right="-198"/>
              <w:rPr>
                <w:rFonts w:ascii="Tahoma" w:hAnsi="Tahoma" w:cs="Tahoma"/>
                <w:color w:val="00B050"/>
              </w:rPr>
            </w:pPr>
            <w:r w:rsidRPr="00277412">
              <w:rPr>
                <w:rFonts w:ascii="Tahoma" w:hAnsi="Tahoma" w:cs="Tahoma"/>
                <w:color w:val="00B050"/>
              </w:rPr>
              <w:t xml:space="preserve"> </w:t>
            </w:r>
            <w:r w:rsidR="00277412" w:rsidRPr="00277412">
              <w:rPr>
                <w:rFonts w:ascii="Tahoma" w:hAnsi="Tahoma" w:cs="Tahoma"/>
                <w:color w:val="FF0000"/>
              </w:rPr>
              <w:t>0.4</w:t>
            </w:r>
            <w:r w:rsidRPr="00277412">
              <w:rPr>
                <w:rFonts w:ascii="Tahoma" w:hAnsi="Tahoma" w:cs="Tahoma"/>
                <w:color w:val="FF0000"/>
              </w:rPr>
              <w:t>%</w:t>
            </w:r>
          </w:p>
        </w:tc>
      </w:tr>
    </w:tbl>
    <w:p w14:paraId="23C03922" w14:textId="77777777" w:rsidR="005E29ED" w:rsidRDefault="00E72D2A" w:rsidP="006D6148">
      <w:pPr>
        <w:spacing w:after="0" w:line="240" w:lineRule="auto"/>
        <w:rPr>
          <w:sz w:val="20"/>
          <w:szCs w:val="20"/>
        </w:rPr>
      </w:pPr>
      <w:r w:rsidRPr="00703651">
        <w:rPr>
          <w:sz w:val="20"/>
          <w:szCs w:val="20"/>
        </w:rPr>
        <w:t>(Source: THECB – Tracking Postsecondary Outcomes Dashboard)</w:t>
      </w:r>
    </w:p>
    <w:p w14:paraId="205CA4F2" w14:textId="742CD334" w:rsidR="008B041A" w:rsidRDefault="00DF371B" w:rsidP="00325BF4">
      <w:pPr>
        <w:ind w:right="-360"/>
        <w:rPr>
          <w:rFonts w:cs="Tahoma"/>
          <w:sz w:val="20"/>
          <w:szCs w:val="20"/>
        </w:rPr>
      </w:pPr>
      <w:r w:rsidRPr="00DF371B">
        <w:rPr>
          <w:i/>
        </w:rPr>
        <w:t>Note</w:t>
      </w:r>
      <w:r w:rsidR="008B041A" w:rsidRPr="00F369EC">
        <w:t xml:space="preserve">: </w:t>
      </w:r>
      <w:r w:rsidR="008B041A" w:rsidRPr="00F369EC">
        <w:rPr>
          <w:rFonts w:cs="Tahoma"/>
          <w:sz w:val="20"/>
          <w:szCs w:val="20"/>
        </w:rPr>
        <w:t>MARC = Mean Annu</w:t>
      </w:r>
      <w:r w:rsidR="008B041A">
        <w:rPr>
          <w:rFonts w:cs="Tahoma"/>
          <w:sz w:val="20"/>
          <w:szCs w:val="20"/>
        </w:rPr>
        <w:t>al Rate of Change</w:t>
      </w:r>
      <w:r w:rsidR="00295361">
        <w:rPr>
          <w:rFonts w:cs="Tahoma"/>
          <w:sz w:val="20"/>
          <w:szCs w:val="20"/>
        </w:rPr>
        <w:t xml:space="preserve"> from 2004 to 201</w:t>
      </w:r>
      <w:r w:rsidR="000708A3">
        <w:rPr>
          <w:rFonts w:cs="Tahoma"/>
          <w:sz w:val="20"/>
          <w:szCs w:val="20"/>
        </w:rPr>
        <w:t>5</w:t>
      </w:r>
    </w:p>
    <w:p w14:paraId="76AF662D" w14:textId="012121CD" w:rsidR="00277412" w:rsidRDefault="00277412" w:rsidP="00325BF4">
      <w:pPr>
        <w:ind w:right="-360"/>
        <w:rPr>
          <w:rFonts w:cs="Tahoma"/>
          <w:sz w:val="20"/>
          <w:szCs w:val="20"/>
        </w:rPr>
      </w:pPr>
      <w:r>
        <w:rPr>
          <w:noProof/>
          <w:lang w:eastAsia="en-US"/>
        </w:rPr>
        <w:lastRenderedPageBreak/>
        <w:drawing>
          <wp:inline distT="0" distB="0" distL="0" distR="0" wp14:anchorId="6F1A7083" wp14:editId="2E3EB38D">
            <wp:extent cx="5836920" cy="4015740"/>
            <wp:effectExtent l="0" t="0" r="11430" b="381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42B95CE" w14:textId="61018598" w:rsidR="000708A3" w:rsidRDefault="00277412" w:rsidP="007E4554">
      <w:pPr>
        <w:spacing w:before="240"/>
        <w:ind w:right="-360"/>
        <w:rPr>
          <w:rFonts w:cs="Tahoma"/>
          <w:sz w:val="20"/>
          <w:szCs w:val="20"/>
        </w:rPr>
      </w:pPr>
      <w:r>
        <w:rPr>
          <w:noProof/>
          <w:lang w:eastAsia="en-US"/>
        </w:rPr>
        <w:drawing>
          <wp:inline distT="0" distB="0" distL="0" distR="0" wp14:anchorId="28EB0560" wp14:editId="58E443D6">
            <wp:extent cx="5806440" cy="3985260"/>
            <wp:effectExtent l="0" t="0" r="3810" b="1524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C5196A0" w14:textId="04248FAE" w:rsidR="00E50A5B" w:rsidRDefault="00277412" w:rsidP="00070932">
      <w:pPr>
        <w:spacing w:before="240" w:after="360" w:line="360" w:lineRule="auto"/>
        <w:ind w:right="-360"/>
        <w:rPr>
          <w:rFonts w:cs="Tahoma"/>
          <w:sz w:val="20"/>
          <w:szCs w:val="20"/>
        </w:rPr>
      </w:pPr>
      <w:r>
        <w:rPr>
          <w:noProof/>
          <w:lang w:eastAsia="en-US"/>
        </w:rPr>
        <w:lastRenderedPageBreak/>
        <w:drawing>
          <wp:inline distT="0" distB="0" distL="0" distR="0" wp14:anchorId="4FD1593B" wp14:editId="55EC1CCB">
            <wp:extent cx="5934075" cy="4057650"/>
            <wp:effectExtent l="0" t="0" r="952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30447C9" w14:textId="0C2E2274" w:rsidR="00541946" w:rsidRDefault="00DE290D" w:rsidP="000D3B35">
      <w:pPr>
        <w:pStyle w:val="Heading2"/>
      </w:pPr>
      <w:r w:rsidRPr="00060950">
        <w:t xml:space="preserve">College-Going Rate </w:t>
      </w:r>
      <w:r w:rsidR="00C55DA0" w:rsidRPr="00060950">
        <w:t xml:space="preserve">by Gender </w:t>
      </w:r>
      <w:r w:rsidRPr="00060950">
        <w:t>of High School Graduates Enrolled in Texas Postsecondary</w:t>
      </w:r>
      <w:r w:rsidR="009F5D23" w:rsidRPr="00060950">
        <w:t xml:space="preserve"> </w:t>
      </w:r>
      <w:r w:rsidRPr="00060950">
        <w:t xml:space="preserve">Education </w:t>
      </w:r>
      <w:r w:rsidR="002C40E0">
        <w:t xml:space="preserve">and Mean Annual Rate of Change </w:t>
      </w:r>
      <w:r w:rsidR="00917448" w:rsidRPr="00060950">
        <w:t>from 2004 to</w:t>
      </w:r>
      <w:r w:rsidR="001E768F">
        <w:t xml:space="preserve"> </w:t>
      </w:r>
      <w:r w:rsidR="001E768F" w:rsidRPr="00277412">
        <w:t>201</w:t>
      </w:r>
      <w:r w:rsidR="000708A3" w:rsidRPr="00277412">
        <w:t>5</w:t>
      </w:r>
      <w:r w:rsidR="001E768F" w:rsidRPr="00060950">
        <w:t xml:space="preserve"> </w:t>
      </w:r>
      <w:r w:rsidR="001E768F">
        <w:t>in</w:t>
      </w:r>
      <w:r w:rsidRPr="00060950">
        <w:t xml:space="preserve"> </w:t>
      </w:r>
      <w:r w:rsidR="009F5D23" w:rsidRPr="00060950">
        <w:t>State, ESC</w:t>
      </w:r>
      <w:r w:rsidRPr="00060950">
        <w:t xml:space="preserve"> 10</w:t>
      </w:r>
      <w:r w:rsidR="009F5D23" w:rsidRPr="00060950">
        <w:t>,</w:t>
      </w:r>
      <w:r w:rsidRPr="00060950">
        <w:t xml:space="preserve"> and </w:t>
      </w:r>
      <w:r w:rsidR="009F5D23" w:rsidRPr="00060950">
        <w:t xml:space="preserve">ESC </w:t>
      </w:r>
      <w:r w:rsidRPr="00060950">
        <w:t>11</w:t>
      </w:r>
    </w:p>
    <w:p w14:paraId="1A6C1461" w14:textId="77777777" w:rsidR="001A6A67" w:rsidRPr="001A6A67" w:rsidRDefault="001A6A67" w:rsidP="001A6A67">
      <w:pPr>
        <w:spacing w:after="0"/>
      </w:pPr>
    </w:p>
    <w:tbl>
      <w:tblPr>
        <w:tblStyle w:val="TableGrid"/>
        <w:tblW w:w="97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0" w:color="auto" w:fill="auto"/>
        <w:tblLayout w:type="fixed"/>
        <w:tblLook w:val="04A0" w:firstRow="1" w:lastRow="0" w:firstColumn="1" w:lastColumn="0" w:noHBand="0" w:noVBand="1"/>
      </w:tblPr>
      <w:tblGrid>
        <w:gridCol w:w="1260"/>
        <w:gridCol w:w="1170"/>
        <w:gridCol w:w="1062"/>
        <w:gridCol w:w="648"/>
        <w:gridCol w:w="1080"/>
        <w:gridCol w:w="1152"/>
        <w:gridCol w:w="828"/>
        <w:gridCol w:w="1242"/>
        <w:gridCol w:w="1278"/>
      </w:tblGrid>
      <w:tr w:rsidR="00B52332" w14:paraId="4E253E90" w14:textId="77777777" w:rsidTr="006D6148">
        <w:tc>
          <w:tcPr>
            <w:tcW w:w="1260" w:type="dxa"/>
            <w:vMerge w:val="restart"/>
            <w:tcBorders>
              <w:top w:val="single" w:sz="4" w:space="0" w:color="auto"/>
            </w:tcBorders>
            <w:shd w:val="clear" w:color="auto" w:fill="auto"/>
          </w:tcPr>
          <w:p w14:paraId="7642A1EA" w14:textId="77777777" w:rsidR="00B52332" w:rsidRPr="005513D3" w:rsidRDefault="00B52332" w:rsidP="00B8702B">
            <w:pPr>
              <w:spacing w:before="120"/>
              <w:rPr>
                <w:rFonts w:ascii="Tahoma" w:hAnsi="Tahoma" w:cs="Tahoma"/>
              </w:rPr>
            </w:pPr>
            <w:r w:rsidRPr="005513D3">
              <w:rPr>
                <w:rFonts w:ascii="Tahoma" w:hAnsi="Tahoma" w:cs="Tahoma"/>
              </w:rPr>
              <w:t>Year/</w:t>
            </w:r>
          </w:p>
          <w:p w14:paraId="754A7B2D" w14:textId="77777777" w:rsidR="00B52332" w:rsidRPr="005513D3" w:rsidRDefault="00B52332" w:rsidP="00B52332">
            <w:pPr>
              <w:spacing w:before="120" w:after="120"/>
              <w:rPr>
                <w:rFonts w:ascii="Tahoma" w:hAnsi="Tahoma" w:cs="Tahoma"/>
              </w:rPr>
            </w:pPr>
            <w:r w:rsidRPr="005513D3">
              <w:rPr>
                <w:rFonts w:ascii="Tahoma" w:hAnsi="Tahoma" w:cs="Tahoma"/>
              </w:rPr>
              <w:t>MARC</w:t>
            </w:r>
          </w:p>
        </w:tc>
        <w:tc>
          <w:tcPr>
            <w:tcW w:w="2232" w:type="dxa"/>
            <w:gridSpan w:val="2"/>
            <w:tcBorders>
              <w:top w:val="single" w:sz="4" w:space="0" w:color="auto"/>
              <w:bottom w:val="single" w:sz="4" w:space="0" w:color="auto"/>
            </w:tcBorders>
            <w:shd w:val="clear" w:color="auto" w:fill="auto"/>
          </w:tcPr>
          <w:p w14:paraId="45646036" w14:textId="77777777" w:rsidR="00B52332" w:rsidRPr="005513D3" w:rsidRDefault="00B52332" w:rsidP="002C3D01">
            <w:pPr>
              <w:spacing w:before="120"/>
              <w:jc w:val="center"/>
              <w:rPr>
                <w:rFonts w:ascii="Tahoma" w:hAnsi="Tahoma" w:cs="Tahoma"/>
              </w:rPr>
            </w:pPr>
            <w:r w:rsidRPr="005513D3">
              <w:rPr>
                <w:rFonts w:ascii="Tahoma" w:hAnsi="Tahoma" w:cs="Tahoma"/>
              </w:rPr>
              <w:t>State</w:t>
            </w:r>
          </w:p>
        </w:tc>
        <w:tc>
          <w:tcPr>
            <w:tcW w:w="648" w:type="dxa"/>
            <w:tcBorders>
              <w:top w:val="single" w:sz="4" w:space="0" w:color="auto"/>
            </w:tcBorders>
            <w:shd w:val="clear" w:color="auto" w:fill="auto"/>
          </w:tcPr>
          <w:p w14:paraId="36CBE2FE" w14:textId="77777777" w:rsidR="00B52332" w:rsidRPr="005513D3" w:rsidRDefault="00B52332" w:rsidP="002C3D01">
            <w:pPr>
              <w:spacing w:before="120"/>
              <w:jc w:val="center"/>
              <w:rPr>
                <w:rFonts w:ascii="Tahoma" w:hAnsi="Tahoma" w:cs="Tahoma"/>
              </w:rPr>
            </w:pPr>
          </w:p>
        </w:tc>
        <w:tc>
          <w:tcPr>
            <w:tcW w:w="2232" w:type="dxa"/>
            <w:gridSpan w:val="2"/>
            <w:tcBorders>
              <w:top w:val="single" w:sz="4" w:space="0" w:color="auto"/>
              <w:bottom w:val="single" w:sz="4" w:space="0" w:color="auto"/>
            </w:tcBorders>
            <w:shd w:val="clear" w:color="auto" w:fill="auto"/>
          </w:tcPr>
          <w:p w14:paraId="46CFE8EA" w14:textId="77777777" w:rsidR="00B52332" w:rsidRPr="005513D3" w:rsidRDefault="00B52332" w:rsidP="002C3D01">
            <w:pPr>
              <w:spacing w:before="120"/>
              <w:jc w:val="center"/>
              <w:rPr>
                <w:rFonts w:ascii="Tahoma" w:hAnsi="Tahoma" w:cs="Tahoma"/>
              </w:rPr>
            </w:pPr>
            <w:r w:rsidRPr="005513D3">
              <w:rPr>
                <w:rFonts w:ascii="Tahoma" w:hAnsi="Tahoma" w:cs="Tahoma"/>
              </w:rPr>
              <w:t>ESC 10</w:t>
            </w:r>
          </w:p>
        </w:tc>
        <w:tc>
          <w:tcPr>
            <w:tcW w:w="828" w:type="dxa"/>
            <w:tcBorders>
              <w:top w:val="single" w:sz="4" w:space="0" w:color="auto"/>
            </w:tcBorders>
            <w:shd w:val="clear" w:color="auto" w:fill="auto"/>
          </w:tcPr>
          <w:p w14:paraId="31272D27" w14:textId="77777777" w:rsidR="00B52332" w:rsidRPr="005513D3" w:rsidRDefault="00B52332" w:rsidP="002C3D01">
            <w:pPr>
              <w:spacing w:before="120"/>
              <w:jc w:val="center"/>
              <w:rPr>
                <w:rFonts w:ascii="Tahoma" w:hAnsi="Tahoma" w:cs="Tahoma"/>
              </w:rPr>
            </w:pPr>
          </w:p>
        </w:tc>
        <w:tc>
          <w:tcPr>
            <w:tcW w:w="2520" w:type="dxa"/>
            <w:gridSpan w:val="2"/>
            <w:tcBorders>
              <w:top w:val="single" w:sz="4" w:space="0" w:color="auto"/>
              <w:bottom w:val="single" w:sz="4" w:space="0" w:color="auto"/>
            </w:tcBorders>
            <w:shd w:val="clear" w:color="auto" w:fill="auto"/>
          </w:tcPr>
          <w:p w14:paraId="46FC0A55" w14:textId="77777777" w:rsidR="00B52332" w:rsidRPr="005513D3" w:rsidRDefault="00B52332" w:rsidP="002C3D01">
            <w:pPr>
              <w:spacing w:before="120"/>
              <w:jc w:val="center"/>
              <w:rPr>
                <w:rFonts w:ascii="Tahoma" w:hAnsi="Tahoma" w:cs="Tahoma"/>
              </w:rPr>
            </w:pPr>
            <w:r w:rsidRPr="005513D3">
              <w:rPr>
                <w:rFonts w:ascii="Tahoma" w:hAnsi="Tahoma" w:cs="Tahoma"/>
              </w:rPr>
              <w:t>ESC 11</w:t>
            </w:r>
          </w:p>
        </w:tc>
      </w:tr>
      <w:tr w:rsidR="00B52332" w14:paraId="65A634A7" w14:textId="77777777" w:rsidTr="006D6148">
        <w:tc>
          <w:tcPr>
            <w:tcW w:w="1260" w:type="dxa"/>
            <w:vMerge/>
            <w:tcBorders>
              <w:bottom w:val="single" w:sz="4" w:space="0" w:color="auto"/>
            </w:tcBorders>
            <w:shd w:val="clear" w:color="auto" w:fill="auto"/>
          </w:tcPr>
          <w:p w14:paraId="05DDF26F" w14:textId="77777777" w:rsidR="00B52332" w:rsidRPr="005513D3" w:rsidRDefault="00B52332" w:rsidP="002C3D01">
            <w:pPr>
              <w:spacing w:after="120"/>
              <w:rPr>
                <w:rFonts w:ascii="Tahoma" w:hAnsi="Tahoma" w:cs="Tahoma"/>
              </w:rPr>
            </w:pPr>
          </w:p>
        </w:tc>
        <w:tc>
          <w:tcPr>
            <w:tcW w:w="1170" w:type="dxa"/>
            <w:tcBorders>
              <w:top w:val="single" w:sz="4" w:space="0" w:color="auto"/>
              <w:bottom w:val="single" w:sz="4" w:space="0" w:color="auto"/>
            </w:tcBorders>
            <w:shd w:val="clear" w:color="auto" w:fill="auto"/>
          </w:tcPr>
          <w:p w14:paraId="2EAA30D1" w14:textId="77777777" w:rsidR="00B52332" w:rsidRPr="005513D3" w:rsidRDefault="00B52332" w:rsidP="002C3D01">
            <w:pPr>
              <w:spacing w:after="120"/>
              <w:rPr>
                <w:rFonts w:ascii="Tahoma" w:hAnsi="Tahoma" w:cs="Tahoma"/>
              </w:rPr>
            </w:pPr>
            <w:r w:rsidRPr="005513D3">
              <w:rPr>
                <w:rFonts w:ascii="Tahoma" w:hAnsi="Tahoma" w:cs="Tahoma"/>
              </w:rPr>
              <w:t>Male</w:t>
            </w:r>
          </w:p>
        </w:tc>
        <w:tc>
          <w:tcPr>
            <w:tcW w:w="1062" w:type="dxa"/>
            <w:tcBorders>
              <w:top w:val="single" w:sz="4" w:space="0" w:color="auto"/>
              <w:bottom w:val="single" w:sz="4" w:space="0" w:color="auto"/>
            </w:tcBorders>
            <w:shd w:val="clear" w:color="auto" w:fill="auto"/>
          </w:tcPr>
          <w:p w14:paraId="521F8702" w14:textId="77777777" w:rsidR="00B52332" w:rsidRPr="005513D3" w:rsidRDefault="00B52332" w:rsidP="002C3D01">
            <w:pPr>
              <w:spacing w:after="120"/>
              <w:rPr>
                <w:rFonts w:ascii="Tahoma" w:hAnsi="Tahoma" w:cs="Tahoma"/>
              </w:rPr>
            </w:pPr>
            <w:r w:rsidRPr="005513D3">
              <w:rPr>
                <w:rFonts w:ascii="Tahoma" w:hAnsi="Tahoma" w:cs="Tahoma"/>
              </w:rPr>
              <w:t>Female</w:t>
            </w:r>
          </w:p>
        </w:tc>
        <w:tc>
          <w:tcPr>
            <w:tcW w:w="648" w:type="dxa"/>
            <w:tcBorders>
              <w:bottom w:val="single" w:sz="4" w:space="0" w:color="auto"/>
            </w:tcBorders>
            <w:shd w:val="clear" w:color="auto" w:fill="auto"/>
          </w:tcPr>
          <w:p w14:paraId="1E8B43B3" w14:textId="77777777" w:rsidR="00B52332" w:rsidRPr="005513D3" w:rsidRDefault="00B52332" w:rsidP="002C3D01">
            <w:pPr>
              <w:spacing w:after="120"/>
              <w:rPr>
                <w:rFonts w:ascii="Tahoma" w:hAnsi="Tahoma" w:cs="Tahoma"/>
              </w:rPr>
            </w:pPr>
          </w:p>
        </w:tc>
        <w:tc>
          <w:tcPr>
            <w:tcW w:w="1080" w:type="dxa"/>
            <w:tcBorders>
              <w:top w:val="single" w:sz="4" w:space="0" w:color="auto"/>
              <w:bottom w:val="single" w:sz="4" w:space="0" w:color="auto"/>
            </w:tcBorders>
            <w:shd w:val="clear" w:color="auto" w:fill="auto"/>
          </w:tcPr>
          <w:p w14:paraId="5FB0FA0D" w14:textId="77777777" w:rsidR="00B52332" w:rsidRPr="005513D3" w:rsidRDefault="00B52332" w:rsidP="002C3D01">
            <w:pPr>
              <w:spacing w:after="120"/>
              <w:rPr>
                <w:rFonts w:ascii="Tahoma" w:hAnsi="Tahoma" w:cs="Tahoma"/>
              </w:rPr>
            </w:pPr>
            <w:r w:rsidRPr="005513D3">
              <w:rPr>
                <w:rFonts w:ascii="Tahoma" w:hAnsi="Tahoma" w:cs="Tahoma"/>
              </w:rPr>
              <w:t>Male</w:t>
            </w:r>
          </w:p>
        </w:tc>
        <w:tc>
          <w:tcPr>
            <w:tcW w:w="1152" w:type="dxa"/>
            <w:tcBorders>
              <w:top w:val="single" w:sz="4" w:space="0" w:color="auto"/>
              <w:bottom w:val="single" w:sz="4" w:space="0" w:color="auto"/>
            </w:tcBorders>
            <w:shd w:val="clear" w:color="auto" w:fill="auto"/>
          </w:tcPr>
          <w:p w14:paraId="23759E44" w14:textId="77777777" w:rsidR="00B52332" w:rsidRPr="005513D3" w:rsidRDefault="00B52332" w:rsidP="002C3D01">
            <w:pPr>
              <w:spacing w:after="120"/>
              <w:rPr>
                <w:rFonts w:ascii="Tahoma" w:hAnsi="Tahoma" w:cs="Tahoma"/>
              </w:rPr>
            </w:pPr>
            <w:r w:rsidRPr="005513D3">
              <w:rPr>
                <w:rFonts w:ascii="Tahoma" w:hAnsi="Tahoma" w:cs="Tahoma"/>
              </w:rPr>
              <w:t>Female</w:t>
            </w:r>
          </w:p>
        </w:tc>
        <w:tc>
          <w:tcPr>
            <w:tcW w:w="828" w:type="dxa"/>
            <w:tcBorders>
              <w:bottom w:val="single" w:sz="4" w:space="0" w:color="auto"/>
            </w:tcBorders>
            <w:shd w:val="clear" w:color="auto" w:fill="auto"/>
          </w:tcPr>
          <w:p w14:paraId="72454C80" w14:textId="77777777" w:rsidR="00B52332" w:rsidRPr="005513D3" w:rsidRDefault="00B52332" w:rsidP="002C3D01">
            <w:pPr>
              <w:spacing w:after="120"/>
              <w:rPr>
                <w:rFonts w:ascii="Tahoma" w:hAnsi="Tahoma" w:cs="Tahoma"/>
              </w:rPr>
            </w:pPr>
          </w:p>
        </w:tc>
        <w:tc>
          <w:tcPr>
            <w:tcW w:w="1242" w:type="dxa"/>
            <w:tcBorders>
              <w:top w:val="single" w:sz="4" w:space="0" w:color="auto"/>
              <w:bottom w:val="single" w:sz="4" w:space="0" w:color="auto"/>
            </w:tcBorders>
            <w:shd w:val="clear" w:color="auto" w:fill="auto"/>
          </w:tcPr>
          <w:p w14:paraId="6794B45F" w14:textId="77777777" w:rsidR="00B52332" w:rsidRPr="005513D3" w:rsidRDefault="00B52332" w:rsidP="002C3D01">
            <w:pPr>
              <w:spacing w:after="120"/>
              <w:rPr>
                <w:rFonts w:ascii="Tahoma" w:hAnsi="Tahoma" w:cs="Tahoma"/>
              </w:rPr>
            </w:pPr>
            <w:r w:rsidRPr="005513D3">
              <w:rPr>
                <w:rFonts w:ascii="Tahoma" w:hAnsi="Tahoma" w:cs="Tahoma"/>
              </w:rPr>
              <w:t>Male</w:t>
            </w:r>
          </w:p>
        </w:tc>
        <w:tc>
          <w:tcPr>
            <w:tcW w:w="1278" w:type="dxa"/>
            <w:tcBorders>
              <w:top w:val="single" w:sz="4" w:space="0" w:color="auto"/>
              <w:bottom w:val="single" w:sz="4" w:space="0" w:color="auto"/>
            </w:tcBorders>
            <w:shd w:val="clear" w:color="auto" w:fill="auto"/>
          </w:tcPr>
          <w:p w14:paraId="4ED893AD" w14:textId="77777777" w:rsidR="00B52332" w:rsidRPr="005513D3" w:rsidRDefault="00B52332" w:rsidP="002C3D01">
            <w:pPr>
              <w:spacing w:after="120"/>
              <w:rPr>
                <w:rFonts w:ascii="Tahoma" w:hAnsi="Tahoma" w:cs="Tahoma"/>
              </w:rPr>
            </w:pPr>
            <w:r w:rsidRPr="005513D3">
              <w:rPr>
                <w:rFonts w:ascii="Tahoma" w:hAnsi="Tahoma" w:cs="Tahoma"/>
              </w:rPr>
              <w:t>Female</w:t>
            </w:r>
          </w:p>
        </w:tc>
      </w:tr>
      <w:tr w:rsidR="004661EF" w:rsidRPr="00703651" w14:paraId="74662DBF" w14:textId="77777777" w:rsidTr="006D6148">
        <w:tc>
          <w:tcPr>
            <w:tcW w:w="1260" w:type="dxa"/>
            <w:tcBorders>
              <w:top w:val="single" w:sz="4" w:space="0" w:color="auto"/>
            </w:tcBorders>
            <w:shd w:val="clear" w:color="auto" w:fill="auto"/>
          </w:tcPr>
          <w:p w14:paraId="343EDE95" w14:textId="77777777" w:rsidR="004661EF" w:rsidRPr="005513D3" w:rsidRDefault="004661EF" w:rsidP="002C3D01">
            <w:pPr>
              <w:spacing w:before="120"/>
              <w:rPr>
                <w:rFonts w:ascii="Tahoma" w:hAnsi="Tahoma" w:cs="Tahoma"/>
              </w:rPr>
            </w:pPr>
            <w:r w:rsidRPr="005513D3">
              <w:rPr>
                <w:rFonts w:ascii="Tahoma" w:hAnsi="Tahoma" w:cs="Tahoma"/>
              </w:rPr>
              <w:t>2004</w:t>
            </w:r>
          </w:p>
        </w:tc>
        <w:tc>
          <w:tcPr>
            <w:tcW w:w="1170" w:type="dxa"/>
            <w:tcBorders>
              <w:top w:val="single" w:sz="4" w:space="0" w:color="auto"/>
            </w:tcBorders>
            <w:shd w:val="clear" w:color="auto" w:fill="auto"/>
            <w:vAlign w:val="center"/>
          </w:tcPr>
          <w:p w14:paraId="6AEDD3E4" w14:textId="77777777" w:rsidR="004661EF" w:rsidRPr="005513D3" w:rsidRDefault="004661EF" w:rsidP="002C3D01">
            <w:pPr>
              <w:spacing w:before="120"/>
              <w:rPr>
                <w:rFonts w:ascii="Tahoma" w:hAnsi="Tahoma" w:cs="Tahoma"/>
              </w:rPr>
            </w:pPr>
            <w:r w:rsidRPr="005513D3">
              <w:rPr>
                <w:rFonts w:ascii="Tahoma" w:hAnsi="Tahoma" w:cs="Tahoma"/>
              </w:rPr>
              <w:t>45%</w:t>
            </w:r>
          </w:p>
        </w:tc>
        <w:tc>
          <w:tcPr>
            <w:tcW w:w="1062" w:type="dxa"/>
            <w:tcBorders>
              <w:top w:val="single" w:sz="4" w:space="0" w:color="auto"/>
            </w:tcBorders>
            <w:shd w:val="clear" w:color="auto" w:fill="auto"/>
            <w:vAlign w:val="center"/>
          </w:tcPr>
          <w:p w14:paraId="40E6C2E5" w14:textId="77777777" w:rsidR="004661EF" w:rsidRPr="005513D3" w:rsidRDefault="004661EF" w:rsidP="002C3D01">
            <w:pPr>
              <w:spacing w:before="120"/>
              <w:rPr>
                <w:rFonts w:ascii="Tahoma" w:hAnsi="Tahoma" w:cs="Tahoma"/>
              </w:rPr>
            </w:pPr>
            <w:r w:rsidRPr="005513D3">
              <w:rPr>
                <w:rFonts w:ascii="Tahoma" w:hAnsi="Tahoma" w:cs="Tahoma"/>
              </w:rPr>
              <w:t>52%</w:t>
            </w:r>
          </w:p>
        </w:tc>
        <w:tc>
          <w:tcPr>
            <w:tcW w:w="648" w:type="dxa"/>
            <w:tcBorders>
              <w:top w:val="single" w:sz="4" w:space="0" w:color="auto"/>
            </w:tcBorders>
            <w:shd w:val="clear" w:color="auto" w:fill="auto"/>
            <w:vAlign w:val="center"/>
          </w:tcPr>
          <w:p w14:paraId="6FCFA8C6" w14:textId="77777777" w:rsidR="004661EF" w:rsidRPr="005513D3" w:rsidRDefault="004661EF" w:rsidP="002C3D01">
            <w:pPr>
              <w:spacing w:before="120"/>
              <w:rPr>
                <w:rFonts w:ascii="Tahoma" w:hAnsi="Tahoma" w:cs="Tahoma"/>
              </w:rPr>
            </w:pPr>
            <w:r w:rsidRPr="005513D3">
              <w:rPr>
                <w:rFonts w:ascii="Tahoma" w:hAnsi="Tahoma" w:cs="Tahoma"/>
              </w:rPr>
              <w:t> </w:t>
            </w:r>
          </w:p>
        </w:tc>
        <w:tc>
          <w:tcPr>
            <w:tcW w:w="1080" w:type="dxa"/>
            <w:tcBorders>
              <w:top w:val="single" w:sz="4" w:space="0" w:color="auto"/>
            </w:tcBorders>
            <w:shd w:val="clear" w:color="auto" w:fill="auto"/>
            <w:vAlign w:val="center"/>
          </w:tcPr>
          <w:p w14:paraId="0C8AAF1E" w14:textId="77777777" w:rsidR="004661EF" w:rsidRPr="005513D3" w:rsidRDefault="004661EF" w:rsidP="002C3D01">
            <w:pPr>
              <w:spacing w:before="120"/>
              <w:rPr>
                <w:rFonts w:ascii="Tahoma" w:hAnsi="Tahoma" w:cs="Tahoma"/>
              </w:rPr>
            </w:pPr>
            <w:r w:rsidRPr="005513D3">
              <w:rPr>
                <w:rFonts w:ascii="Tahoma" w:hAnsi="Tahoma" w:cs="Tahoma"/>
              </w:rPr>
              <w:t>43%</w:t>
            </w:r>
          </w:p>
        </w:tc>
        <w:tc>
          <w:tcPr>
            <w:tcW w:w="1152" w:type="dxa"/>
            <w:tcBorders>
              <w:top w:val="single" w:sz="4" w:space="0" w:color="auto"/>
            </w:tcBorders>
            <w:shd w:val="clear" w:color="auto" w:fill="auto"/>
            <w:vAlign w:val="center"/>
          </w:tcPr>
          <w:p w14:paraId="3F6CB6B0" w14:textId="77777777" w:rsidR="004661EF" w:rsidRPr="005513D3" w:rsidRDefault="004661EF" w:rsidP="002C3D01">
            <w:pPr>
              <w:spacing w:before="120"/>
              <w:rPr>
                <w:rFonts w:ascii="Tahoma" w:hAnsi="Tahoma" w:cs="Tahoma"/>
              </w:rPr>
            </w:pPr>
            <w:r w:rsidRPr="005513D3">
              <w:rPr>
                <w:rFonts w:ascii="Tahoma" w:hAnsi="Tahoma" w:cs="Tahoma"/>
              </w:rPr>
              <w:t>48%</w:t>
            </w:r>
          </w:p>
        </w:tc>
        <w:tc>
          <w:tcPr>
            <w:tcW w:w="828" w:type="dxa"/>
            <w:tcBorders>
              <w:top w:val="single" w:sz="4" w:space="0" w:color="auto"/>
            </w:tcBorders>
            <w:shd w:val="clear" w:color="auto" w:fill="auto"/>
            <w:vAlign w:val="center"/>
          </w:tcPr>
          <w:p w14:paraId="48A95EE5" w14:textId="77777777" w:rsidR="004661EF" w:rsidRPr="005513D3" w:rsidRDefault="004661EF" w:rsidP="002C3D01">
            <w:pPr>
              <w:spacing w:before="120"/>
              <w:rPr>
                <w:rFonts w:ascii="Tahoma" w:hAnsi="Tahoma" w:cs="Tahoma"/>
              </w:rPr>
            </w:pPr>
            <w:r w:rsidRPr="005513D3">
              <w:rPr>
                <w:rFonts w:ascii="Tahoma" w:hAnsi="Tahoma" w:cs="Tahoma"/>
              </w:rPr>
              <w:t> </w:t>
            </w:r>
          </w:p>
        </w:tc>
        <w:tc>
          <w:tcPr>
            <w:tcW w:w="1242" w:type="dxa"/>
            <w:tcBorders>
              <w:top w:val="single" w:sz="4" w:space="0" w:color="auto"/>
            </w:tcBorders>
            <w:shd w:val="clear" w:color="auto" w:fill="auto"/>
            <w:vAlign w:val="center"/>
          </w:tcPr>
          <w:p w14:paraId="24AA52AE" w14:textId="77777777" w:rsidR="004661EF" w:rsidRPr="005513D3" w:rsidRDefault="004661EF" w:rsidP="002C3D01">
            <w:pPr>
              <w:spacing w:before="120"/>
              <w:rPr>
                <w:rFonts w:ascii="Tahoma" w:hAnsi="Tahoma" w:cs="Tahoma"/>
              </w:rPr>
            </w:pPr>
            <w:r w:rsidRPr="005513D3">
              <w:rPr>
                <w:rFonts w:ascii="Tahoma" w:hAnsi="Tahoma" w:cs="Tahoma"/>
              </w:rPr>
              <w:t>46%</w:t>
            </w:r>
          </w:p>
        </w:tc>
        <w:tc>
          <w:tcPr>
            <w:tcW w:w="1278" w:type="dxa"/>
            <w:tcBorders>
              <w:top w:val="single" w:sz="4" w:space="0" w:color="auto"/>
            </w:tcBorders>
            <w:shd w:val="clear" w:color="auto" w:fill="auto"/>
            <w:vAlign w:val="center"/>
          </w:tcPr>
          <w:p w14:paraId="3532AEBC" w14:textId="77777777" w:rsidR="004661EF" w:rsidRPr="005513D3" w:rsidRDefault="004661EF" w:rsidP="002C3D01">
            <w:pPr>
              <w:spacing w:before="120"/>
              <w:rPr>
                <w:rFonts w:ascii="Tahoma" w:hAnsi="Tahoma" w:cs="Tahoma"/>
              </w:rPr>
            </w:pPr>
            <w:r w:rsidRPr="005513D3">
              <w:rPr>
                <w:rFonts w:ascii="Tahoma" w:hAnsi="Tahoma" w:cs="Tahoma"/>
              </w:rPr>
              <w:t>52%</w:t>
            </w:r>
          </w:p>
        </w:tc>
      </w:tr>
      <w:tr w:rsidR="004661EF" w:rsidRPr="00703651" w14:paraId="06330C65" w14:textId="77777777" w:rsidTr="006D6148">
        <w:tc>
          <w:tcPr>
            <w:tcW w:w="1260" w:type="dxa"/>
            <w:shd w:val="clear" w:color="auto" w:fill="auto"/>
          </w:tcPr>
          <w:p w14:paraId="0EF5F538" w14:textId="77777777" w:rsidR="004661EF" w:rsidRPr="005513D3" w:rsidRDefault="004661EF" w:rsidP="00703651">
            <w:pPr>
              <w:rPr>
                <w:rFonts w:ascii="Tahoma" w:hAnsi="Tahoma" w:cs="Tahoma"/>
              </w:rPr>
            </w:pPr>
            <w:r w:rsidRPr="005513D3">
              <w:rPr>
                <w:rFonts w:ascii="Tahoma" w:hAnsi="Tahoma" w:cs="Tahoma"/>
              </w:rPr>
              <w:t>2005</w:t>
            </w:r>
          </w:p>
        </w:tc>
        <w:tc>
          <w:tcPr>
            <w:tcW w:w="1170" w:type="dxa"/>
            <w:shd w:val="clear" w:color="auto" w:fill="auto"/>
            <w:vAlign w:val="center"/>
          </w:tcPr>
          <w:p w14:paraId="0CCD3080" w14:textId="77777777" w:rsidR="004661EF" w:rsidRPr="005513D3" w:rsidRDefault="004661EF" w:rsidP="004661EF">
            <w:pPr>
              <w:rPr>
                <w:rFonts w:ascii="Tahoma" w:hAnsi="Tahoma" w:cs="Tahoma"/>
              </w:rPr>
            </w:pPr>
            <w:r w:rsidRPr="005513D3">
              <w:rPr>
                <w:rFonts w:ascii="Tahoma" w:hAnsi="Tahoma" w:cs="Tahoma"/>
              </w:rPr>
              <w:t>46%</w:t>
            </w:r>
          </w:p>
        </w:tc>
        <w:tc>
          <w:tcPr>
            <w:tcW w:w="1062" w:type="dxa"/>
            <w:shd w:val="clear" w:color="auto" w:fill="auto"/>
            <w:vAlign w:val="center"/>
          </w:tcPr>
          <w:p w14:paraId="36CA5918" w14:textId="77777777" w:rsidR="004661EF" w:rsidRPr="005513D3" w:rsidRDefault="004661EF" w:rsidP="004661EF">
            <w:pPr>
              <w:rPr>
                <w:rFonts w:ascii="Tahoma" w:hAnsi="Tahoma" w:cs="Tahoma"/>
              </w:rPr>
            </w:pPr>
            <w:r w:rsidRPr="005513D3">
              <w:rPr>
                <w:rFonts w:ascii="Tahoma" w:hAnsi="Tahoma" w:cs="Tahoma"/>
              </w:rPr>
              <w:t>53%</w:t>
            </w:r>
          </w:p>
        </w:tc>
        <w:tc>
          <w:tcPr>
            <w:tcW w:w="648" w:type="dxa"/>
            <w:shd w:val="clear" w:color="auto" w:fill="auto"/>
            <w:vAlign w:val="center"/>
          </w:tcPr>
          <w:p w14:paraId="0BC8C936" w14:textId="77777777" w:rsidR="004661EF" w:rsidRPr="005513D3" w:rsidRDefault="004661EF" w:rsidP="004661EF">
            <w:pPr>
              <w:rPr>
                <w:rFonts w:ascii="Tahoma" w:hAnsi="Tahoma" w:cs="Tahoma"/>
              </w:rPr>
            </w:pPr>
            <w:r w:rsidRPr="005513D3">
              <w:rPr>
                <w:rFonts w:ascii="Tahoma" w:hAnsi="Tahoma" w:cs="Tahoma"/>
              </w:rPr>
              <w:t> </w:t>
            </w:r>
          </w:p>
        </w:tc>
        <w:tc>
          <w:tcPr>
            <w:tcW w:w="1080" w:type="dxa"/>
            <w:shd w:val="clear" w:color="auto" w:fill="auto"/>
            <w:vAlign w:val="center"/>
          </w:tcPr>
          <w:p w14:paraId="30DBC7C7" w14:textId="77777777" w:rsidR="004661EF" w:rsidRPr="005513D3" w:rsidRDefault="004661EF" w:rsidP="004661EF">
            <w:pPr>
              <w:rPr>
                <w:rFonts w:ascii="Tahoma" w:hAnsi="Tahoma" w:cs="Tahoma"/>
              </w:rPr>
            </w:pPr>
            <w:r w:rsidRPr="005513D3">
              <w:rPr>
                <w:rFonts w:ascii="Tahoma" w:hAnsi="Tahoma" w:cs="Tahoma"/>
              </w:rPr>
              <w:t>44%</w:t>
            </w:r>
          </w:p>
        </w:tc>
        <w:tc>
          <w:tcPr>
            <w:tcW w:w="1152" w:type="dxa"/>
            <w:shd w:val="clear" w:color="auto" w:fill="auto"/>
            <w:vAlign w:val="center"/>
          </w:tcPr>
          <w:p w14:paraId="7A8BE8BE" w14:textId="77777777" w:rsidR="004661EF" w:rsidRPr="005513D3" w:rsidRDefault="004661EF" w:rsidP="004661EF">
            <w:pPr>
              <w:rPr>
                <w:rFonts w:ascii="Tahoma" w:hAnsi="Tahoma" w:cs="Tahoma"/>
              </w:rPr>
            </w:pPr>
            <w:r w:rsidRPr="005513D3">
              <w:rPr>
                <w:rFonts w:ascii="Tahoma" w:hAnsi="Tahoma" w:cs="Tahoma"/>
              </w:rPr>
              <w:t>50%</w:t>
            </w:r>
          </w:p>
        </w:tc>
        <w:tc>
          <w:tcPr>
            <w:tcW w:w="828" w:type="dxa"/>
            <w:shd w:val="clear" w:color="auto" w:fill="auto"/>
            <w:vAlign w:val="center"/>
          </w:tcPr>
          <w:p w14:paraId="646CBDDA" w14:textId="77777777" w:rsidR="004661EF" w:rsidRPr="005513D3" w:rsidRDefault="004661EF" w:rsidP="004661EF">
            <w:pPr>
              <w:rPr>
                <w:rFonts w:ascii="Tahoma" w:hAnsi="Tahoma" w:cs="Tahoma"/>
              </w:rPr>
            </w:pPr>
            <w:r w:rsidRPr="005513D3">
              <w:rPr>
                <w:rFonts w:ascii="Tahoma" w:hAnsi="Tahoma" w:cs="Tahoma"/>
              </w:rPr>
              <w:t> </w:t>
            </w:r>
          </w:p>
        </w:tc>
        <w:tc>
          <w:tcPr>
            <w:tcW w:w="1242" w:type="dxa"/>
            <w:shd w:val="clear" w:color="auto" w:fill="auto"/>
            <w:vAlign w:val="center"/>
          </w:tcPr>
          <w:p w14:paraId="3ABC45B6" w14:textId="77777777" w:rsidR="004661EF" w:rsidRPr="005513D3" w:rsidRDefault="004661EF" w:rsidP="004661EF">
            <w:pPr>
              <w:rPr>
                <w:rFonts w:ascii="Tahoma" w:hAnsi="Tahoma" w:cs="Tahoma"/>
              </w:rPr>
            </w:pPr>
            <w:r w:rsidRPr="005513D3">
              <w:rPr>
                <w:rFonts w:ascii="Tahoma" w:hAnsi="Tahoma" w:cs="Tahoma"/>
              </w:rPr>
              <w:t>48%</w:t>
            </w:r>
          </w:p>
        </w:tc>
        <w:tc>
          <w:tcPr>
            <w:tcW w:w="1278" w:type="dxa"/>
            <w:shd w:val="clear" w:color="auto" w:fill="auto"/>
            <w:vAlign w:val="center"/>
          </w:tcPr>
          <w:p w14:paraId="63CB3813" w14:textId="77777777" w:rsidR="004661EF" w:rsidRPr="005513D3" w:rsidRDefault="004661EF" w:rsidP="004661EF">
            <w:pPr>
              <w:rPr>
                <w:rFonts w:ascii="Tahoma" w:hAnsi="Tahoma" w:cs="Tahoma"/>
              </w:rPr>
            </w:pPr>
            <w:r w:rsidRPr="005513D3">
              <w:rPr>
                <w:rFonts w:ascii="Tahoma" w:hAnsi="Tahoma" w:cs="Tahoma"/>
              </w:rPr>
              <w:t>54%</w:t>
            </w:r>
          </w:p>
        </w:tc>
      </w:tr>
      <w:tr w:rsidR="004661EF" w:rsidRPr="00703651" w14:paraId="370E5FD3" w14:textId="77777777" w:rsidTr="006D6148">
        <w:tc>
          <w:tcPr>
            <w:tcW w:w="1260" w:type="dxa"/>
            <w:shd w:val="clear" w:color="auto" w:fill="auto"/>
          </w:tcPr>
          <w:p w14:paraId="6F6F29D9" w14:textId="77777777" w:rsidR="004661EF" w:rsidRPr="005513D3" w:rsidRDefault="004661EF" w:rsidP="00703651">
            <w:pPr>
              <w:rPr>
                <w:rFonts w:ascii="Tahoma" w:hAnsi="Tahoma" w:cs="Tahoma"/>
              </w:rPr>
            </w:pPr>
            <w:r w:rsidRPr="005513D3">
              <w:rPr>
                <w:rFonts w:ascii="Tahoma" w:hAnsi="Tahoma" w:cs="Tahoma"/>
              </w:rPr>
              <w:t>2006</w:t>
            </w:r>
          </w:p>
        </w:tc>
        <w:tc>
          <w:tcPr>
            <w:tcW w:w="1170" w:type="dxa"/>
            <w:shd w:val="clear" w:color="auto" w:fill="auto"/>
            <w:vAlign w:val="center"/>
          </w:tcPr>
          <w:p w14:paraId="16A55BA7" w14:textId="77777777" w:rsidR="004661EF" w:rsidRPr="005513D3" w:rsidRDefault="004661EF" w:rsidP="004661EF">
            <w:pPr>
              <w:rPr>
                <w:rFonts w:ascii="Tahoma" w:hAnsi="Tahoma" w:cs="Tahoma"/>
              </w:rPr>
            </w:pPr>
            <w:r w:rsidRPr="005513D3">
              <w:rPr>
                <w:rFonts w:ascii="Tahoma" w:hAnsi="Tahoma" w:cs="Tahoma"/>
              </w:rPr>
              <w:t>47%</w:t>
            </w:r>
          </w:p>
        </w:tc>
        <w:tc>
          <w:tcPr>
            <w:tcW w:w="1062" w:type="dxa"/>
            <w:shd w:val="clear" w:color="auto" w:fill="auto"/>
            <w:vAlign w:val="center"/>
          </w:tcPr>
          <w:p w14:paraId="60B9C5D8" w14:textId="77777777" w:rsidR="004661EF" w:rsidRPr="005513D3" w:rsidRDefault="004661EF" w:rsidP="004661EF">
            <w:pPr>
              <w:rPr>
                <w:rFonts w:ascii="Tahoma" w:hAnsi="Tahoma" w:cs="Tahoma"/>
              </w:rPr>
            </w:pPr>
            <w:r w:rsidRPr="005513D3">
              <w:rPr>
                <w:rFonts w:ascii="Tahoma" w:hAnsi="Tahoma" w:cs="Tahoma"/>
              </w:rPr>
              <w:t>54%</w:t>
            </w:r>
          </w:p>
        </w:tc>
        <w:tc>
          <w:tcPr>
            <w:tcW w:w="648" w:type="dxa"/>
            <w:shd w:val="clear" w:color="auto" w:fill="auto"/>
            <w:vAlign w:val="center"/>
          </w:tcPr>
          <w:p w14:paraId="51E7E7CE" w14:textId="77777777" w:rsidR="004661EF" w:rsidRPr="005513D3" w:rsidRDefault="004661EF" w:rsidP="004661EF">
            <w:pPr>
              <w:rPr>
                <w:rFonts w:ascii="Tahoma" w:hAnsi="Tahoma" w:cs="Tahoma"/>
              </w:rPr>
            </w:pPr>
            <w:r w:rsidRPr="005513D3">
              <w:rPr>
                <w:rFonts w:ascii="Tahoma" w:hAnsi="Tahoma" w:cs="Tahoma"/>
              </w:rPr>
              <w:t> </w:t>
            </w:r>
          </w:p>
        </w:tc>
        <w:tc>
          <w:tcPr>
            <w:tcW w:w="1080" w:type="dxa"/>
            <w:shd w:val="clear" w:color="auto" w:fill="auto"/>
            <w:vAlign w:val="center"/>
          </w:tcPr>
          <w:p w14:paraId="48B498BC" w14:textId="77777777" w:rsidR="004661EF" w:rsidRPr="005513D3" w:rsidRDefault="004661EF" w:rsidP="004661EF">
            <w:pPr>
              <w:rPr>
                <w:rFonts w:ascii="Tahoma" w:hAnsi="Tahoma" w:cs="Tahoma"/>
              </w:rPr>
            </w:pPr>
            <w:r w:rsidRPr="005513D3">
              <w:rPr>
                <w:rFonts w:ascii="Tahoma" w:hAnsi="Tahoma" w:cs="Tahoma"/>
              </w:rPr>
              <w:t>45%</w:t>
            </w:r>
          </w:p>
        </w:tc>
        <w:tc>
          <w:tcPr>
            <w:tcW w:w="1152" w:type="dxa"/>
            <w:shd w:val="clear" w:color="auto" w:fill="auto"/>
            <w:vAlign w:val="center"/>
          </w:tcPr>
          <w:p w14:paraId="53544866" w14:textId="77777777" w:rsidR="004661EF" w:rsidRPr="005513D3" w:rsidRDefault="004661EF" w:rsidP="004661EF">
            <w:pPr>
              <w:rPr>
                <w:rFonts w:ascii="Tahoma" w:hAnsi="Tahoma" w:cs="Tahoma"/>
              </w:rPr>
            </w:pPr>
            <w:r w:rsidRPr="005513D3">
              <w:rPr>
                <w:rFonts w:ascii="Tahoma" w:hAnsi="Tahoma" w:cs="Tahoma"/>
              </w:rPr>
              <w:t>50%</w:t>
            </w:r>
          </w:p>
        </w:tc>
        <w:tc>
          <w:tcPr>
            <w:tcW w:w="828" w:type="dxa"/>
            <w:shd w:val="clear" w:color="auto" w:fill="auto"/>
            <w:vAlign w:val="center"/>
          </w:tcPr>
          <w:p w14:paraId="636A64AB" w14:textId="77777777" w:rsidR="004661EF" w:rsidRPr="005513D3" w:rsidRDefault="004661EF" w:rsidP="004661EF">
            <w:pPr>
              <w:rPr>
                <w:rFonts w:ascii="Tahoma" w:hAnsi="Tahoma" w:cs="Tahoma"/>
              </w:rPr>
            </w:pPr>
            <w:r w:rsidRPr="005513D3">
              <w:rPr>
                <w:rFonts w:ascii="Tahoma" w:hAnsi="Tahoma" w:cs="Tahoma"/>
              </w:rPr>
              <w:t> </w:t>
            </w:r>
          </w:p>
        </w:tc>
        <w:tc>
          <w:tcPr>
            <w:tcW w:w="1242" w:type="dxa"/>
            <w:shd w:val="clear" w:color="auto" w:fill="auto"/>
            <w:vAlign w:val="center"/>
          </w:tcPr>
          <w:p w14:paraId="03A4D861" w14:textId="77777777" w:rsidR="004661EF" w:rsidRPr="005513D3" w:rsidRDefault="004661EF" w:rsidP="004661EF">
            <w:pPr>
              <w:rPr>
                <w:rFonts w:ascii="Tahoma" w:hAnsi="Tahoma" w:cs="Tahoma"/>
              </w:rPr>
            </w:pPr>
            <w:r w:rsidRPr="005513D3">
              <w:rPr>
                <w:rFonts w:ascii="Tahoma" w:hAnsi="Tahoma" w:cs="Tahoma"/>
              </w:rPr>
              <w:t>48%</w:t>
            </w:r>
          </w:p>
        </w:tc>
        <w:tc>
          <w:tcPr>
            <w:tcW w:w="1278" w:type="dxa"/>
            <w:shd w:val="clear" w:color="auto" w:fill="auto"/>
            <w:vAlign w:val="center"/>
          </w:tcPr>
          <w:p w14:paraId="660DB610" w14:textId="77777777" w:rsidR="004661EF" w:rsidRPr="005513D3" w:rsidRDefault="004661EF" w:rsidP="004661EF">
            <w:pPr>
              <w:rPr>
                <w:rFonts w:ascii="Tahoma" w:hAnsi="Tahoma" w:cs="Tahoma"/>
              </w:rPr>
            </w:pPr>
            <w:r w:rsidRPr="005513D3">
              <w:rPr>
                <w:rFonts w:ascii="Tahoma" w:hAnsi="Tahoma" w:cs="Tahoma"/>
              </w:rPr>
              <w:t>54%</w:t>
            </w:r>
          </w:p>
        </w:tc>
      </w:tr>
      <w:tr w:rsidR="004661EF" w:rsidRPr="00703651" w14:paraId="01664E84" w14:textId="77777777" w:rsidTr="006D6148">
        <w:tc>
          <w:tcPr>
            <w:tcW w:w="1260" w:type="dxa"/>
            <w:shd w:val="clear" w:color="auto" w:fill="auto"/>
          </w:tcPr>
          <w:p w14:paraId="3D7EFD97" w14:textId="77777777" w:rsidR="004661EF" w:rsidRPr="005513D3" w:rsidRDefault="004661EF" w:rsidP="00703651">
            <w:pPr>
              <w:rPr>
                <w:rFonts w:ascii="Tahoma" w:hAnsi="Tahoma" w:cs="Tahoma"/>
              </w:rPr>
            </w:pPr>
            <w:r w:rsidRPr="005513D3">
              <w:rPr>
                <w:rFonts w:ascii="Tahoma" w:hAnsi="Tahoma" w:cs="Tahoma"/>
              </w:rPr>
              <w:t>2007</w:t>
            </w:r>
          </w:p>
        </w:tc>
        <w:tc>
          <w:tcPr>
            <w:tcW w:w="1170" w:type="dxa"/>
            <w:shd w:val="clear" w:color="auto" w:fill="auto"/>
            <w:vAlign w:val="center"/>
          </w:tcPr>
          <w:p w14:paraId="4BD35ED3" w14:textId="77777777" w:rsidR="004661EF" w:rsidRPr="005513D3" w:rsidRDefault="004661EF" w:rsidP="004661EF">
            <w:pPr>
              <w:rPr>
                <w:rFonts w:ascii="Tahoma" w:hAnsi="Tahoma" w:cs="Tahoma"/>
              </w:rPr>
            </w:pPr>
            <w:r w:rsidRPr="005513D3">
              <w:rPr>
                <w:rFonts w:ascii="Tahoma" w:hAnsi="Tahoma" w:cs="Tahoma"/>
              </w:rPr>
              <w:t>47%</w:t>
            </w:r>
          </w:p>
        </w:tc>
        <w:tc>
          <w:tcPr>
            <w:tcW w:w="1062" w:type="dxa"/>
            <w:shd w:val="clear" w:color="auto" w:fill="auto"/>
            <w:vAlign w:val="center"/>
          </w:tcPr>
          <w:p w14:paraId="06E99DBF" w14:textId="77777777" w:rsidR="004661EF" w:rsidRPr="005513D3" w:rsidRDefault="004661EF" w:rsidP="004661EF">
            <w:pPr>
              <w:rPr>
                <w:rFonts w:ascii="Tahoma" w:hAnsi="Tahoma" w:cs="Tahoma"/>
              </w:rPr>
            </w:pPr>
            <w:r w:rsidRPr="005513D3">
              <w:rPr>
                <w:rFonts w:ascii="Tahoma" w:hAnsi="Tahoma" w:cs="Tahoma"/>
              </w:rPr>
              <w:t>54%</w:t>
            </w:r>
          </w:p>
        </w:tc>
        <w:tc>
          <w:tcPr>
            <w:tcW w:w="648" w:type="dxa"/>
            <w:shd w:val="clear" w:color="auto" w:fill="auto"/>
            <w:vAlign w:val="center"/>
          </w:tcPr>
          <w:p w14:paraId="4B555ABD" w14:textId="77777777" w:rsidR="004661EF" w:rsidRPr="005513D3" w:rsidRDefault="004661EF" w:rsidP="004661EF">
            <w:pPr>
              <w:rPr>
                <w:rFonts w:ascii="Tahoma" w:hAnsi="Tahoma" w:cs="Tahoma"/>
              </w:rPr>
            </w:pPr>
            <w:r w:rsidRPr="005513D3">
              <w:rPr>
                <w:rFonts w:ascii="Tahoma" w:hAnsi="Tahoma" w:cs="Tahoma"/>
              </w:rPr>
              <w:t> </w:t>
            </w:r>
          </w:p>
        </w:tc>
        <w:tc>
          <w:tcPr>
            <w:tcW w:w="1080" w:type="dxa"/>
            <w:shd w:val="clear" w:color="auto" w:fill="auto"/>
            <w:vAlign w:val="center"/>
          </w:tcPr>
          <w:p w14:paraId="2486E0E6" w14:textId="77777777" w:rsidR="004661EF" w:rsidRPr="005513D3" w:rsidRDefault="004661EF" w:rsidP="004661EF">
            <w:pPr>
              <w:rPr>
                <w:rFonts w:ascii="Tahoma" w:hAnsi="Tahoma" w:cs="Tahoma"/>
              </w:rPr>
            </w:pPr>
            <w:r w:rsidRPr="005513D3">
              <w:rPr>
                <w:rFonts w:ascii="Tahoma" w:hAnsi="Tahoma" w:cs="Tahoma"/>
              </w:rPr>
              <w:t>45%</w:t>
            </w:r>
          </w:p>
        </w:tc>
        <w:tc>
          <w:tcPr>
            <w:tcW w:w="1152" w:type="dxa"/>
            <w:shd w:val="clear" w:color="auto" w:fill="auto"/>
            <w:vAlign w:val="center"/>
          </w:tcPr>
          <w:p w14:paraId="656EA208" w14:textId="77777777" w:rsidR="004661EF" w:rsidRPr="005513D3" w:rsidRDefault="004661EF" w:rsidP="004661EF">
            <w:pPr>
              <w:rPr>
                <w:rFonts w:ascii="Tahoma" w:hAnsi="Tahoma" w:cs="Tahoma"/>
              </w:rPr>
            </w:pPr>
            <w:r w:rsidRPr="005513D3">
              <w:rPr>
                <w:rFonts w:ascii="Tahoma" w:hAnsi="Tahoma" w:cs="Tahoma"/>
              </w:rPr>
              <w:t>50%</w:t>
            </w:r>
          </w:p>
        </w:tc>
        <w:tc>
          <w:tcPr>
            <w:tcW w:w="828" w:type="dxa"/>
            <w:shd w:val="clear" w:color="auto" w:fill="auto"/>
            <w:vAlign w:val="center"/>
          </w:tcPr>
          <w:p w14:paraId="604AFBE0" w14:textId="77777777" w:rsidR="004661EF" w:rsidRPr="005513D3" w:rsidRDefault="004661EF" w:rsidP="004661EF">
            <w:pPr>
              <w:rPr>
                <w:rFonts w:ascii="Tahoma" w:hAnsi="Tahoma" w:cs="Tahoma"/>
              </w:rPr>
            </w:pPr>
            <w:r w:rsidRPr="005513D3">
              <w:rPr>
                <w:rFonts w:ascii="Tahoma" w:hAnsi="Tahoma" w:cs="Tahoma"/>
              </w:rPr>
              <w:t> </w:t>
            </w:r>
          </w:p>
        </w:tc>
        <w:tc>
          <w:tcPr>
            <w:tcW w:w="1242" w:type="dxa"/>
            <w:shd w:val="clear" w:color="auto" w:fill="auto"/>
            <w:vAlign w:val="center"/>
          </w:tcPr>
          <w:p w14:paraId="37AD9A97" w14:textId="77777777" w:rsidR="004661EF" w:rsidRPr="005513D3" w:rsidRDefault="004661EF" w:rsidP="004661EF">
            <w:pPr>
              <w:rPr>
                <w:rFonts w:ascii="Tahoma" w:hAnsi="Tahoma" w:cs="Tahoma"/>
              </w:rPr>
            </w:pPr>
            <w:r w:rsidRPr="005513D3">
              <w:rPr>
                <w:rFonts w:ascii="Tahoma" w:hAnsi="Tahoma" w:cs="Tahoma"/>
              </w:rPr>
              <w:t>48%</w:t>
            </w:r>
          </w:p>
        </w:tc>
        <w:tc>
          <w:tcPr>
            <w:tcW w:w="1278" w:type="dxa"/>
            <w:shd w:val="clear" w:color="auto" w:fill="auto"/>
            <w:vAlign w:val="center"/>
          </w:tcPr>
          <w:p w14:paraId="1A106102" w14:textId="77777777" w:rsidR="004661EF" w:rsidRPr="005513D3" w:rsidRDefault="004661EF" w:rsidP="004661EF">
            <w:pPr>
              <w:rPr>
                <w:rFonts w:ascii="Tahoma" w:hAnsi="Tahoma" w:cs="Tahoma"/>
              </w:rPr>
            </w:pPr>
            <w:r w:rsidRPr="005513D3">
              <w:rPr>
                <w:rFonts w:ascii="Tahoma" w:hAnsi="Tahoma" w:cs="Tahoma"/>
              </w:rPr>
              <w:t>54%</w:t>
            </w:r>
          </w:p>
        </w:tc>
      </w:tr>
      <w:tr w:rsidR="004661EF" w:rsidRPr="00703651" w14:paraId="3A3E6AD2" w14:textId="77777777" w:rsidTr="006D6148">
        <w:tc>
          <w:tcPr>
            <w:tcW w:w="1260" w:type="dxa"/>
            <w:shd w:val="clear" w:color="auto" w:fill="auto"/>
          </w:tcPr>
          <w:p w14:paraId="4CDEC7B0" w14:textId="77777777" w:rsidR="004661EF" w:rsidRPr="005513D3" w:rsidRDefault="004661EF" w:rsidP="00703651">
            <w:pPr>
              <w:rPr>
                <w:rFonts w:ascii="Tahoma" w:hAnsi="Tahoma" w:cs="Tahoma"/>
              </w:rPr>
            </w:pPr>
            <w:r w:rsidRPr="005513D3">
              <w:rPr>
                <w:rFonts w:ascii="Tahoma" w:hAnsi="Tahoma" w:cs="Tahoma"/>
              </w:rPr>
              <w:t>2008</w:t>
            </w:r>
          </w:p>
        </w:tc>
        <w:tc>
          <w:tcPr>
            <w:tcW w:w="1170" w:type="dxa"/>
            <w:shd w:val="clear" w:color="auto" w:fill="auto"/>
            <w:vAlign w:val="center"/>
          </w:tcPr>
          <w:p w14:paraId="199F8B73" w14:textId="77777777" w:rsidR="004661EF" w:rsidRPr="005513D3" w:rsidRDefault="004661EF" w:rsidP="004661EF">
            <w:pPr>
              <w:rPr>
                <w:rFonts w:ascii="Tahoma" w:hAnsi="Tahoma" w:cs="Tahoma"/>
              </w:rPr>
            </w:pPr>
            <w:r w:rsidRPr="005513D3">
              <w:rPr>
                <w:rFonts w:ascii="Tahoma" w:hAnsi="Tahoma" w:cs="Tahoma"/>
              </w:rPr>
              <w:t>50%</w:t>
            </w:r>
          </w:p>
        </w:tc>
        <w:tc>
          <w:tcPr>
            <w:tcW w:w="1062" w:type="dxa"/>
            <w:shd w:val="clear" w:color="auto" w:fill="auto"/>
            <w:vAlign w:val="center"/>
          </w:tcPr>
          <w:p w14:paraId="18B577EC" w14:textId="77777777" w:rsidR="004661EF" w:rsidRPr="005513D3" w:rsidRDefault="004661EF" w:rsidP="004661EF">
            <w:pPr>
              <w:rPr>
                <w:rFonts w:ascii="Tahoma" w:hAnsi="Tahoma" w:cs="Tahoma"/>
              </w:rPr>
            </w:pPr>
            <w:r w:rsidRPr="005513D3">
              <w:rPr>
                <w:rFonts w:ascii="Tahoma" w:hAnsi="Tahoma" w:cs="Tahoma"/>
              </w:rPr>
              <w:t>57%</w:t>
            </w:r>
          </w:p>
        </w:tc>
        <w:tc>
          <w:tcPr>
            <w:tcW w:w="648" w:type="dxa"/>
            <w:shd w:val="clear" w:color="auto" w:fill="auto"/>
            <w:vAlign w:val="center"/>
          </w:tcPr>
          <w:p w14:paraId="04C6549B" w14:textId="77777777" w:rsidR="004661EF" w:rsidRPr="005513D3" w:rsidRDefault="004661EF" w:rsidP="004661EF">
            <w:pPr>
              <w:rPr>
                <w:rFonts w:ascii="Tahoma" w:hAnsi="Tahoma" w:cs="Tahoma"/>
              </w:rPr>
            </w:pPr>
            <w:r w:rsidRPr="005513D3">
              <w:rPr>
                <w:rFonts w:ascii="Tahoma" w:hAnsi="Tahoma" w:cs="Tahoma"/>
              </w:rPr>
              <w:t> </w:t>
            </w:r>
          </w:p>
        </w:tc>
        <w:tc>
          <w:tcPr>
            <w:tcW w:w="1080" w:type="dxa"/>
            <w:shd w:val="clear" w:color="auto" w:fill="auto"/>
            <w:vAlign w:val="center"/>
          </w:tcPr>
          <w:p w14:paraId="47A876CE" w14:textId="77777777" w:rsidR="004661EF" w:rsidRPr="005513D3" w:rsidRDefault="004661EF" w:rsidP="004661EF">
            <w:pPr>
              <w:rPr>
                <w:rFonts w:ascii="Tahoma" w:hAnsi="Tahoma" w:cs="Tahoma"/>
              </w:rPr>
            </w:pPr>
            <w:r w:rsidRPr="005513D3">
              <w:rPr>
                <w:rFonts w:ascii="Tahoma" w:hAnsi="Tahoma" w:cs="Tahoma"/>
              </w:rPr>
              <w:t>49%</w:t>
            </w:r>
          </w:p>
        </w:tc>
        <w:tc>
          <w:tcPr>
            <w:tcW w:w="1152" w:type="dxa"/>
            <w:shd w:val="clear" w:color="auto" w:fill="auto"/>
            <w:vAlign w:val="center"/>
          </w:tcPr>
          <w:p w14:paraId="24E29507" w14:textId="77777777" w:rsidR="004661EF" w:rsidRPr="005513D3" w:rsidRDefault="004661EF" w:rsidP="004661EF">
            <w:pPr>
              <w:rPr>
                <w:rFonts w:ascii="Tahoma" w:hAnsi="Tahoma" w:cs="Tahoma"/>
              </w:rPr>
            </w:pPr>
            <w:r w:rsidRPr="005513D3">
              <w:rPr>
                <w:rFonts w:ascii="Tahoma" w:hAnsi="Tahoma" w:cs="Tahoma"/>
              </w:rPr>
              <w:t>54%</w:t>
            </w:r>
          </w:p>
        </w:tc>
        <w:tc>
          <w:tcPr>
            <w:tcW w:w="828" w:type="dxa"/>
            <w:shd w:val="clear" w:color="auto" w:fill="auto"/>
            <w:vAlign w:val="center"/>
          </w:tcPr>
          <w:p w14:paraId="237BFF5E" w14:textId="77777777" w:rsidR="004661EF" w:rsidRPr="005513D3" w:rsidRDefault="004661EF" w:rsidP="004661EF">
            <w:pPr>
              <w:rPr>
                <w:rFonts w:ascii="Tahoma" w:hAnsi="Tahoma" w:cs="Tahoma"/>
              </w:rPr>
            </w:pPr>
            <w:r w:rsidRPr="005513D3">
              <w:rPr>
                <w:rFonts w:ascii="Tahoma" w:hAnsi="Tahoma" w:cs="Tahoma"/>
              </w:rPr>
              <w:t> </w:t>
            </w:r>
          </w:p>
        </w:tc>
        <w:tc>
          <w:tcPr>
            <w:tcW w:w="1242" w:type="dxa"/>
            <w:shd w:val="clear" w:color="auto" w:fill="auto"/>
            <w:vAlign w:val="center"/>
          </w:tcPr>
          <w:p w14:paraId="67007A1C" w14:textId="77777777" w:rsidR="004661EF" w:rsidRPr="005513D3" w:rsidRDefault="004661EF" w:rsidP="004661EF">
            <w:pPr>
              <w:rPr>
                <w:rFonts w:ascii="Tahoma" w:hAnsi="Tahoma" w:cs="Tahoma"/>
              </w:rPr>
            </w:pPr>
            <w:r w:rsidRPr="005513D3">
              <w:rPr>
                <w:rFonts w:ascii="Tahoma" w:hAnsi="Tahoma" w:cs="Tahoma"/>
              </w:rPr>
              <w:t>49%</w:t>
            </w:r>
          </w:p>
        </w:tc>
        <w:tc>
          <w:tcPr>
            <w:tcW w:w="1278" w:type="dxa"/>
            <w:shd w:val="clear" w:color="auto" w:fill="auto"/>
            <w:vAlign w:val="center"/>
          </w:tcPr>
          <w:p w14:paraId="18597085" w14:textId="77777777" w:rsidR="004661EF" w:rsidRPr="005513D3" w:rsidRDefault="004661EF" w:rsidP="004661EF">
            <w:pPr>
              <w:rPr>
                <w:rFonts w:ascii="Tahoma" w:hAnsi="Tahoma" w:cs="Tahoma"/>
              </w:rPr>
            </w:pPr>
            <w:r w:rsidRPr="005513D3">
              <w:rPr>
                <w:rFonts w:ascii="Tahoma" w:hAnsi="Tahoma" w:cs="Tahoma"/>
              </w:rPr>
              <w:t>57%</w:t>
            </w:r>
          </w:p>
        </w:tc>
      </w:tr>
      <w:tr w:rsidR="004661EF" w:rsidRPr="00703651" w14:paraId="3086289C" w14:textId="77777777" w:rsidTr="006D6148">
        <w:tc>
          <w:tcPr>
            <w:tcW w:w="1260" w:type="dxa"/>
            <w:shd w:val="clear" w:color="auto" w:fill="auto"/>
          </w:tcPr>
          <w:p w14:paraId="0794BF3A" w14:textId="77777777" w:rsidR="004661EF" w:rsidRPr="005513D3" w:rsidRDefault="004661EF" w:rsidP="00703651">
            <w:pPr>
              <w:rPr>
                <w:rFonts w:ascii="Tahoma" w:hAnsi="Tahoma" w:cs="Tahoma"/>
              </w:rPr>
            </w:pPr>
            <w:r w:rsidRPr="005513D3">
              <w:rPr>
                <w:rFonts w:ascii="Tahoma" w:hAnsi="Tahoma" w:cs="Tahoma"/>
              </w:rPr>
              <w:t>2009</w:t>
            </w:r>
          </w:p>
        </w:tc>
        <w:tc>
          <w:tcPr>
            <w:tcW w:w="1170" w:type="dxa"/>
            <w:shd w:val="clear" w:color="auto" w:fill="auto"/>
            <w:vAlign w:val="center"/>
          </w:tcPr>
          <w:p w14:paraId="7078CBBD" w14:textId="77777777" w:rsidR="004661EF" w:rsidRPr="005513D3" w:rsidRDefault="004661EF" w:rsidP="004661EF">
            <w:pPr>
              <w:rPr>
                <w:rFonts w:ascii="Tahoma" w:hAnsi="Tahoma" w:cs="Tahoma"/>
              </w:rPr>
            </w:pPr>
            <w:r w:rsidRPr="005513D3">
              <w:rPr>
                <w:rFonts w:ascii="Tahoma" w:hAnsi="Tahoma" w:cs="Tahoma"/>
              </w:rPr>
              <w:t>50%</w:t>
            </w:r>
          </w:p>
        </w:tc>
        <w:tc>
          <w:tcPr>
            <w:tcW w:w="1062" w:type="dxa"/>
            <w:shd w:val="clear" w:color="auto" w:fill="auto"/>
            <w:vAlign w:val="center"/>
          </w:tcPr>
          <w:p w14:paraId="652D1049" w14:textId="77777777" w:rsidR="004661EF" w:rsidRPr="005513D3" w:rsidRDefault="004661EF" w:rsidP="004661EF">
            <w:pPr>
              <w:rPr>
                <w:rFonts w:ascii="Tahoma" w:hAnsi="Tahoma" w:cs="Tahoma"/>
              </w:rPr>
            </w:pPr>
            <w:r w:rsidRPr="005513D3">
              <w:rPr>
                <w:rFonts w:ascii="Tahoma" w:hAnsi="Tahoma" w:cs="Tahoma"/>
              </w:rPr>
              <w:t>57%</w:t>
            </w:r>
          </w:p>
        </w:tc>
        <w:tc>
          <w:tcPr>
            <w:tcW w:w="648" w:type="dxa"/>
            <w:shd w:val="clear" w:color="auto" w:fill="auto"/>
            <w:vAlign w:val="center"/>
          </w:tcPr>
          <w:p w14:paraId="0CD6BFD3" w14:textId="77777777" w:rsidR="004661EF" w:rsidRPr="005513D3" w:rsidRDefault="004661EF" w:rsidP="004661EF">
            <w:pPr>
              <w:rPr>
                <w:rFonts w:ascii="Tahoma" w:hAnsi="Tahoma" w:cs="Tahoma"/>
              </w:rPr>
            </w:pPr>
            <w:r w:rsidRPr="005513D3">
              <w:rPr>
                <w:rFonts w:ascii="Tahoma" w:hAnsi="Tahoma" w:cs="Tahoma"/>
              </w:rPr>
              <w:t> </w:t>
            </w:r>
          </w:p>
        </w:tc>
        <w:tc>
          <w:tcPr>
            <w:tcW w:w="1080" w:type="dxa"/>
            <w:shd w:val="clear" w:color="auto" w:fill="auto"/>
            <w:vAlign w:val="center"/>
          </w:tcPr>
          <w:p w14:paraId="2589CC6F" w14:textId="77777777" w:rsidR="004661EF" w:rsidRPr="005513D3" w:rsidRDefault="004661EF" w:rsidP="004661EF">
            <w:pPr>
              <w:rPr>
                <w:rFonts w:ascii="Tahoma" w:hAnsi="Tahoma" w:cs="Tahoma"/>
              </w:rPr>
            </w:pPr>
            <w:r w:rsidRPr="005513D3">
              <w:rPr>
                <w:rFonts w:ascii="Tahoma" w:hAnsi="Tahoma" w:cs="Tahoma"/>
              </w:rPr>
              <w:t>49%</w:t>
            </w:r>
          </w:p>
        </w:tc>
        <w:tc>
          <w:tcPr>
            <w:tcW w:w="1152" w:type="dxa"/>
            <w:shd w:val="clear" w:color="auto" w:fill="auto"/>
            <w:vAlign w:val="center"/>
          </w:tcPr>
          <w:p w14:paraId="32747C71" w14:textId="77777777" w:rsidR="004661EF" w:rsidRPr="005513D3" w:rsidRDefault="004661EF" w:rsidP="004661EF">
            <w:pPr>
              <w:rPr>
                <w:rFonts w:ascii="Tahoma" w:hAnsi="Tahoma" w:cs="Tahoma"/>
              </w:rPr>
            </w:pPr>
            <w:r w:rsidRPr="005513D3">
              <w:rPr>
                <w:rFonts w:ascii="Tahoma" w:hAnsi="Tahoma" w:cs="Tahoma"/>
              </w:rPr>
              <w:t>55%</w:t>
            </w:r>
          </w:p>
        </w:tc>
        <w:tc>
          <w:tcPr>
            <w:tcW w:w="828" w:type="dxa"/>
            <w:shd w:val="clear" w:color="auto" w:fill="auto"/>
            <w:vAlign w:val="center"/>
          </w:tcPr>
          <w:p w14:paraId="39D6C4C8" w14:textId="77777777" w:rsidR="004661EF" w:rsidRPr="005513D3" w:rsidRDefault="004661EF" w:rsidP="004661EF">
            <w:pPr>
              <w:rPr>
                <w:rFonts w:ascii="Tahoma" w:hAnsi="Tahoma" w:cs="Tahoma"/>
              </w:rPr>
            </w:pPr>
            <w:r w:rsidRPr="005513D3">
              <w:rPr>
                <w:rFonts w:ascii="Tahoma" w:hAnsi="Tahoma" w:cs="Tahoma"/>
              </w:rPr>
              <w:t> </w:t>
            </w:r>
          </w:p>
        </w:tc>
        <w:tc>
          <w:tcPr>
            <w:tcW w:w="1242" w:type="dxa"/>
            <w:shd w:val="clear" w:color="auto" w:fill="auto"/>
            <w:vAlign w:val="center"/>
          </w:tcPr>
          <w:p w14:paraId="7F47FC4D" w14:textId="77777777" w:rsidR="004661EF" w:rsidRPr="005513D3" w:rsidRDefault="004661EF" w:rsidP="004661EF">
            <w:pPr>
              <w:rPr>
                <w:rFonts w:ascii="Tahoma" w:hAnsi="Tahoma" w:cs="Tahoma"/>
              </w:rPr>
            </w:pPr>
            <w:r w:rsidRPr="005513D3">
              <w:rPr>
                <w:rFonts w:ascii="Tahoma" w:hAnsi="Tahoma" w:cs="Tahoma"/>
              </w:rPr>
              <w:t>50%</w:t>
            </w:r>
          </w:p>
        </w:tc>
        <w:tc>
          <w:tcPr>
            <w:tcW w:w="1278" w:type="dxa"/>
            <w:shd w:val="clear" w:color="auto" w:fill="auto"/>
            <w:vAlign w:val="center"/>
          </w:tcPr>
          <w:p w14:paraId="07A71967" w14:textId="77777777" w:rsidR="004661EF" w:rsidRPr="005513D3" w:rsidRDefault="004661EF" w:rsidP="004661EF">
            <w:pPr>
              <w:rPr>
                <w:rFonts w:ascii="Tahoma" w:hAnsi="Tahoma" w:cs="Tahoma"/>
              </w:rPr>
            </w:pPr>
            <w:r w:rsidRPr="005513D3">
              <w:rPr>
                <w:rFonts w:ascii="Tahoma" w:hAnsi="Tahoma" w:cs="Tahoma"/>
              </w:rPr>
              <w:t>56%</w:t>
            </w:r>
          </w:p>
        </w:tc>
      </w:tr>
      <w:tr w:rsidR="004661EF" w14:paraId="50CBA9A9" w14:textId="77777777" w:rsidTr="006D6148">
        <w:tc>
          <w:tcPr>
            <w:tcW w:w="1260" w:type="dxa"/>
            <w:shd w:val="clear" w:color="auto" w:fill="auto"/>
          </w:tcPr>
          <w:p w14:paraId="25D0B83F" w14:textId="77777777" w:rsidR="004661EF" w:rsidRPr="005513D3" w:rsidRDefault="004661EF" w:rsidP="00703651">
            <w:pPr>
              <w:rPr>
                <w:rFonts w:ascii="Tahoma" w:hAnsi="Tahoma" w:cs="Tahoma"/>
              </w:rPr>
            </w:pPr>
            <w:r w:rsidRPr="005513D3">
              <w:rPr>
                <w:rFonts w:ascii="Tahoma" w:hAnsi="Tahoma" w:cs="Tahoma"/>
              </w:rPr>
              <w:t>2010</w:t>
            </w:r>
          </w:p>
        </w:tc>
        <w:tc>
          <w:tcPr>
            <w:tcW w:w="1170" w:type="dxa"/>
            <w:shd w:val="clear" w:color="auto" w:fill="auto"/>
            <w:vAlign w:val="center"/>
          </w:tcPr>
          <w:p w14:paraId="53391EFA" w14:textId="77777777" w:rsidR="004661EF" w:rsidRPr="005513D3" w:rsidRDefault="004661EF" w:rsidP="004661EF">
            <w:pPr>
              <w:rPr>
                <w:rFonts w:ascii="Tahoma" w:hAnsi="Tahoma" w:cs="Tahoma"/>
              </w:rPr>
            </w:pPr>
            <w:r w:rsidRPr="005513D3">
              <w:rPr>
                <w:rFonts w:ascii="Tahoma" w:hAnsi="Tahoma" w:cs="Tahoma"/>
              </w:rPr>
              <w:t>49%</w:t>
            </w:r>
          </w:p>
        </w:tc>
        <w:tc>
          <w:tcPr>
            <w:tcW w:w="1062" w:type="dxa"/>
            <w:shd w:val="clear" w:color="auto" w:fill="auto"/>
            <w:vAlign w:val="center"/>
          </w:tcPr>
          <w:p w14:paraId="516651B5" w14:textId="77777777" w:rsidR="004661EF" w:rsidRPr="005513D3" w:rsidRDefault="004661EF" w:rsidP="004661EF">
            <w:pPr>
              <w:rPr>
                <w:rFonts w:ascii="Tahoma" w:hAnsi="Tahoma" w:cs="Tahoma"/>
              </w:rPr>
            </w:pPr>
            <w:r w:rsidRPr="005513D3">
              <w:rPr>
                <w:rFonts w:ascii="Tahoma" w:hAnsi="Tahoma" w:cs="Tahoma"/>
              </w:rPr>
              <w:t>57%</w:t>
            </w:r>
          </w:p>
        </w:tc>
        <w:tc>
          <w:tcPr>
            <w:tcW w:w="648" w:type="dxa"/>
            <w:shd w:val="clear" w:color="auto" w:fill="auto"/>
            <w:vAlign w:val="center"/>
          </w:tcPr>
          <w:p w14:paraId="5D597461" w14:textId="77777777" w:rsidR="004661EF" w:rsidRPr="005513D3" w:rsidRDefault="004661EF" w:rsidP="004661EF">
            <w:pPr>
              <w:rPr>
                <w:rFonts w:ascii="Tahoma" w:hAnsi="Tahoma" w:cs="Tahoma"/>
              </w:rPr>
            </w:pPr>
            <w:r w:rsidRPr="005513D3">
              <w:rPr>
                <w:rFonts w:ascii="Tahoma" w:hAnsi="Tahoma" w:cs="Tahoma"/>
              </w:rPr>
              <w:t> </w:t>
            </w:r>
          </w:p>
        </w:tc>
        <w:tc>
          <w:tcPr>
            <w:tcW w:w="1080" w:type="dxa"/>
            <w:shd w:val="clear" w:color="auto" w:fill="auto"/>
            <w:vAlign w:val="center"/>
          </w:tcPr>
          <w:p w14:paraId="4BD28F18" w14:textId="77777777" w:rsidR="004661EF" w:rsidRPr="005513D3" w:rsidRDefault="004661EF" w:rsidP="004661EF">
            <w:pPr>
              <w:rPr>
                <w:rFonts w:ascii="Tahoma" w:hAnsi="Tahoma" w:cs="Tahoma"/>
              </w:rPr>
            </w:pPr>
            <w:r w:rsidRPr="005513D3">
              <w:rPr>
                <w:rFonts w:ascii="Tahoma" w:hAnsi="Tahoma" w:cs="Tahoma"/>
              </w:rPr>
              <w:t>49%</w:t>
            </w:r>
          </w:p>
        </w:tc>
        <w:tc>
          <w:tcPr>
            <w:tcW w:w="1152" w:type="dxa"/>
            <w:shd w:val="clear" w:color="auto" w:fill="auto"/>
            <w:vAlign w:val="center"/>
          </w:tcPr>
          <w:p w14:paraId="67C86E19" w14:textId="77777777" w:rsidR="004661EF" w:rsidRPr="005513D3" w:rsidRDefault="004661EF" w:rsidP="004661EF">
            <w:pPr>
              <w:rPr>
                <w:rFonts w:ascii="Tahoma" w:hAnsi="Tahoma" w:cs="Tahoma"/>
              </w:rPr>
            </w:pPr>
            <w:r w:rsidRPr="005513D3">
              <w:rPr>
                <w:rFonts w:ascii="Tahoma" w:hAnsi="Tahoma" w:cs="Tahoma"/>
              </w:rPr>
              <w:t>55%</w:t>
            </w:r>
          </w:p>
        </w:tc>
        <w:tc>
          <w:tcPr>
            <w:tcW w:w="828" w:type="dxa"/>
            <w:shd w:val="clear" w:color="auto" w:fill="auto"/>
            <w:vAlign w:val="center"/>
          </w:tcPr>
          <w:p w14:paraId="0F34A1E2" w14:textId="77777777" w:rsidR="004661EF" w:rsidRPr="005513D3" w:rsidRDefault="004661EF" w:rsidP="004661EF">
            <w:pPr>
              <w:rPr>
                <w:rFonts w:ascii="Tahoma" w:hAnsi="Tahoma" w:cs="Tahoma"/>
              </w:rPr>
            </w:pPr>
            <w:r w:rsidRPr="005513D3">
              <w:rPr>
                <w:rFonts w:ascii="Tahoma" w:hAnsi="Tahoma" w:cs="Tahoma"/>
              </w:rPr>
              <w:t> </w:t>
            </w:r>
          </w:p>
        </w:tc>
        <w:tc>
          <w:tcPr>
            <w:tcW w:w="1242" w:type="dxa"/>
            <w:shd w:val="clear" w:color="auto" w:fill="auto"/>
            <w:vAlign w:val="center"/>
          </w:tcPr>
          <w:p w14:paraId="713304AF" w14:textId="77777777" w:rsidR="004661EF" w:rsidRPr="005513D3" w:rsidRDefault="004661EF" w:rsidP="004661EF">
            <w:pPr>
              <w:rPr>
                <w:rFonts w:ascii="Tahoma" w:hAnsi="Tahoma" w:cs="Tahoma"/>
              </w:rPr>
            </w:pPr>
            <w:r w:rsidRPr="005513D3">
              <w:rPr>
                <w:rFonts w:ascii="Tahoma" w:hAnsi="Tahoma" w:cs="Tahoma"/>
              </w:rPr>
              <w:t>49%</w:t>
            </w:r>
          </w:p>
        </w:tc>
        <w:tc>
          <w:tcPr>
            <w:tcW w:w="1278" w:type="dxa"/>
            <w:shd w:val="clear" w:color="auto" w:fill="auto"/>
            <w:vAlign w:val="center"/>
          </w:tcPr>
          <w:p w14:paraId="4D47A682" w14:textId="77777777" w:rsidR="004661EF" w:rsidRPr="005513D3" w:rsidRDefault="004661EF" w:rsidP="004661EF">
            <w:pPr>
              <w:rPr>
                <w:rFonts w:ascii="Tahoma" w:hAnsi="Tahoma" w:cs="Tahoma"/>
              </w:rPr>
            </w:pPr>
            <w:r w:rsidRPr="005513D3">
              <w:rPr>
                <w:rFonts w:ascii="Tahoma" w:hAnsi="Tahoma" w:cs="Tahoma"/>
              </w:rPr>
              <w:t>56%</w:t>
            </w:r>
          </w:p>
        </w:tc>
      </w:tr>
      <w:tr w:rsidR="008B06EB" w14:paraId="3EB0E85A" w14:textId="77777777" w:rsidTr="006D6148">
        <w:tc>
          <w:tcPr>
            <w:tcW w:w="1260" w:type="dxa"/>
            <w:shd w:val="clear" w:color="auto" w:fill="auto"/>
          </w:tcPr>
          <w:p w14:paraId="30388978" w14:textId="77777777" w:rsidR="008B06EB" w:rsidRPr="005513D3" w:rsidRDefault="008B06EB" w:rsidP="00703651">
            <w:pPr>
              <w:rPr>
                <w:rFonts w:ascii="Tahoma" w:hAnsi="Tahoma" w:cs="Tahoma"/>
              </w:rPr>
            </w:pPr>
            <w:r w:rsidRPr="005513D3">
              <w:rPr>
                <w:rFonts w:ascii="Tahoma" w:hAnsi="Tahoma" w:cs="Tahoma"/>
              </w:rPr>
              <w:t>2011</w:t>
            </w:r>
          </w:p>
        </w:tc>
        <w:tc>
          <w:tcPr>
            <w:tcW w:w="1170" w:type="dxa"/>
            <w:shd w:val="clear" w:color="auto" w:fill="auto"/>
            <w:vAlign w:val="center"/>
          </w:tcPr>
          <w:p w14:paraId="03FE889B" w14:textId="77777777" w:rsidR="008B06EB" w:rsidRPr="005513D3" w:rsidRDefault="008B06EB" w:rsidP="004661EF">
            <w:pPr>
              <w:rPr>
                <w:rFonts w:ascii="Tahoma" w:hAnsi="Tahoma" w:cs="Tahoma"/>
              </w:rPr>
            </w:pPr>
            <w:r w:rsidRPr="005513D3">
              <w:rPr>
                <w:rFonts w:ascii="Tahoma" w:hAnsi="Tahoma" w:cs="Tahoma"/>
              </w:rPr>
              <w:t>48%</w:t>
            </w:r>
          </w:p>
        </w:tc>
        <w:tc>
          <w:tcPr>
            <w:tcW w:w="1062" w:type="dxa"/>
            <w:shd w:val="clear" w:color="auto" w:fill="auto"/>
            <w:vAlign w:val="center"/>
          </w:tcPr>
          <w:p w14:paraId="56CB44C6" w14:textId="77777777" w:rsidR="008B06EB" w:rsidRPr="005513D3" w:rsidRDefault="008B06EB" w:rsidP="004661EF">
            <w:pPr>
              <w:rPr>
                <w:rFonts w:ascii="Tahoma" w:hAnsi="Tahoma" w:cs="Tahoma"/>
              </w:rPr>
            </w:pPr>
            <w:r w:rsidRPr="005513D3">
              <w:rPr>
                <w:rFonts w:ascii="Tahoma" w:hAnsi="Tahoma" w:cs="Tahoma"/>
              </w:rPr>
              <w:t>56%</w:t>
            </w:r>
          </w:p>
        </w:tc>
        <w:tc>
          <w:tcPr>
            <w:tcW w:w="648" w:type="dxa"/>
            <w:shd w:val="clear" w:color="auto" w:fill="auto"/>
            <w:vAlign w:val="center"/>
          </w:tcPr>
          <w:p w14:paraId="4F1A4F0C" w14:textId="77777777" w:rsidR="008B06EB" w:rsidRPr="005513D3" w:rsidRDefault="008B06EB" w:rsidP="004661EF">
            <w:pPr>
              <w:rPr>
                <w:rFonts w:ascii="Tahoma" w:hAnsi="Tahoma" w:cs="Tahoma"/>
              </w:rPr>
            </w:pPr>
          </w:p>
        </w:tc>
        <w:tc>
          <w:tcPr>
            <w:tcW w:w="1080" w:type="dxa"/>
            <w:shd w:val="clear" w:color="auto" w:fill="auto"/>
            <w:vAlign w:val="center"/>
          </w:tcPr>
          <w:p w14:paraId="3F576783" w14:textId="77777777" w:rsidR="008B06EB" w:rsidRPr="005513D3" w:rsidRDefault="008B06EB" w:rsidP="004661EF">
            <w:pPr>
              <w:rPr>
                <w:rFonts w:ascii="Tahoma" w:hAnsi="Tahoma" w:cs="Tahoma"/>
              </w:rPr>
            </w:pPr>
            <w:r w:rsidRPr="005513D3">
              <w:rPr>
                <w:rFonts w:ascii="Tahoma" w:hAnsi="Tahoma" w:cs="Tahoma"/>
              </w:rPr>
              <w:t>47%</w:t>
            </w:r>
          </w:p>
        </w:tc>
        <w:tc>
          <w:tcPr>
            <w:tcW w:w="1152" w:type="dxa"/>
            <w:shd w:val="clear" w:color="auto" w:fill="auto"/>
            <w:vAlign w:val="center"/>
          </w:tcPr>
          <w:p w14:paraId="172AD280" w14:textId="77777777" w:rsidR="008B06EB" w:rsidRPr="005513D3" w:rsidRDefault="008B06EB" w:rsidP="004661EF">
            <w:pPr>
              <w:rPr>
                <w:rFonts w:ascii="Tahoma" w:hAnsi="Tahoma" w:cs="Tahoma"/>
              </w:rPr>
            </w:pPr>
            <w:r w:rsidRPr="005513D3">
              <w:rPr>
                <w:rFonts w:ascii="Tahoma" w:hAnsi="Tahoma" w:cs="Tahoma"/>
              </w:rPr>
              <w:t>55%</w:t>
            </w:r>
          </w:p>
        </w:tc>
        <w:tc>
          <w:tcPr>
            <w:tcW w:w="828" w:type="dxa"/>
            <w:shd w:val="clear" w:color="auto" w:fill="auto"/>
            <w:vAlign w:val="center"/>
          </w:tcPr>
          <w:p w14:paraId="60DA3E08" w14:textId="77777777" w:rsidR="008B06EB" w:rsidRPr="005513D3" w:rsidRDefault="008B06EB" w:rsidP="004661EF">
            <w:pPr>
              <w:rPr>
                <w:rFonts w:ascii="Tahoma" w:hAnsi="Tahoma" w:cs="Tahoma"/>
              </w:rPr>
            </w:pPr>
          </w:p>
        </w:tc>
        <w:tc>
          <w:tcPr>
            <w:tcW w:w="1242" w:type="dxa"/>
            <w:shd w:val="clear" w:color="auto" w:fill="auto"/>
            <w:vAlign w:val="center"/>
          </w:tcPr>
          <w:p w14:paraId="2F8AA853" w14:textId="77777777" w:rsidR="008B06EB" w:rsidRPr="005513D3" w:rsidRDefault="008B06EB" w:rsidP="004661EF">
            <w:pPr>
              <w:rPr>
                <w:rFonts w:ascii="Tahoma" w:hAnsi="Tahoma" w:cs="Tahoma"/>
              </w:rPr>
            </w:pPr>
            <w:r w:rsidRPr="005513D3">
              <w:rPr>
                <w:rFonts w:ascii="Tahoma" w:hAnsi="Tahoma" w:cs="Tahoma"/>
              </w:rPr>
              <w:t>47%</w:t>
            </w:r>
          </w:p>
        </w:tc>
        <w:tc>
          <w:tcPr>
            <w:tcW w:w="1278" w:type="dxa"/>
            <w:shd w:val="clear" w:color="auto" w:fill="auto"/>
            <w:vAlign w:val="center"/>
          </w:tcPr>
          <w:p w14:paraId="756855CF" w14:textId="77777777" w:rsidR="008B06EB" w:rsidRPr="005513D3" w:rsidRDefault="008B06EB" w:rsidP="004661EF">
            <w:pPr>
              <w:rPr>
                <w:rFonts w:ascii="Tahoma" w:hAnsi="Tahoma" w:cs="Tahoma"/>
              </w:rPr>
            </w:pPr>
            <w:r w:rsidRPr="005513D3">
              <w:rPr>
                <w:rFonts w:ascii="Tahoma" w:hAnsi="Tahoma" w:cs="Tahoma"/>
              </w:rPr>
              <w:t>55%</w:t>
            </w:r>
          </w:p>
        </w:tc>
      </w:tr>
      <w:tr w:rsidR="008B06EB" w:rsidRPr="006B4237" w14:paraId="0B2066CC" w14:textId="77777777" w:rsidTr="006D6148">
        <w:tc>
          <w:tcPr>
            <w:tcW w:w="1260" w:type="dxa"/>
            <w:shd w:val="clear" w:color="auto" w:fill="auto"/>
          </w:tcPr>
          <w:p w14:paraId="23CE8BCE" w14:textId="77777777" w:rsidR="008B06EB" w:rsidRPr="005513D3" w:rsidRDefault="008B06EB" w:rsidP="00703651">
            <w:pPr>
              <w:rPr>
                <w:rFonts w:ascii="Tahoma" w:hAnsi="Tahoma" w:cs="Tahoma"/>
              </w:rPr>
            </w:pPr>
            <w:r w:rsidRPr="005513D3">
              <w:rPr>
                <w:rFonts w:ascii="Tahoma" w:hAnsi="Tahoma" w:cs="Tahoma"/>
              </w:rPr>
              <w:t>2012</w:t>
            </w:r>
          </w:p>
        </w:tc>
        <w:tc>
          <w:tcPr>
            <w:tcW w:w="1170" w:type="dxa"/>
            <w:shd w:val="clear" w:color="auto" w:fill="auto"/>
            <w:vAlign w:val="center"/>
          </w:tcPr>
          <w:p w14:paraId="45D61FC6" w14:textId="77777777" w:rsidR="008B06EB" w:rsidRPr="005513D3" w:rsidRDefault="008B06EB" w:rsidP="004661EF">
            <w:pPr>
              <w:rPr>
                <w:rFonts w:ascii="Tahoma" w:hAnsi="Tahoma" w:cs="Tahoma"/>
              </w:rPr>
            </w:pPr>
            <w:r w:rsidRPr="005513D3">
              <w:rPr>
                <w:rFonts w:ascii="Tahoma" w:hAnsi="Tahoma" w:cs="Tahoma"/>
              </w:rPr>
              <w:t>47%</w:t>
            </w:r>
          </w:p>
        </w:tc>
        <w:tc>
          <w:tcPr>
            <w:tcW w:w="1062" w:type="dxa"/>
            <w:shd w:val="clear" w:color="auto" w:fill="auto"/>
            <w:vAlign w:val="center"/>
          </w:tcPr>
          <w:p w14:paraId="428DC2C6" w14:textId="77777777" w:rsidR="008B06EB" w:rsidRPr="005513D3" w:rsidRDefault="008B06EB" w:rsidP="004661EF">
            <w:pPr>
              <w:rPr>
                <w:rFonts w:ascii="Tahoma" w:hAnsi="Tahoma" w:cs="Tahoma"/>
              </w:rPr>
            </w:pPr>
            <w:r w:rsidRPr="005513D3">
              <w:rPr>
                <w:rFonts w:ascii="Tahoma" w:hAnsi="Tahoma" w:cs="Tahoma"/>
              </w:rPr>
              <w:t>55%</w:t>
            </w:r>
          </w:p>
        </w:tc>
        <w:tc>
          <w:tcPr>
            <w:tcW w:w="648" w:type="dxa"/>
            <w:shd w:val="clear" w:color="auto" w:fill="auto"/>
            <w:vAlign w:val="center"/>
          </w:tcPr>
          <w:p w14:paraId="53760995" w14:textId="77777777" w:rsidR="008B06EB" w:rsidRPr="005513D3" w:rsidRDefault="008B06EB" w:rsidP="004661EF">
            <w:pPr>
              <w:rPr>
                <w:rFonts w:ascii="Tahoma" w:hAnsi="Tahoma" w:cs="Tahoma"/>
              </w:rPr>
            </w:pPr>
          </w:p>
        </w:tc>
        <w:tc>
          <w:tcPr>
            <w:tcW w:w="1080" w:type="dxa"/>
            <w:shd w:val="clear" w:color="auto" w:fill="auto"/>
            <w:vAlign w:val="center"/>
          </w:tcPr>
          <w:p w14:paraId="725A894B" w14:textId="77777777" w:rsidR="008B06EB" w:rsidRPr="005513D3" w:rsidRDefault="008B06EB" w:rsidP="004661EF">
            <w:pPr>
              <w:rPr>
                <w:rFonts w:ascii="Tahoma" w:hAnsi="Tahoma" w:cs="Tahoma"/>
              </w:rPr>
            </w:pPr>
            <w:r w:rsidRPr="005513D3">
              <w:rPr>
                <w:rFonts w:ascii="Tahoma" w:hAnsi="Tahoma" w:cs="Tahoma"/>
              </w:rPr>
              <w:t>47%</w:t>
            </w:r>
          </w:p>
        </w:tc>
        <w:tc>
          <w:tcPr>
            <w:tcW w:w="1152" w:type="dxa"/>
            <w:shd w:val="clear" w:color="auto" w:fill="auto"/>
            <w:vAlign w:val="center"/>
          </w:tcPr>
          <w:p w14:paraId="1651FF3B" w14:textId="77777777" w:rsidR="008B06EB" w:rsidRPr="005513D3" w:rsidRDefault="008B06EB" w:rsidP="004661EF">
            <w:pPr>
              <w:rPr>
                <w:rFonts w:ascii="Tahoma" w:hAnsi="Tahoma" w:cs="Tahoma"/>
              </w:rPr>
            </w:pPr>
            <w:r w:rsidRPr="005513D3">
              <w:rPr>
                <w:rFonts w:ascii="Tahoma" w:hAnsi="Tahoma" w:cs="Tahoma"/>
              </w:rPr>
              <w:t>54%</w:t>
            </w:r>
          </w:p>
        </w:tc>
        <w:tc>
          <w:tcPr>
            <w:tcW w:w="828" w:type="dxa"/>
            <w:shd w:val="clear" w:color="auto" w:fill="auto"/>
            <w:vAlign w:val="center"/>
          </w:tcPr>
          <w:p w14:paraId="62B92D02" w14:textId="77777777" w:rsidR="008B06EB" w:rsidRPr="005513D3" w:rsidRDefault="008B06EB" w:rsidP="004661EF">
            <w:pPr>
              <w:rPr>
                <w:rFonts w:ascii="Tahoma" w:hAnsi="Tahoma" w:cs="Tahoma"/>
              </w:rPr>
            </w:pPr>
          </w:p>
        </w:tc>
        <w:tc>
          <w:tcPr>
            <w:tcW w:w="1242" w:type="dxa"/>
            <w:shd w:val="clear" w:color="auto" w:fill="auto"/>
            <w:vAlign w:val="center"/>
          </w:tcPr>
          <w:p w14:paraId="750096DE" w14:textId="77777777" w:rsidR="008B06EB" w:rsidRPr="005513D3" w:rsidRDefault="008B06EB" w:rsidP="004661EF">
            <w:pPr>
              <w:rPr>
                <w:rFonts w:ascii="Tahoma" w:hAnsi="Tahoma" w:cs="Tahoma"/>
              </w:rPr>
            </w:pPr>
            <w:r w:rsidRPr="005513D3">
              <w:rPr>
                <w:rFonts w:ascii="Tahoma" w:hAnsi="Tahoma" w:cs="Tahoma"/>
              </w:rPr>
              <w:t>45%</w:t>
            </w:r>
          </w:p>
        </w:tc>
        <w:tc>
          <w:tcPr>
            <w:tcW w:w="1278" w:type="dxa"/>
            <w:shd w:val="clear" w:color="auto" w:fill="auto"/>
            <w:vAlign w:val="center"/>
          </w:tcPr>
          <w:p w14:paraId="32A8A721" w14:textId="77777777" w:rsidR="008B06EB" w:rsidRPr="005513D3" w:rsidRDefault="008B06EB" w:rsidP="004661EF">
            <w:pPr>
              <w:rPr>
                <w:rFonts w:ascii="Tahoma" w:hAnsi="Tahoma" w:cs="Tahoma"/>
              </w:rPr>
            </w:pPr>
            <w:r w:rsidRPr="005513D3">
              <w:rPr>
                <w:rFonts w:ascii="Tahoma" w:hAnsi="Tahoma" w:cs="Tahoma"/>
              </w:rPr>
              <w:t>54%</w:t>
            </w:r>
          </w:p>
        </w:tc>
      </w:tr>
      <w:tr w:rsidR="004661EF" w:rsidRPr="00703651" w14:paraId="1C3665B5" w14:textId="77777777" w:rsidTr="006D6148">
        <w:tc>
          <w:tcPr>
            <w:tcW w:w="1260" w:type="dxa"/>
            <w:shd w:val="clear" w:color="auto" w:fill="auto"/>
          </w:tcPr>
          <w:p w14:paraId="7514505C" w14:textId="77777777" w:rsidR="004661EF" w:rsidRPr="005513D3" w:rsidRDefault="004661EF" w:rsidP="008B06EB">
            <w:pPr>
              <w:rPr>
                <w:rFonts w:ascii="Tahoma" w:hAnsi="Tahoma" w:cs="Tahoma"/>
              </w:rPr>
            </w:pPr>
            <w:r w:rsidRPr="005513D3">
              <w:rPr>
                <w:rFonts w:ascii="Tahoma" w:hAnsi="Tahoma" w:cs="Tahoma"/>
              </w:rPr>
              <w:t>201</w:t>
            </w:r>
            <w:r w:rsidR="008B06EB" w:rsidRPr="005513D3">
              <w:rPr>
                <w:rFonts w:ascii="Tahoma" w:hAnsi="Tahoma" w:cs="Tahoma"/>
              </w:rPr>
              <w:t>3</w:t>
            </w:r>
          </w:p>
        </w:tc>
        <w:tc>
          <w:tcPr>
            <w:tcW w:w="1170" w:type="dxa"/>
            <w:shd w:val="clear" w:color="auto" w:fill="auto"/>
            <w:vAlign w:val="center"/>
          </w:tcPr>
          <w:p w14:paraId="275BD8BA" w14:textId="77777777" w:rsidR="00605F91" w:rsidRPr="005513D3" w:rsidRDefault="004661EF" w:rsidP="006D6148">
            <w:pPr>
              <w:rPr>
                <w:rFonts w:ascii="Tahoma" w:hAnsi="Tahoma" w:cs="Tahoma"/>
              </w:rPr>
            </w:pPr>
            <w:r w:rsidRPr="005513D3">
              <w:rPr>
                <w:rFonts w:ascii="Tahoma" w:hAnsi="Tahoma" w:cs="Tahoma"/>
              </w:rPr>
              <w:t>4</w:t>
            </w:r>
            <w:r w:rsidR="008B06EB" w:rsidRPr="005513D3">
              <w:rPr>
                <w:rFonts w:ascii="Tahoma" w:hAnsi="Tahoma" w:cs="Tahoma"/>
              </w:rPr>
              <w:t>6</w:t>
            </w:r>
            <w:r w:rsidRPr="005513D3">
              <w:rPr>
                <w:rFonts w:ascii="Tahoma" w:hAnsi="Tahoma" w:cs="Tahoma"/>
              </w:rPr>
              <w:t>%</w:t>
            </w:r>
          </w:p>
        </w:tc>
        <w:tc>
          <w:tcPr>
            <w:tcW w:w="1062" w:type="dxa"/>
            <w:shd w:val="clear" w:color="auto" w:fill="auto"/>
            <w:vAlign w:val="center"/>
          </w:tcPr>
          <w:p w14:paraId="0996226D" w14:textId="77777777" w:rsidR="00605F91" w:rsidRPr="005513D3" w:rsidRDefault="004661EF" w:rsidP="006D6148">
            <w:pPr>
              <w:rPr>
                <w:rFonts w:ascii="Tahoma" w:hAnsi="Tahoma" w:cs="Tahoma"/>
              </w:rPr>
            </w:pPr>
            <w:r w:rsidRPr="005513D3">
              <w:rPr>
                <w:rFonts w:ascii="Tahoma" w:hAnsi="Tahoma" w:cs="Tahoma"/>
              </w:rPr>
              <w:t>5</w:t>
            </w:r>
            <w:r w:rsidR="008B06EB" w:rsidRPr="005513D3">
              <w:rPr>
                <w:rFonts w:ascii="Tahoma" w:hAnsi="Tahoma" w:cs="Tahoma"/>
              </w:rPr>
              <w:t>5</w:t>
            </w:r>
            <w:r w:rsidRPr="005513D3">
              <w:rPr>
                <w:rFonts w:ascii="Tahoma" w:hAnsi="Tahoma" w:cs="Tahoma"/>
              </w:rPr>
              <w:t>%</w:t>
            </w:r>
          </w:p>
        </w:tc>
        <w:tc>
          <w:tcPr>
            <w:tcW w:w="648" w:type="dxa"/>
            <w:shd w:val="clear" w:color="auto" w:fill="auto"/>
            <w:vAlign w:val="center"/>
          </w:tcPr>
          <w:p w14:paraId="5FB374AE" w14:textId="77777777" w:rsidR="004661EF" w:rsidRPr="005513D3" w:rsidRDefault="004661EF" w:rsidP="004661EF">
            <w:pPr>
              <w:rPr>
                <w:rFonts w:ascii="Tahoma" w:hAnsi="Tahoma" w:cs="Tahoma"/>
              </w:rPr>
            </w:pPr>
            <w:r w:rsidRPr="005513D3">
              <w:rPr>
                <w:rFonts w:ascii="Tahoma" w:hAnsi="Tahoma" w:cs="Tahoma"/>
              </w:rPr>
              <w:t> </w:t>
            </w:r>
          </w:p>
        </w:tc>
        <w:tc>
          <w:tcPr>
            <w:tcW w:w="1080" w:type="dxa"/>
            <w:shd w:val="clear" w:color="auto" w:fill="auto"/>
            <w:vAlign w:val="center"/>
          </w:tcPr>
          <w:p w14:paraId="02902330" w14:textId="77777777" w:rsidR="00605F91" w:rsidRPr="005513D3" w:rsidRDefault="004661EF" w:rsidP="006D6148">
            <w:pPr>
              <w:rPr>
                <w:rFonts w:ascii="Tahoma" w:hAnsi="Tahoma" w:cs="Tahoma"/>
              </w:rPr>
            </w:pPr>
            <w:r w:rsidRPr="005513D3">
              <w:rPr>
                <w:rFonts w:ascii="Tahoma" w:hAnsi="Tahoma" w:cs="Tahoma"/>
              </w:rPr>
              <w:t>4</w:t>
            </w:r>
            <w:r w:rsidR="008B06EB" w:rsidRPr="005513D3">
              <w:rPr>
                <w:rFonts w:ascii="Tahoma" w:hAnsi="Tahoma" w:cs="Tahoma"/>
              </w:rPr>
              <w:t>6</w:t>
            </w:r>
            <w:r w:rsidRPr="005513D3">
              <w:rPr>
                <w:rFonts w:ascii="Tahoma" w:hAnsi="Tahoma" w:cs="Tahoma"/>
              </w:rPr>
              <w:t>%</w:t>
            </w:r>
          </w:p>
        </w:tc>
        <w:tc>
          <w:tcPr>
            <w:tcW w:w="1152" w:type="dxa"/>
            <w:shd w:val="clear" w:color="auto" w:fill="auto"/>
            <w:vAlign w:val="center"/>
          </w:tcPr>
          <w:p w14:paraId="6EA29218" w14:textId="77777777" w:rsidR="00605F91" w:rsidRPr="005513D3" w:rsidRDefault="004661EF" w:rsidP="006D6148">
            <w:pPr>
              <w:rPr>
                <w:rFonts w:ascii="Tahoma" w:hAnsi="Tahoma" w:cs="Tahoma"/>
              </w:rPr>
            </w:pPr>
            <w:r w:rsidRPr="005513D3">
              <w:rPr>
                <w:rFonts w:ascii="Tahoma" w:hAnsi="Tahoma" w:cs="Tahoma"/>
              </w:rPr>
              <w:t>5</w:t>
            </w:r>
            <w:r w:rsidR="008B06EB" w:rsidRPr="005513D3">
              <w:rPr>
                <w:rFonts w:ascii="Tahoma" w:hAnsi="Tahoma" w:cs="Tahoma"/>
              </w:rPr>
              <w:t>4</w:t>
            </w:r>
            <w:r w:rsidRPr="005513D3">
              <w:rPr>
                <w:rFonts w:ascii="Tahoma" w:hAnsi="Tahoma" w:cs="Tahoma"/>
              </w:rPr>
              <w:t>%</w:t>
            </w:r>
          </w:p>
        </w:tc>
        <w:tc>
          <w:tcPr>
            <w:tcW w:w="828" w:type="dxa"/>
            <w:shd w:val="clear" w:color="auto" w:fill="auto"/>
            <w:vAlign w:val="center"/>
          </w:tcPr>
          <w:p w14:paraId="6DCBA29F" w14:textId="77777777" w:rsidR="004661EF" w:rsidRPr="005513D3" w:rsidRDefault="004661EF" w:rsidP="004661EF">
            <w:pPr>
              <w:rPr>
                <w:rFonts w:ascii="Tahoma" w:hAnsi="Tahoma" w:cs="Tahoma"/>
              </w:rPr>
            </w:pPr>
            <w:r w:rsidRPr="005513D3">
              <w:rPr>
                <w:rFonts w:ascii="Tahoma" w:hAnsi="Tahoma" w:cs="Tahoma"/>
              </w:rPr>
              <w:t> </w:t>
            </w:r>
          </w:p>
        </w:tc>
        <w:tc>
          <w:tcPr>
            <w:tcW w:w="1242" w:type="dxa"/>
            <w:shd w:val="clear" w:color="auto" w:fill="auto"/>
            <w:vAlign w:val="center"/>
          </w:tcPr>
          <w:p w14:paraId="382AA0ED" w14:textId="77777777" w:rsidR="00605F91" w:rsidRPr="005513D3" w:rsidRDefault="004661EF" w:rsidP="006D6148">
            <w:pPr>
              <w:rPr>
                <w:rFonts w:ascii="Tahoma" w:hAnsi="Tahoma" w:cs="Tahoma"/>
              </w:rPr>
            </w:pPr>
            <w:r w:rsidRPr="005513D3">
              <w:rPr>
                <w:rFonts w:ascii="Tahoma" w:hAnsi="Tahoma" w:cs="Tahoma"/>
              </w:rPr>
              <w:t>4</w:t>
            </w:r>
            <w:r w:rsidR="008B06EB" w:rsidRPr="005513D3">
              <w:rPr>
                <w:rFonts w:ascii="Tahoma" w:hAnsi="Tahoma" w:cs="Tahoma"/>
              </w:rPr>
              <w:t>6</w:t>
            </w:r>
            <w:r w:rsidRPr="005513D3">
              <w:rPr>
                <w:rFonts w:ascii="Tahoma" w:hAnsi="Tahoma" w:cs="Tahoma"/>
              </w:rPr>
              <w:t>%</w:t>
            </w:r>
          </w:p>
        </w:tc>
        <w:tc>
          <w:tcPr>
            <w:tcW w:w="1278" w:type="dxa"/>
            <w:shd w:val="clear" w:color="auto" w:fill="auto"/>
            <w:vAlign w:val="center"/>
          </w:tcPr>
          <w:p w14:paraId="566C84FB" w14:textId="77777777" w:rsidR="00605F91" w:rsidRPr="005513D3" w:rsidRDefault="004661EF" w:rsidP="006D6148">
            <w:pPr>
              <w:rPr>
                <w:rFonts w:ascii="Tahoma" w:hAnsi="Tahoma" w:cs="Tahoma"/>
              </w:rPr>
            </w:pPr>
            <w:r w:rsidRPr="005513D3">
              <w:rPr>
                <w:rFonts w:ascii="Tahoma" w:hAnsi="Tahoma" w:cs="Tahoma"/>
              </w:rPr>
              <w:t>55%</w:t>
            </w:r>
          </w:p>
        </w:tc>
      </w:tr>
      <w:tr w:rsidR="000708A3" w:rsidRPr="00703651" w14:paraId="2A148310" w14:textId="77777777" w:rsidTr="00130C72">
        <w:tc>
          <w:tcPr>
            <w:tcW w:w="1260" w:type="dxa"/>
            <w:shd w:val="clear" w:color="auto" w:fill="auto"/>
          </w:tcPr>
          <w:p w14:paraId="2C0F10A3" w14:textId="2065028B" w:rsidR="000708A3" w:rsidRPr="005513D3" w:rsidRDefault="000708A3" w:rsidP="000708A3">
            <w:pPr>
              <w:rPr>
                <w:rFonts w:ascii="Tahoma" w:hAnsi="Tahoma" w:cs="Tahoma"/>
              </w:rPr>
            </w:pPr>
            <w:r w:rsidRPr="005513D3">
              <w:rPr>
                <w:rFonts w:ascii="Tahoma" w:hAnsi="Tahoma" w:cs="Tahoma"/>
              </w:rPr>
              <w:t>2014</w:t>
            </w:r>
          </w:p>
        </w:tc>
        <w:tc>
          <w:tcPr>
            <w:tcW w:w="1170" w:type="dxa"/>
            <w:shd w:val="clear" w:color="auto" w:fill="auto"/>
            <w:vAlign w:val="center"/>
          </w:tcPr>
          <w:p w14:paraId="58FE1601" w14:textId="756E59DD" w:rsidR="000708A3" w:rsidRPr="005513D3" w:rsidRDefault="000708A3" w:rsidP="000708A3">
            <w:pPr>
              <w:rPr>
                <w:rFonts w:ascii="Tahoma" w:hAnsi="Tahoma" w:cs="Tahoma"/>
              </w:rPr>
            </w:pPr>
            <w:r w:rsidRPr="005513D3">
              <w:rPr>
                <w:rFonts w:ascii="Tahoma" w:hAnsi="Tahoma" w:cs="Tahoma"/>
              </w:rPr>
              <w:t>47%</w:t>
            </w:r>
          </w:p>
        </w:tc>
        <w:tc>
          <w:tcPr>
            <w:tcW w:w="1062" w:type="dxa"/>
            <w:shd w:val="clear" w:color="auto" w:fill="auto"/>
            <w:vAlign w:val="center"/>
          </w:tcPr>
          <w:p w14:paraId="269F0792" w14:textId="63EA0889" w:rsidR="000708A3" w:rsidRPr="005513D3" w:rsidRDefault="000708A3" w:rsidP="000708A3">
            <w:pPr>
              <w:rPr>
                <w:rFonts w:ascii="Tahoma" w:hAnsi="Tahoma" w:cs="Tahoma"/>
              </w:rPr>
            </w:pPr>
            <w:r w:rsidRPr="005513D3">
              <w:rPr>
                <w:rFonts w:ascii="Tahoma" w:hAnsi="Tahoma" w:cs="Tahoma"/>
              </w:rPr>
              <w:t>56%</w:t>
            </w:r>
          </w:p>
        </w:tc>
        <w:tc>
          <w:tcPr>
            <w:tcW w:w="648" w:type="dxa"/>
            <w:shd w:val="clear" w:color="auto" w:fill="auto"/>
            <w:vAlign w:val="center"/>
          </w:tcPr>
          <w:p w14:paraId="3DF23266" w14:textId="1E91C8FE" w:rsidR="000708A3" w:rsidRPr="005513D3" w:rsidRDefault="000708A3" w:rsidP="000708A3">
            <w:pPr>
              <w:rPr>
                <w:rFonts w:ascii="Tahoma" w:hAnsi="Tahoma" w:cs="Tahoma"/>
              </w:rPr>
            </w:pPr>
            <w:r w:rsidRPr="005513D3">
              <w:rPr>
                <w:rFonts w:ascii="Tahoma" w:hAnsi="Tahoma" w:cs="Tahoma"/>
              </w:rPr>
              <w:t> </w:t>
            </w:r>
          </w:p>
        </w:tc>
        <w:tc>
          <w:tcPr>
            <w:tcW w:w="1080" w:type="dxa"/>
            <w:shd w:val="clear" w:color="auto" w:fill="auto"/>
            <w:vAlign w:val="center"/>
          </w:tcPr>
          <w:p w14:paraId="0F843C0A" w14:textId="5F095227" w:rsidR="000708A3" w:rsidRPr="005513D3" w:rsidRDefault="000708A3" w:rsidP="000708A3">
            <w:pPr>
              <w:rPr>
                <w:rFonts w:ascii="Tahoma" w:hAnsi="Tahoma" w:cs="Tahoma"/>
              </w:rPr>
            </w:pPr>
            <w:r w:rsidRPr="005513D3">
              <w:rPr>
                <w:rFonts w:ascii="Tahoma" w:hAnsi="Tahoma" w:cs="Tahoma"/>
              </w:rPr>
              <w:t>47%</w:t>
            </w:r>
          </w:p>
        </w:tc>
        <w:tc>
          <w:tcPr>
            <w:tcW w:w="1152" w:type="dxa"/>
            <w:shd w:val="clear" w:color="auto" w:fill="auto"/>
            <w:vAlign w:val="center"/>
          </w:tcPr>
          <w:p w14:paraId="5EFFFBF6" w14:textId="67ABAD0A" w:rsidR="000708A3" w:rsidRPr="005513D3" w:rsidRDefault="000708A3" w:rsidP="000708A3">
            <w:pPr>
              <w:rPr>
                <w:rFonts w:ascii="Tahoma" w:hAnsi="Tahoma" w:cs="Tahoma"/>
              </w:rPr>
            </w:pPr>
            <w:r w:rsidRPr="005513D3">
              <w:rPr>
                <w:rFonts w:ascii="Tahoma" w:hAnsi="Tahoma" w:cs="Tahoma"/>
              </w:rPr>
              <w:t>54%</w:t>
            </w:r>
          </w:p>
        </w:tc>
        <w:tc>
          <w:tcPr>
            <w:tcW w:w="828" w:type="dxa"/>
            <w:shd w:val="clear" w:color="auto" w:fill="auto"/>
            <w:vAlign w:val="center"/>
          </w:tcPr>
          <w:p w14:paraId="1D71EC47" w14:textId="4B8755AB" w:rsidR="000708A3" w:rsidRPr="005513D3" w:rsidRDefault="000708A3" w:rsidP="000708A3">
            <w:pPr>
              <w:rPr>
                <w:rFonts w:ascii="Tahoma" w:hAnsi="Tahoma" w:cs="Tahoma"/>
              </w:rPr>
            </w:pPr>
            <w:r w:rsidRPr="005513D3">
              <w:rPr>
                <w:rFonts w:ascii="Tahoma" w:hAnsi="Tahoma" w:cs="Tahoma"/>
              </w:rPr>
              <w:t> </w:t>
            </w:r>
          </w:p>
        </w:tc>
        <w:tc>
          <w:tcPr>
            <w:tcW w:w="1242" w:type="dxa"/>
            <w:shd w:val="clear" w:color="auto" w:fill="auto"/>
            <w:vAlign w:val="center"/>
          </w:tcPr>
          <w:p w14:paraId="36822674" w14:textId="4EF68E9E" w:rsidR="000708A3" w:rsidRPr="005513D3" w:rsidRDefault="000708A3" w:rsidP="000708A3">
            <w:pPr>
              <w:rPr>
                <w:rFonts w:ascii="Tahoma" w:hAnsi="Tahoma" w:cs="Tahoma"/>
              </w:rPr>
            </w:pPr>
            <w:r w:rsidRPr="005513D3">
              <w:rPr>
                <w:rFonts w:ascii="Tahoma" w:hAnsi="Tahoma" w:cs="Tahoma"/>
              </w:rPr>
              <w:t>46%</w:t>
            </w:r>
          </w:p>
        </w:tc>
        <w:tc>
          <w:tcPr>
            <w:tcW w:w="1278" w:type="dxa"/>
            <w:shd w:val="clear" w:color="auto" w:fill="auto"/>
            <w:vAlign w:val="center"/>
          </w:tcPr>
          <w:p w14:paraId="3A09EEA2" w14:textId="5D5A4D1D" w:rsidR="000708A3" w:rsidRPr="005513D3" w:rsidRDefault="000708A3" w:rsidP="000708A3">
            <w:pPr>
              <w:rPr>
                <w:rFonts w:ascii="Tahoma" w:hAnsi="Tahoma" w:cs="Tahoma"/>
              </w:rPr>
            </w:pPr>
            <w:r w:rsidRPr="005513D3">
              <w:rPr>
                <w:rFonts w:ascii="Tahoma" w:hAnsi="Tahoma" w:cs="Tahoma"/>
              </w:rPr>
              <w:t>55%</w:t>
            </w:r>
          </w:p>
        </w:tc>
      </w:tr>
      <w:tr w:rsidR="000708A3" w:rsidRPr="00703651" w14:paraId="2146AED6" w14:textId="77777777" w:rsidTr="00130C72">
        <w:tc>
          <w:tcPr>
            <w:tcW w:w="1260" w:type="dxa"/>
            <w:shd w:val="clear" w:color="auto" w:fill="auto"/>
          </w:tcPr>
          <w:p w14:paraId="2C8FBC63" w14:textId="13E89FCB" w:rsidR="000708A3" w:rsidRPr="005513D3" w:rsidRDefault="000708A3" w:rsidP="00130C72">
            <w:pPr>
              <w:rPr>
                <w:rFonts w:ascii="Tahoma" w:hAnsi="Tahoma" w:cs="Tahoma"/>
              </w:rPr>
            </w:pPr>
            <w:r w:rsidRPr="005513D3">
              <w:rPr>
                <w:rFonts w:ascii="Tahoma" w:hAnsi="Tahoma" w:cs="Tahoma"/>
              </w:rPr>
              <w:t>2015</w:t>
            </w:r>
          </w:p>
        </w:tc>
        <w:tc>
          <w:tcPr>
            <w:tcW w:w="1170" w:type="dxa"/>
            <w:shd w:val="clear" w:color="auto" w:fill="auto"/>
            <w:vAlign w:val="center"/>
          </w:tcPr>
          <w:p w14:paraId="213AF942" w14:textId="1684A085" w:rsidR="000708A3" w:rsidRPr="005513D3" w:rsidRDefault="00277412" w:rsidP="00130C72">
            <w:pPr>
              <w:rPr>
                <w:rFonts w:ascii="Tahoma" w:hAnsi="Tahoma" w:cs="Tahoma"/>
              </w:rPr>
            </w:pPr>
            <w:r w:rsidRPr="005513D3">
              <w:rPr>
                <w:rFonts w:ascii="Tahoma" w:hAnsi="Tahoma" w:cs="Tahoma"/>
              </w:rPr>
              <w:t>46%</w:t>
            </w:r>
          </w:p>
        </w:tc>
        <w:tc>
          <w:tcPr>
            <w:tcW w:w="1062" w:type="dxa"/>
            <w:shd w:val="clear" w:color="auto" w:fill="auto"/>
            <w:vAlign w:val="center"/>
          </w:tcPr>
          <w:p w14:paraId="6E7923E7" w14:textId="6A1B5FA1" w:rsidR="000708A3" w:rsidRPr="005513D3" w:rsidRDefault="00277412" w:rsidP="00130C72">
            <w:pPr>
              <w:rPr>
                <w:rFonts w:ascii="Tahoma" w:hAnsi="Tahoma" w:cs="Tahoma"/>
              </w:rPr>
            </w:pPr>
            <w:r w:rsidRPr="005513D3">
              <w:rPr>
                <w:rFonts w:ascii="Tahoma" w:hAnsi="Tahoma" w:cs="Tahoma"/>
              </w:rPr>
              <w:t>54%</w:t>
            </w:r>
          </w:p>
        </w:tc>
        <w:tc>
          <w:tcPr>
            <w:tcW w:w="648" w:type="dxa"/>
            <w:shd w:val="clear" w:color="auto" w:fill="auto"/>
            <w:vAlign w:val="center"/>
          </w:tcPr>
          <w:p w14:paraId="38634756" w14:textId="0FD370F0" w:rsidR="000708A3" w:rsidRPr="005513D3" w:rsidRDefault="000708A3" w:rsidP="00130C72">
            <w:pPr>
              <w:rPr>
                <w:rFonts w:ascii="Tahoma" w:hAnsi="Tahoma" w:cs="Tahoma"/>
              </w:rPr>
            </w:pPr>
          </w:p>
        </w:tc>
        <w:tc>
          <w:tcPr>
            <w:tcW w:w="1080" w:type="dxa"/>
            <w:shd w:val="clear" w:color="auto" w:fill="auto"/>
            <w:vAlign w:val="center"/>
          </w:tcPr>
          <w:p w14:paraId="53B46FCE" w14:textId="13C69070" w:rsidR="000708A3" w:rsidRPr="005513D3" w:rsidRDefault="00277412" w:rsidP="00130C72">
            <w:pPr>
              <w:rPr>
                <w:rFonts w:ascii="Tahoma" w:hAnsi="Tahoma" w:cs="Tahoma"/>
              </w:rPr>
            </w:pPr>
            <w:r w:rsidRPr="005513D3">
              <w:rPr>
                <w:rFonts w:ascii="Tahoma" w:hAnsi="Tahoma" w:cs="Tahoma"/>
              </w:rPr>
              <w:t>46%</w:t>
            </w:r>
          </w:p>
        </w:tc>
        <w:tc>
          <w:tcPr>
            <w:tcW w:w="1152" w:type="dxa"/>
            <w:shd w:val="clear" w:color="auto" w:fill="auto"/>
            <w:vAlign w:val="center"/>
          </w:tcPr>
          <w:p w14:paraId="4C320934" w14:textId="4FC71975" w:rsidR="000708A3" w:rsidRPr="005513D3" w:rsidRDefault="00277412" w:rsidP="00130C72">
            <w:pPr>
              <w:rPr>
                <w:rFonts w:ascii="Tahoma" w:hAnsi="Tahoma" w:cs="Tahoma"/>
              </w:rPr>
            </w:pPr>
            <w:r w:rsidRPr="005513D3">
              <w:rPr>
                <w:rFonts w:ascii="Tahoma" w:hAnsi="Tahoma" w:cs="Tahoma"/>
              </w:rPr>
              <w:t>53%</w:t>
            </w:r>
          </w:p>
        </w:tc>
        <w:tc>
          <w:tcPr>
            <w:tcW w:w="828" w:type="dxa"/>
            <w:shd w:val="clear" w:color="auto" w:fill="auto"/>
            <w:vAlign w:val="center"/>
          </w:tcPr>
          <w:p w14:paraId="3697E1CA" w14:textId="70577DDD" w:rsidR="000708A3" w:rsidRPr="005513D3" w:rsidRDefault="000708A3" w:rsidP="00130C72">
            <w:pPr>
              <w:rPr>
                <w:rFonts w:ascii="Tahoma" w:hAnsi="Tahoma" w:cs="Tahoma"/>
              </w:rPr>
            </w:pPr>
          </w:p>
        </w:tc>
        <w:tc>
          <w:tcPr>
            <w:tcW w:w="1242" w:type="dxa"/>
            <w:shd w:val="clear" w:color="auto" w:fill="auto"/>
            <w:vAlign w:val="center"/>
          </w:tcPr>
          <w:p w14:paraId="7BBDCA50" w14:textId="7C9805B3" w:rsidR="000708A3" w:rsidRPr="005513D3" w:rsidRDefault="00277412" w:rsidP="00130C72">
            <w:pPr>
              <w:rPr>
                <w:rFonts w:ascii="Tahoma" w:hAnsi="Tahoma" w:cs="Tahoma"/>
              </w:rPr>
            </w:pPr>
            <w:r w:rsidRPr="005513D3">
              <w:rPr>
                <w:rFonts w:ascii="Tahoma" w:hAnsi="Tahoma" w:cs="Tahoma"/>
              </w:rPr>
              <w:t>45%</w:t>
            </w:r>
          </w:p>
        </w:tc>
        <w:tc>
          <w:tcPr>
            <w:tcW w:w="1278" w:type="dxa"/>
            <w:shd w:val="clear" w:color="auto" w:fill="auto"/>
            <w:vAlign w:val="center"/>
          </w:tcPr>
          <w:p w14:paraId="3B07474A" w14:textId="7034EF44" w:rsidR="000708A3" w:rsidRPr="005513D3" w:rsidRDefault="00277412" w:rsidP="00130C72">
            <w:pPr>
              <w:rPr>
                <w:rFonts w:ascii="Tahoma" w:hAnsi="Tahoma" w:cs="Tahoma"/>
              </w:rPr>
            </w:pPr>
            <w:r w:rsidRPr="005513D3">
              <w:rPr>
                <w:rFonts w:ascii="Tahoma" w:hAnsi="Tahoma" w:cs="Tahoma"/>
              </w:rPr>
              <w:t>54%</w:t>
            </w:r>
          </w:p>
        </w:tc>
      </w:tr>
      <w:tr w:rsidR="00D621C4" w:rsidRPr="006B4237" w14:paraId="7CDC9DEB" w14:textId="77777777" w:rsidTr="002C40E0">
        <w:trPr>
          <w:trHeight w:val="405"/>
        </w:trPr>
        <w:tc>
          <w:tcPr>
            <w:tcW w:w="1260" w:type="dxa"/>
            <w:tcBorders>
              <w:bottom w:val="single" w:sz="4" w:space="0" w:color="auto"/>
            </w:tcBorders>
            <w:shd w:val="clear" w:color="auto" w:fill="auto"/>
          </w:tcPr>
          <w:p w14:paraId="77770A55" w14:textId="77777777" w:rsidR="00D621C4" w:rsidRPr="005513D3" w:rsidRDefault="00D621C4" w:rsidP="002C3D01">
            <w:pPr>
              <w:spacing w:before="120"/>
              <w:rPr>
                <w:rFonts w:ascii="Tahoma" w:hAnsi="Tahoma" w:cs="Tahoma"/>
              </w:rPr>
            </w:pPr>
            <w:r w:rsidRPr="005513D3">
              <w:rPr>
                <w:rFonts w:ascii="Tahoma" w:hAnsi="Tahoma" w:cs="Tahoma"/>
              </w:rPr>
              <w:t>MARC</w:t>
            </w:r>
          </w:p>
        </w:tc>
        <w:tc>
          <w:tcPr>
            <w:tcW w:w="1170" w:type="dxa"/>
            <w:tcBorders>
              <w:bottom w:val="single" w:sz="4" w:space="0" w:color="auto"/>
            </w:tcBorders>
            <w:shd w:val="clear" w:color="auto" w:fill="auto"/>
          </w:tcPr>
          <w:p w14:paraId="2CD44FB9" w14:textId="42C78336" w:rsidR="00D621C4" w:rsidRPr="005513D3" w:rsidRDefault="00605F91" w:rsidP="005513D3">
            <w:pPr>
              <w:spacing w:before="120"/>
              <w:rPr>
                <w:rFonts w:ascii="Tahoma" w:hAnsi="Tahoma" w:cs="Tahoma"/>
                <w:color w:val="00B050"/>
              </w:rPr>
            </w:pPr>
            <w:r w:rsidRPr="005513D3">
              <w:rPr>
                <w:rFonts w:ascii="Tahoma" w:hAnsi="Tahoma" w:cs="Tahoma"/>
                <w:noProof/>
                <w:color w:val="00B050"/>
                <w:lang w:eastAsia="en-US"/>
              </w:rPr>
              <mc:AlternateContent>
                <mc:Choice Requires="wps">
                  <w:drawing>
                    <wp:anchor distT="0" distB="0" distL="114300" distR="114300" simplePos="0" relativeHeight="254368768" behindDoc="0" locked="0" layoutInCell="1" allowOverlap="1" wp14:anchorId="168FAE40" wp14:editId="43993F0C">
                      <wp:simplePos x="0" y="0"/>
                      <wp:positionH relativeFrom="column">
                        <wp:posOffset>-14605</wp:posOffset>
                      </wp:positionH>
                      <wp:positionV relativeFrom="paragraph">
                        <wp:posOffset>3810</wp:posOffset>
                      </wp:positionV>
                      <wp:extent cx="0" cy="209550"/>
                      <wp:effectExtent l="57150" t="38100" r="76200" b="0"/>
                      <wp:wrapNone/>
                      <wp:docPr id="183" name="Straight Arrow Connector 183"/>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FC9DA6" id="Straight Arrow Connector 183" o:spid="_x0000_s1026" type="#_x0000_t32" style="position:absolute;margin-left:-1.15pt;margin-top:.3pt;width:0;height:16.5pt;flip:y;z-index:2543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" strokecolor="#0fdb53" strokeweight="2.25pt">
                      <v:stroke endarrow="open"/>
                    </v:shape>
                  </w:pict>
                </mc:Fallback>
              </mc:AlternateContent>
            </w:r>
            <w:r w:rsidR="00D621C4" w:rsidRPr="005513D3">
              <w:rPr>
                <w:rFonts w:ascii="Tahoma" w:hAnsi="Tahoma" w:cs="Tahoma"/>
                <w:color w:val="00B050"/>
              </w:rPr>
              <w:t xml:space="preserve">  0.</w:t>
            </w:r>
            <w:r w:rsidR="005513D3" w:rsidRPr="005513D3">
              <w:rPr>
                <w:rFonts w:ascii="Tahoma" w:hAnsi="Tahoma" w:cs="Tahoma"/>
                <w:color w:val="00B050"/>
              </w:rPr>
              <w:t>02</w:t>
            </w:r>
            <w:r w:rsidR="00D621C4" w:rsidRPr="005513D3">
              <w:rPr>
                <w:rFonts w:ascii="Tahoma" w:hAnsi="Tahoma" w:cs="Tahoma"/>
                <w:color w:val="00B050"/>
              </w:rPr>
              <w:t>%</w:t>
            </w:r>
          </w:p>
        </w:tc>
        <w:tc>
          <w:tcPr>
            <w:tcW w:w="1062" w:type="dxa"/>
            <w:tcBorders>
              <w:bottom w:val="single" w:sz="4" w:space="0" w:color="auto"/>
            </w:tcBorders>
            <w:shd w:val="clear" w:color="auto" w:fill="auto"/>
          </w:tcPr>
          <w:p w14:paraId="680334F6" w14:textId="07DDEBB0" w:rsidR="00D621C4" w:rsidRPr="005513D3" w:rsidRDefault="00605F91" w:rsidP="005513D3">
            <w:pPr>
              <w:spacing w:before="120"/>
              <w:ind w:right="-108"/>
              <w:rPr>
                <w:rFonts w:ascii="Tahoma" w:hAnsi="Tahoma" w:cs="Tahoma"/>
                <w:color w:val="00B050"/>
              </w:rPr>
            </w:pPr>
            <w:r w:rsidRPr="005513D3">
              <w:rPr>
                <w:rFonts w:ascii="Tahoma" w:hAnsi="Tahoma" w:cs="Tahoma"/>
                <w:noProof/>
                <w:color w:val="00B050"/>
                <w:lang w:eastAsia="en-US"/>
              </w:rPr>
              <mc:AlternateContent>
                <mc:Choice Requires="wps">
                  <w:drawing>
                    <wp:anchor distT="0" distB="0" distL="114300" distR="114300" simplePos="0" relativeHeight="254371840" behindDoc="0" locked="0" layoutInCell="1" allowOverlap="1" wp14:anchorId="5EDF0198" wp14:editId="6668F308">
                      <wp:simplePos x="0" y="0"/>
                      <wp:positionH relativeFrom="column">
                        <wp:posOffset>44450</wp:posOffset>
                      </wp:positionH>
                      <wp:positionV relativeFrom="paragraph">
                        <wp:posOffset>4445</wp:posOffset>
                      </wp:positionV>
                      <wp:extent cx="0" cy="209550"/>
                      <wp:effectExtent l="57150" t="38100" r="76200" b="0"/>
                      <wp:wrapNone/>
                      <wp:docPr id="184" name="Straight Arrow Connector 184"/>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CA654A" id="Straight Arrow Connector 184" o:spid="_x0000_s1026" type="#_x0000_t32" style="position:absolute;margin-left:3.5pt;margin-top:.35pt;width:0;height:16.5pt;flip:y;z-index:2543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" strokecolor="#0fdb53" strokeweight="2.25pt">
                      <v:stroke endarrow="open"/>
                    </v:shape>
                  </w:pict>
                </mc:Fallback>
              </mc:AlternateContent>
            </w:r>
            <w:r w:rsidR="008B3304" w:rsidRPr="005513D3">
              <w:rPr>
                <w:rFonts w:ascii="Tahoma" w:hAnsi="Tahoma" w:cs="Tahoma"/>
                <w:color w:val="00B050"/>
              </w:rPr>
              <w:t xml:space="preserve">    0.</w:t>
            </w:r>
            <w:r w:rsidR="005513D3" w:rsidRPr="005513D3">
              <w:rPr>
                <w:rFonts w:ascii="Tahoma" w:hAnsi="Tahoma" w:cs="Tahoma"/>
                <w:color w:val="00B050"/>
              </w:rPr>
              <w:t>2</w:t>
            </w:r>
            <w:r w:rsidR="00D621C4" w:rsidRPr="005513D3">
              <w:rPr>
                <w:rFonts w:ascii="Tahoma" w:hAnsi="Tahoma" w:cs="Tahoma"/>
                <w:color w:val="00B050"/>
              </w:rPr>
              <w:t>%</w:t>
            </w:r>
          </w:p>
        </w:tc>
        <w:tc>
          <w:tcPr>
            <w:tcW w:w="648" w:type="dxa"/>
            <w:tcBorders>
              <w:bottom w:val="single" w:sz="4" w:space="0" w:color="auto"/>
            </w:tcBorders>
            <w:shd w:val="clear" w:color="auto" w:fill="auto"/>
          </w:tcPr>
          <w:p w14:paraId="5E13A984" w14:textId="77777777" w:rsidR="00D621C4" w:rsidRPr="005513D3" w:rsidRDefault="00D621C4" w:rsidP="002C3D01">
            <w:pPr>
              <w:spacing w:before="120"/>
              <w:rPr>
                <w:rFonts w:ascii="Tahoma" w:hAnsi="Tahoma" w:cs="Tahoma"/>
                <w:color w:val="00B050"/>
              </w:rPr>
            </w:pPr>
          </w:p>
        </w:tc>
        <w:tc>
          <w:tcPr>
            <w:tcW w:w="1080" w:type="dxa"/>
            <w:tcBorders>
              <w:bottom w:val="single" w:sz="4" w:space="0" w:color="auto"/>
            </w:tcBorders>
            <w:shd w:val="clear" w:color="auto" w:fill="auto"/>
          </w:tcPr>
          <w:p w14:paraId="335B193A" w14:textId="1BD635E3" w:rsidR="00D621C4" w:rsidRPr="005513D3" w:rsidRDefault="00605F91" w:rsidP="00E918B1">
            <w:pPr>
              <w:spacing w:before="120"/>
              <w:rPr>
                <w:rFonts w:ascii="Tahoma" w:hAnsi="Tahoma" w:cs="Tahoma"/>
                <w:color w:val="00B050"/>
              </w:rPr>
            </w:pPr>
            <w:r w:rsidRPr="005513D3">
              <w:rPr>
                <w:rFonts w:ascii="Tahoma" w:hAnsi="Tahoma" w:cs="Tahoma"/>
                <w:noProof/>
                <w:color w:val="00B050"/>
                <w:lang w:eastAsia="en-US"/>
              </w:rPr>
              <mc:AlternateContent>
                <mc:Choice Requires="wps">
                  <w:drawing>
                    <wp:anchor distT="0" distB="0" distL="114300" distR="114300" simplePos="0" relativeHeight="254370816" behindDoc="0" locked="0" layoutInCell="1" allowOverlap="1" wp14:anchorId="20ACF7C5" wp14:editId="3BEDE48A">
                      <wp:simplePos x="0" y="0"/>
                      <wp:positionH relativeFrom="column">
                        <wp:posOffset>-9525</wp:posOffset>
                      </wp:positionH>
                      <wp:positionV relativeFrom="paragraph">
                        <wp:posOffset>5080</wp:posOffset>
                      </wp:positionV>
                      <wp:extent cx="0" cy="209550"/>
                      <wp:effectExtent l="57150" t="38100" r="76200" b="0"/>
                      <wp:wrapNone/>
                      <wp:docPr id="186" name="Straight Arrow Connector 186"/>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92EF6B" id="Straight Arrow Connector 186" o:spid="_x0000_s1026" type="#_x0000_t32" style="position:absolute;margin-left:-.75pt;margin-top:.4pt;width:0;height:16.5pt;flip:y;z-index:2543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" strokecolor="#0fdb53" strokeweight="2.25pt">
                      <v:stroke endarrow="open"/>
                    </v:shape>
                  </w:pict>
                </mc:Fallback>
              </mc:AlternateContent>
            </w:r>
            <w:r w:rsidR="00D621C4" w:rsidRPr="005513D3">
              <w:rPr>
                <w:rFonts w:ascii="Tahoma" w:hAnsi="Tahoma" w:cs="Tahoma"/>
                <w:color w:val="00B050"/>
              </w:rPr>
              <w:t xml:space="preserve">  0.</w:t>
            </w:r>
            <w:r w:rsidR="005513D3" w:rsidRPr="005513D3">
              <w:rPr>
                <w:rFonts w:ascii="Tahoma" w:hAnsi="Tahoma" w:cs="Tahoma"/>
                <w:color w:val="00B050"/>
              </w:rPr>
              <w:t>3</w:t>
            </w:r>
            <w:r w:rsidR="00D621C4" w:rsidRPr="005513D3">
              <w:rPr>
                <w:rFonts w:ascii="Tahoma" w:hAnsi="Tahoma" w:cs="Tahoma"/>
                <w:color w:val="00B050"/>
              </w:rPr>
              <w:t>%</w:t>
            </w:r>
          </w:p>
        </w:tc>
        <w:tc>
          <w:tcPr>
            <w:tcW w:w="1152" w:type="dxa"/>
            <w:tcBorders>
              <w:bottom w:val="single" w:sz="4" w:space="0" w:color="auto"/>
            </w:tcBorders>
            <w:shd w:val="clear" w:color="auto" w:fill="auto"/>
          </w:tcPr>
          <w:p w14:paraId="48E38B9B" w14:textId="451098D9" w:rsidR="00D621C4" w:rsidRPr="005513D3" w:rsidRDefault="00605F91" w:rsidP="00360B9E">
            <w:pPr>
              <w:spacing w:before="120"/>
              <w:rPr>
                <w:rFonts w:ascii="Tahoma" w:hAnsi="Tahoma" w:cs="Tahoma"/>
                <w:color w:val="00B050"/>
              </w:rPr>
            </w:pPr>
            <w:r w:rsidRPr="005513D3">
              <w:rPr>
                <w:rFonts w:ascii="Tahoma" w:hAnsi="Tahoma" w:cs="Tahoma"/>
                <w:noProof/>
                <w:color w:val="00B050"/>
                <w:lang w:eastAsia="en-US"/>
              </w:rPr>
              <mc:AlternateContent>
                <mc:Choice Requires="wps">
                  <w:drawing>
                    <wp:anchor distT="0" distB="0" distL="114300" distR="114300" simplePos="0" relativeHeight="254373888" behindDoc="0" locked="0" layoutInCell="1" allowOverlap="1" wp14:anchorId="640958E1" wp14:editId="06F053C5">
                      <wp:simplePos x="0" y="0"/>
                      <wp:positionH relativeFrom="column">
                        <wp:posOffset>17780</wp:posOffset>
                      </wp:positionH>
                      <wp:positionV relativeFrom="paragraph">
                        <wp:posOffset>5080</wp:posOffset>
                      </wp:positionV>
                      <wp:extent cx="0" cy="209550"/>
                      <wp:effectExtent l="57150" t="38100" r="76200" b="0"/>
                      <wp:wrapNone/>
                      <wp:docPr id="187" name="Straight Arrow Connector 187"/>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8BBEB9" id="Straight Arrow Connector 187" o:spid="_x0000_s1026" type="#_x0000_t32" style="position:absolute;margin-left:1.4pt;margin-top:.4pt;width:0;height:16.5pt;flip:y;z-index:2543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" strokecolor="#0fdb53" strokeweight="2.25pt">
                      <v:stroke endarrow="open"/>
                    </v:shape>
                  </w:pict>
                </mc:Fallback>
              </mc:AlternateContent>
            </w:r>
            <w:r w:rsidR="00497866" w:rsidRPr="005513D3">
              <w:rPr>
                <w:rFonts w:ascii="Tahoma" w:hAnsi="Tahoma" w:cs="Tahoma"/>
                <w:color w:val="00B050"/>
              </w:rPr>
              <w:t xml:space="preserve">   0.</w:t>
            </w:r>
            <w:r w:rsidR="005513D3" w:rsidRPr="005513D3">
              <w:rPr>
                <w:rFonts w:ascii="Tahoma" w:hAnsi="Tahoma" w:cs="Tahoma"/>
                <w:color w:val="00B050"/>
              </w:rPr>
              <w:t>5</w:t>
            </w:r>
            <w:r w:rsidR="00D621C4" w:rsidRPr="005513D3">
              <w:rPr>
                <w:rFonts w:ascii="Tahoma" w:hAnsi="Tahoma" w:cs="Tahoma"/>
                <w:color w:val="00B050"/>
              </w:rPr>
              <w:t>%</w:t>
            </w:r>
          </w:p>
        </w:tc>
        <w:tc>
          <w:tcPr>
            <w:tcW w:w="828" w:type="dxa"/>
            <w:tcBorders>
              <w:bottom w:val="single" w:sz="4" w:space="0" w:color="auto"/>
            </w:tcBorders>
            <w:shd w:val="clear" w:color="auto" w:fill="auto"/>
          </w:tcPr>
          <w:p w14:paraId="5C6F825D" w14:textId="77777777" w:rsidR="00D621C4" w:rsidRPr="005513D3" w:rsidRDefault="00D621C4" w:rsidP="002C3D01">
            <w:pPr>
              <w:spacing w:before="120"/>
              <w:rPr>
                <w:rFonts w:ascii="Tahoma" w:hAnsi="Tahoma" w:cs="Tahoma"/>
              </w:rPr>
            </w:pPr>
          </w:p>
        </w:tc>
        <w:tc>
          <w:tcPr>
            <w:tcW w:w="1242" w:type="dxa"/>
            <w:tcBorders>
              <w:bottom w:val="single" w:sz="4" w:space="0" w:color="auto"/>
            </w:tcBorders>
            <w:shd w:val="clear" w:color="auto" w:fill="auto"/>
          </w:tcPr>
          <w:p w14:paraId="3CE90772" w14:textId="77777777" w:rsidR="00D621C4" w:rsidRPr="005513D3" w:rsidRDefault="00E918B1" w:rsidP="00E918B1">
            <w:pPr>
              <w:spacing w:before="120"/>
              <w:rPr>
                <w:rFonts w:ascii="Tahoma" w:hAnsi="Tahoma" w:cs="Tahoma"/>
                <w:color w:val="00B050"/>
              </w:rPr>
            </w:pPr>
            <w:r w:rsidRPr="005513D3">
              <w:rPr>
                <w:rFonts w:ascii="Tahoma" w:hAnsi="Tahoma" w:cs="Tahoma"/>
                <w:noProof/>
                <w:color w:val="00B050"/>
                <w:lang w:eastAsia="en-US"/>
              </w:rPr>
              <mc:AlternateContent>
                <mc:Choice Requires="wps">
                  <w:drawing>
                    <wp:anchor distT="0" distB="0" distL="114300" distR="114300" simplePos="0" relativeHeight="254563328" behindDoc="0" locked="0" layoutInCell="1" allowOverlap="1" wp14:anchorId="7E68DE5B" wp14:editId="233174E1">
                      <wp:simplePos x="0" y="0"/>
                      <wp:positionH relativeFrom="column">
                        <wp:posOffset>12700</wp:posOffset>
                      </wp:positionH>
                      <wp:positionV relativeFrom="paragraph">
                        <wp:posOffset>24765</wp:posOffset>
                      </wp:positionV>
                      <wp:extent cx="0" cy="209550"/>
                      <wp:effectExtent l="133350" t="0" r="76200" b="57150"/>
                      <wp:wrapNone/>
                      <wp:docPr id="518" name="Straight Arrow Connector 518"/>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6DC7CF" id="Straight Arrow Connector 518" o:spid="_x0000_s1026" type="#_x0000_t32" style="position:absolute;margin-left:1pt;margin-top:1.95pt;width:0;height:16.5pt;z-index:2545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" strokecolor="red" strokeweight="2.25pt">
                      <v:stroke endarrow="open"/>
                    </v:shape>
                  </w:pict>
                </mc:Fallback>
              </mc:AlternateContent>
            </w:r>
            <w:r w:rsidR="00D621C4" w:rsidRPr="005513D3">
              <w:rPr>
                <w:rFonts w:ascii="Tahoma" w:hAnsi="Tahoma" w:cs="Tahoma"/>
                <w:color w:val="00B050"/>
              </w:rPr>
              <w:t xml:space="preserve">   </w:t>
            </w:r>
            <w:r w:rsidR="00D621C4" w:rsidRPr="005513D3">
              <w:rPr>
                <w:rFonts w:ascii="Tahoma" w:hAnsi="Tahoma" w:cs="Tahoma"/>
                <w:color w:val="FF0000"/>
              </w:rPr>
              <w:t>0.</w:t>
            </w:r>
            <w:r w:rsidR="008B3304" w:rsidRPr="005513D3">
              <w:rPr>
                <w:rFonts w:ascii="Tahoma" w:hAnsi="Tahoma" w:cs="Tahoma"/>
                <w:color w:val="FF0000"/>
              </w:rPr>
              <w:t>2</w:t>
            </w:r>
            <w:r w:rsidR="00D621C4" w:rsidRPr="005513D3">
              <w:rPr>
                <w:rFonts w:ascii="Tahoma" w:hAnsi="Tahoma" w:cs="Tahoma"/>
                <w:color w:val="FF0000"/>
              </w:rPr>
              <w:t>%</w:t>
            </w:r>
          </w:p>
        </w:tc>
        <w:tc>
          <w:tcPr>
            <w:tcW w:w="1278" w:type="dxa"/>
            <w:tcBorders>
              <w:bottom w:val="single" w:sz="4" w:space="0" w:color="auto"/>
            </w:tcBorders>
            <w:shd w:val="clear" w:color="auto" w:fill="auto"/>
          </w:tcPr>
          <w:p w14:paraId="52CF7C33" w14:textId="67F11B93" w:rsidR="00D621C4" w:rsidRPr="005513D3" w:rsidRDefault="00497866" w:rsidP="002C3D01">
            <w:pPr>
              <w:spacing w:before="120"/>
              <w:ind w:right="-108"/>
              <w:rPr>
                <w:rFonts w:ascii="Tahoma" w:hAnsi="Tahoma" w:cs="Tahoma"/>
                <w:color w:val="00B050"/>
              </w:rPr>
            </w:pPr>
            <w:r w:rsidRPr="005513D3">
              <w:rPr>
                <w:rFonts w:ascii="Tahoma" w:hAnsi="Tahoma" w:cs="Tahoma"/>
                <w:noProof/>
                <w:color w:val="00B050"/>
                <w:lang w:eastAsia="en-US"/>
              </w:rPr>
              <mc:AlternateContent>
                <mc:Choice Requires="wps">
                  <w:drawing>
                    <wp:anchor distT="0" distB="0" distL="114300" distR="114300" simplePos="0" relativeHeight="254565376" behindDoc="0" locked="0" layoutInCell="1" allowOverlap="1" wp14:anchorId="35D94506" wp14:editId="49A5858F">
                      <wp:simplePos x="0" y="0"/>
                      <wp:positionH relativeFrom="column">
                        <wp:posOffset>6350</wp:posOffset>
                      </wp:positionH>
                      <wp:positionV relativeFrom="paragraph">
                        <wp:posOffset>27305</wp:posOffset>
                      </wp:positionV>
                      <wp:extent cx="0" cy="209550"/>
                      <wp:effectExtent l="57150" t="38100" r="76200" b="0"/>
                      <wp:wrapNone/>
                      <wp:docPr id="523" name="Straight Arrow Connector 523"/>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D68846" id="Straight Arrow Connector 523" o:spid="_x0000_s1026" type="#_x0000_t32" style="position:absolute;margin-left:.5pt;margin-top:2.15pt;width:0;height:16.5pt;flip:y;z-index:2545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" strokecolor="#0fdb53" strokeweight="2.25pt">
                      <v:stroke endarrow="open"/>
                    </v:shape>
                  </w:pict>
                </mc:Fallback>
              </mc:AlternateContent>
            </w:r>
            <w:r w:rsidR="005513D3" w:rsidRPr="005513D3">
              <w:rPr>
                <w:rFonts w:ascii="Tahoma" w:hAnsi="Tahoma" w:cs="Tahoma"/>
                <w:color w:val="00B050"/>
              </w:rPr>
              <w:t xml:space="preserve">   0.1</w:t>
            </w:r>
            <w:r w:rsidR="00D621C4" w:rsidRPr="005513D3">
              <w:rPr>
                <w:rFonts w:ascii="Tahoma" w:hAnsi="Tahoma" w:cs="Tahoma"/>
                <w:color w:val="00B050"/>
              </w:rPr>
              <w:t>%</w:t>
            </w:r>
          </w:p>
        </w:tc>
      </w:tr>
    </w:tbl>
    <w:p w14:paraId="720EFD00" w14:textId="77777777" w:rsidR="000D3B35" w:rsidRDefault="00E72D2A" w:rsidP="000D3B35">
      <w:pPr>
        <w:spacing w:after="240" w:line="240" w:lineRule="auto"/>
        <w:rPr>
          <w:sz w:val="20"/>
          <w:szCs w:val="20"/>
        </w:rPr>
      </w:pPr>
      <w:r w:rsidRPr="00703651">
        <w:rPr>
          <w:sz w:val="20"/>
          <w:szCs w:val="20"/>
        </w:rPr>
        <w:t>(Source: THECB – Tracking Postsecondary Outcomes Dashboard)</w:t>
      </w:r>
    </w:p>
    <w:p w14:paraId="470F14A3" w14:textId="431B7FF5" w:rsidR="00E918B1" w:rsidRDefault="00070932" w:rsidP="0093178F">
      <w:pPr>
        <w:spacing w:after="240" w:line="240" w:lineRule="auto"/>
        <w:rPr>
          <w:sz w:val="20"/>
          <w:szCs w:val="20"/>
        </w:rPr>
      </w:pPr>
      <w:r>
        <w:rPr>
          <w:noProof/>
          <w:lang w:eastAsia="en-US"/>
        </w:rPr>
        <w:lastRenderedPageBreak/>
        <w:drawing>
          <wp:inline distT="0" distB="0" distL="0" distR="0" wp14:anchorId="4AC39E7D" wp14:editId="07897541">
            <wp:extent cx="5953125" cy="3714750"/>
            <wp:effectExtent l="0" t="0" r="952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108B7AB" w14:textId="77777777" w:rsidR="00D55122" w:rsidRDefault="00D55122" w:rsidP="0093178F">
      <w:pPr>
        <w:spacing w:after="240" w:line="240" w:lineRule="auto"/>
        <w:rPr>
          <w:sz w:val="20"/>
          <w:szCs w:val="20"/>
        </w:rPr>
      </w:pPr>
    </w:p>
    <w:p w14:paraId="28979CD0" w14:textId="2609E251" w:rsidR="009E2880" w:rsidRDefault="00D55122" w:rsidP="0093178F">
      <w:pPr>
        <w:spacing w:after="240" w:line="240" w:lineRule="auto"/>
        <w:rPr>
          <w:sz w:val="20"/>
          <w:szCs w:val="20"/>
        </w:rPr>
      </w:pPr>
      <w:r>
        <w:rPr>
          <w:noProof/>
          <w:lang w:eastAsia="en-US"/>
        </w:rPr>
        <w:drawing>
          <wp:inline distT="0" distB="0" distL="0" distR="0" wp14:anchorId="643C1085" wp14:editId="22BB27D7">
            <wp:extent cx="5953125" cy="3657600"/>
            <wp:effectExtent l="0" t="0" r="952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B67AB1B" w14:textId="0DD060D2" w:rsidR="00E918B1" w:rsidRDefault="00E918B1" w:rsidP="0093178F">
      <w:pPr>
        <w:spacing w:after="240" w:line="240" w:lineRule="auto"/>
        <w:rPr>
          <w:sz w:val="20"/>
          <w:szCs w:val="20"/>
        </w:rPr>
      </w:pPr>
    </w:p>
    <w:p w14:paraId="331C18F4" w14:textId="62E274F3" w:rsidR="005C2199" w:rsidRDefault="00DE290D" w:rsidP="000D3B35">
      <w:pPr>
        <w:pStyle w:val="Heading2"/>
      </w:pPr>
      <w:r w:rsidRPr="00060950">
        <w:lastRenderedPageBreak/>
        <w:t xml:space="preserve">College-Going Rate </w:t>
      </w:r>
      <w:r w:rsidR="00C55DA0" w:rsidRPr="00060950">
        <w:t xml:space="preserve">by Socioeconomic Status </w:t>
      </w:r>
      <w:r w:rsidRPr="00060950">
        <w:t xml:space="preserve">of High School Graduates Enrolled in Texas Postsecondary Education </w:t>
      </w:r>
      <w:r w:rsidR="002C40E0">
        <w:t xml:space="preserve">and Mean Annual Rate of Change </w:t>
      </w:r>
      <w:r w:rsidR="00812388" w:rsidRPr="00060950">
        <w:t>from 2004 to 201</w:t>
      </w:r>
      <w:r w:rsidR="00532B8D">
        <w:t>5</w:t>
      </w:r>
      <w:r w:rsidRPr="00060950">
        <w:t xml:space="preserve"> in </w:t>
      </w:r>
      <w:r w:rsidR="00812388" w:rsidRPr="00060950">
        <w:t>State, ESC</w:t>
      </w:r>
      <w:r w:rsidRPr="00060950">
        <w:t xml:space="preserve"> 10</w:t>
      </w:r>
      <w:r w:rsidR="00812388" w:rsidRPr="00060950">
        <w:t>,</w:t>
      </w:r>
      <w:r w:rsidRPr="00060950">
        <w:t xml:space="preserve"> and </w:t>
      </w:r>
      <w:r w:rsidR="00812388" w:rsidRPr="00060950">
        <w:t xml:space="preserve">ESC </w:t>
      </w:r>
      <w:r w:rsidRPr="00060950">
        <w:t>11</w:t>
      </w:r>
    </w:p>
    <w:p w14:paraId="48B3F2C5" w14:textId="77777777" w:rsidR="00A84E0F" w:rsidRPr="00A84E0F" w:rsidRDefault="00A84E0F" w:rsidP="00A84E0F">
      <w:pPr>
        <w:spacing w:after="0"/>
      </w:pPr>
    </w:p>
    <w:tbl>
      <w:tblPr>
        <w:tblStyle w:val="TableGrid"/>
        <w:tblW w:w="95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0" w:color="auto" w:fill="auto"/>
        <w:tblLayout w:type="fixed"/>
        <w:tblLook w:val="04A0" w:firstRow="1" w:lastRow="0" w:firstColumn="1" w:lastColumn="0" w:noHBand="0" w:noVBand="1"/>
      </w:tblPr>
      <w:tblGrid>
        <w:gridCol w:w="1260"/>
        <w:gridCol w:w="1057"/>
        <w:gridCol w:w="1080"/>
        <w:gridCol w:w="900"/>
        <w:gridCol w:w="1080"/>
        <w:gridCol w:w="1080"/>
        <w:gridCol w:w="900"/>
        <w:gridCol w:w="1170"/>
        <w:gridCol w:w="1013"/>
      </w:tblGrid>
      <w:tr w:rsidR="00B52332" w14:paraId="38A30409" w14:textId="77777777" w:rsidTr="00497866">
        <w:tc>
          <w:tcPr>
            <w:tcW w:w="1260" w:type="dxa"/>
            <w:vMerge w:val="restart"/>
            <w:tcBorders>
              <w:top w:val="single" w:sz="4" w:space="0" w:color="auto"/>
            </w:tcBorders>
            <w:shd w:val="clear" w:color="auto" w:fill="auto"/>
          </w:tcPr>
          <w:p w14:paraId="57F622EE" w14:textId="77777777" w:rsidR="00B52332" w:rsidRDefault="00B52332" w:rsidP="00B52332">
            <w:pPr>
              <w:spacing w:before="120"/>
              <w:rPr>
                <w:rFonts w:ascii="Tahoma" w:hAnsi="Tahoma" w:cs="Tahoma"/>
                <w:sz w:val="24"/>
                <w:szCs w:val="24"/>
              </w:rPr>
            </w:pPr>
            <w:r w:rsidRPr="00B52332">
              <w:rPr>
                <w:rFonts w:ascii="Tahoma" w:hAnsi="Tahoma" w:cs="Tahoma"/>
                <w:sz w:val="24"/>
                <w:szCs w:val="24"/>
              </w:rPr>
              <w:t>Year/</w:t>
            </w:r>
          </w:p>
          <w:p w14:paraId="18A6D995" w14:textId="77777777" w:rsidR="00B52332" w:rsidRPr="00E72D2A" w:rsidRDefault="00B52332" w:rsidP="00B52332">
            <w:pPr>
              <w:spacing w:before="120" w:after="120"/>
              <w:rPr>
                <w:sz w:val="24"/>
                <w:szCs w:val="24"/>
              </w:rPr>
            </w:pPr>
            <w:r w:rsidRPr="00B52332">
              <w:rPr>
                <w:rFonts w:ascii="Tahoma" w:hAnsi="Tahoma" w:cs="Tahoma"/>
                <w:sz w:val="24"/>
                <w:szCs w:val="24"/>
              </w:rPr>
              <w:t>MARC</w:t>
            </w:r>
          </w:p>
        </w:tc>
        <w:tc>
          <w:tcPr>
            <w:tcW w:w="2137" w:type="dxa"/>
            <w:gridSpan w:val="2"/>
            <w:tcBorders>
              <w:top w:val="single" w:sz="4" w:space="0" w:color="auto"/>
              <w:bottom w:val="single" w:sz="4" w:space="0" w:color="auto"/>
            </w:tcBorders>
            <w:shd w:val="clear" w:color="auto" w:fill="auto"/>
          </w:tcPr>
          <w:p w14:paraId="53F5E9CB" w14:textId="77777777" w:rsidR="00B52332" w:rsidRPr="002804C4" w:rsidRDefault="00B52332" w:rsidP="002C3D01">
            <w:pPr>
              <w:spacing w:before="120"/>
              <w:jc w:val="center"/>
              <w:rPr>
                <w:rFonts w:ascii="Tahoma" w:hAnsi="Tahoma" w:cs="Tahoma"/>
                <w:sz w:val="24"/>
                <w:szCs w:val="24"/>
              </w:rPr>
            </w:pPr>
            <w:r w:rsidRPr="002804C4">
              <w:rPr>
                <w:rFonts w:ascii="Tahoma" w:hAnsi="Tahoma" w:cs="Tahoma"/>
                <w:sz w:val="24"/>
                <w:szCs w:val="24"/>
              </w:rPr>
              <w:t>State</w:t>
            </w:r>
          </w:p>
        </w:tc>
        <w:tc>
          <w:tcPr>
            <w:tcW w:w="900" w:type="dxa"/>
            <w:tcBorders>
              <w:top w:val="single" w:sz="4" w:space="0" w:color="auto"/>
            </w:tcBorders>
            <w:shd w:val="clear" w:color="auto" w:fill="auto"/>
          </w:tcPr>
          <w:p w14:paraId="1C16E139" w14:textId="77777777" w:rsidR="00B52332" w:rsidRPr="002804C4" w:rsidRDefault="00B52332" w:rsidP="002C3D01">
            <w:pPr>
              <w:spacing w:before="120"/>
              <w:jc w:val="center"/>
              <w:rPr>
                <w:rFonts w:ascii="Tahoma" w:hAnsi="Tahoma" w:cs="Tahoma"/>
                <w:sz w:val="24"/>
                <w:szCs w:val="24"/>
              </w:rPr>
            </w:pPr>
          </w:p>
        </w:tc>
        <w:tc>
          <w:tcPr>
            <w:tcW w:w="2160" w:type="dxa"/>
            <w:gridSpan w:val="2"/>
            <w:tcBorders>
              <w:top w:val="single" w:sz="4" w:space="0" w:color="auto"/>
              <w:bottom w:val="single" w:sz="4" w:space="0" w:color="auto"/>
            </w:tcBorders>
            <w:shd w:val="clear" w:color="auto" w:fill="auto"/>
          </w:tcPr>
          <w:p w14:paraId="34CAFE55" w14:textId="77777777" w:rsidR="00B52332" w:rsidRPr="002804C4" w:rsidRDefault="00B52332" w:rsidP="002C3D01">
            <w:pPr>
              <w:spacing w:before="120"/>
              <w:jc w:val="center"/>
              <w:rPr>
                <w:rFonts w:ascii="Tahoma" w:hAnsi="Tahoma" w:cs="Tahoma"/>
                <w:sz w:val="24"/>
                <w:szCs w:val="24"/>
              </w:rPr>
            </w:pPr>
            <w:r w:rsidRPr="002804C4">
              <w:rPr>
                <w:rFonts w:ascii="Tahoma" w:hAnsi="Tahoma" w:cs="Tahoma"/>
                <w:sz w:val="24"/>
                <w:szCs w:val="24"/>
              </w:rPr>
              <w:t>ESC 10</w:t>
            </w:r>
          </w:p>
        </w:tc>
        <w:tc>
          <w:tcPr>
            <w:tcW w:w="900" w:type="dxa"/>
            <w:tcBorders>
              <w:top w:val="single" w:sz="4" w:space="0" w:color="auto"/>
            </w:tcBorders>
            <w:shd w:val="clear" w:color="auto" w:fill="auto"/>
          </w:tcPr>
          <w:p w14:paraId="6A8BC650" w14:textId="77777777" w:rsidR="00B52332" w:rsidRPr="002804C4" w:rsidRDefault="00B52332" w:rsidP="002C3D01">
            <w:pPr>
              <w:spacing w:before="120"/>
              <w:jc w:val="center"/>
              <w:rPr>
                <w:rFonts w:ascii="Tahoma" w:hAnsi="Tahoma" w:cs="Tahoma"/>
                <w:sz w:val="24"/>
                <w:szCs w:val="24"/>
              </w:rPr>
            </w:pPr>
          </w:p>
        </w:tc>
        <w:tc>
          <w:tcPr>
            <w:tcW w:w="2183" w:type="dxa"/>
            <w:gridSpan w:val="2"/>
            <w:tcBorders>
              <w:top w:val="single" w:sz="4" w:space="0" w:color="auto"/>
              <w:bottom w:val="single" w:sz="4" w:space="0" w:color="auto"/>
            </w:tcBorders>
            <w:shd w:val="clear" w:color="auto" w:fill="auto"/>
          </w:tcPr>
          <w:p w14:paraId="0F43D730" w14:textId="77777777" w:rsidR="00B52332" w:rsidRPr="002804C4" w:rsidRDefault="00B52332" w:rsidP="002C3D01">
            <w:pPr>
              <w:spacing w:before="120"/>
              <w:jc w:val="center"/>
              <w:rPr>
                <w:rFonts w:ascii="Tahoma" w:hAnsi="Tahoma" w:cs="Tahoma"/>
                <w:sz w:val="24"/>
                <w:szCs w:val="24"/>
              </w:rPr>
            </w:pPr>
            <w:r w:rsidRPr="002804C4">
              <w:rPr>
                <w:rFonts w:ascii="Tahoma" w:hAnsi="Tahoma" w:cs="Tahoma"/>
                <w:sz w:val="24"/>
                <w:szCs w:val="24"/>
              </w:rPr>
              <w:t>ESC 11</w:t>
            </w:r>
          </w:p>
        </w:tc>
      </w:tr>
      <w:tr w:rsidR="00B52332" w14:paraId="78D3F772" w14:textId="77777777" w:rsidTr="00497866">
        <w:tc>
          <w:tcPr>
            <w:tcW w:w="1260" w:type="dxa"/>
            <w:vMerge/>
            <w:tcBorders>
              <w:bottom w:val="single" w:sz="4" w:space="0" w:color="auto"/>
            </w:tcBorders>
            <w:shd w:val="clear" w:color="auto" w:fill="auto"/>
          </w:tcPr>
          <w:p w14:paraId="60DE9E91" w14:textId="77777777" w:rsidR="00B52332" w:rsidRDefault="00B52332" w:rsidP="002C3D01">
            <w:pPr>
              <w:spacing w:after="120"/>
            </w:pPr>
          </w:p>
        </w:tc>
        <w:tc>
          <w:tcPr>
            <w:tcW w:w="1057" w:type="dxa"/>
            <w:tcBorders>
              <w:top w:val="single" w:sz="4" w:space="0" w:color="auto"/>
              <w:bottom w:val="single" w:sz="4" w:space="0" w:color="auto"/>
            </w:tcBorders>
            <w:shd w:val="clear" w:color="auto" w:fill="auto"/>
          </w:tcPr>
          <w:p w14:paraId="5775FD96" w14:textId="77777777" w:rsidR="00B52332" w:rsidRPr="00B6610E" w:rsidRDefault="00B52332" w:rsidP="002C3D01">
            <w:pPr>
              <w:spacing w:after="120"/>
              <w:rPr>
                <w:color w:val="FF0000"/>
                <w:sz w:val="16"/>
                <w:szCs w:val="16"/>
              </w:rPr>
            </w:pPr>
            <w:r w:rsidRPr="0068724C">
              <w:rPr>
                <w:rFonts w:ascii="Gotham-Medium" w:hAnsi="Gotham-Medium" w:cs="Gotham-Medium"/>
                <w:sz w:val="16"/>
                <w:szCs w:val="16"/>
              </w:rPr>
              <w:t>Econ. Disadv.</w:t>
            </w:r>
          </w:p>
        </w:tc>
        <w:tc>
          <w:tcPr>
            <w:tcW w:w="1080" w:type="dxa"/>
            <w:tcBorders>
              <w:top w:val="single" w:sz="4" w:space="0" w:color="auto"/>
              <w:bottom w:val="single" w:sz="4" w:space="0" w:color="auto"/>
            </w:tcBorders>
            <w:shd w:val="clear" w:color="auto" w:fill="auto"/>
          </w:tcPr>
          <w:p w14:paraId="648E4652" w14:textId="77777777" w:rsidR="00B52332" w:rsidRPr="002804C4" w:rsidRDefault="00B52332" w:rsidP="002C3D01">
            <w:pPr>
              <w:spacing w:after="120"/>
              <w:rPr>
                <w:sz w:val="16"/>
                <w:szCs w:val="16"/>
              </w:rPr>
            </w:pPr>
            <w:r w:rsidRPr="002804C4">
              <w:rPr>
                <w:rFonts w:ascii="Gotham-Medium" w:hAnsi="Gotham-Medium" w:cs="Gotham-Medium"/>
                <w:sz w:val="16"/>
                <w:szCs w:val="16"/>
              </w:rPr>
              <w:t>Not Econ. Disadv.</w:t>
            </w:r>
          </w:p>
        </w:tc>
        <w:tc>
          <w:tcPr>
            <w:tcW w:w="900" w:type="dxa"/>
            <w:tcBorders>
              <w:bottom w:val="single" w:sz="4" w:space="0" w:color="auto"/>
            </w:tcBorders>
            <w:shd w:val="clear" w:color="auto" w:fill="auto"/>
          </w:tcPr>
          <w:p w14:paraId="412CA808" w14:textId="77777777" w:rsidR="00B52332" w:rsidRPr="002804C4" w:rsidRDefault="00B52332" w:rsidP="002C3D01">
            <w:pPr>
              <w:spacing w:after="120"/>
              <w:rPr>
                <w:sz w:val="16"/>
                <w:szCs w:val="16"/>
              </w:rPr>
            </w:pPr>
          </w:p>
        </w:tc>
        <w:tc>
          <w:tcPr>
            <w:tcW w:w="1080" w:type="dxa"/>
            <w:tcBorders>
              <w:top w:val="single" w:sz="4" w:space="0" w:color="auto"/>
              <w:bottom w:val="single" w:sz="4" w:space="0" w:color="auto"/>
            </w:tcBorders>
            <w:shd w:val="clear" w:color="auto" w:fill="auto"/>
          </w:tcPr>
          <w:p w14:paraId="6937187D" w14:textId="77777777" w:rsidR="00B52332" w:rsidRPr="002804C4" w:rsidRDefault="00B52332" w:rsidP="002C3D01">
            <w:pPr>
              <w:spacing w:after="120"/>
              <w:rPr>
                <w:sz w:val="16"/>
                <w:szCs w:val="16"/>
              </w:rPr>
            </w:pPr>
            <w:r w:rsidRPr="002804C4">
              <w:rPr>
                <w:rFonts w:ascii="Gotham-Medium" w:hAnsi="Gotham-Medium" w:cs="Gotham-Medium"/>
                <w:sz w:val="16"/>
                <w:szCs w:val="16"/>
              </w:rPr>
              <w:t>Econ. Disadv.</w:t>
            </w:r>
          </w:p>
        </w:tc>
        <w:tc>
          <w:tcPr>
            <w:tcW w:w="1080" w:type="dxa"/>
            <w:tcBorders>
              <w:top w:val="single" w:sz="4" w:space="0" w:color="auto"/>
              <w:bottom w:val="single" w:sz="4" w:space="0" w:color="auto"/>
            </w:tcBorders>
            <w:shd w:val="clear" w:color="auto" w:fill="auto"/>
          </w:tcPr>
          <w:p w14:paraId="01B36E99" w14:textId="77777777" w:rsidR="00B52332" w:rsidRPr="002804C4" w:rsidRDefault="00B52332" w:rsidP="002C3D01">
            <w:pPr>
              <w:spacing w:after="120"/>
              <w:rPr>
                <w:sz w:val="16"/>
                <w:szCs w:val="16"/>
              </w:rPr>
            </w:pPr>
            <w:r w:rsidRPr="002804C4">
              <w:rPr>
                <w:rFonts w:ascii="Gotham-Medium" w:hAnsi="Gotham-Medium" w:cs="Gotham-Medium"/>
                <w:sz w:val="16"/>
                <w:szCs w:val="16"/>
              </w:rPr>
              <w:t>Not Econ. Disadv.</w:t>
            </w:r>
          </w:p>
        </w:tc>
        <w:tc>
          <w:tcPr>
            <w:tcW w:w="900" w:type="dxa"/>
            <w:tcBorders>
              <w:bottom w:val="single" w:sz="4" w:space="0" w:color="auto"/>
            </w:tcBorders>
            <w:shd w:val="clear" w:color="auto" w:fill="auto"/>
          </w:tcPr>
          <w:p w14:paraId="5BA6885F" w14:textId="77777777" w:rsidR="00B52332" w:rsidRPr="002804C4" w:rsidRDefault="00B52332" w:rsidP="002C3D01">
            <w:pPr>
              <w:spacing w:after="120"/>
              <w:rPr>
                <w:sz w:val="16"/>
                <w:szCs w:val="16"/>
              </w:rPr>
            </w:pPr>
          </w:p>
        </w:tc>
        <w:tc>
          <w:tcPr>
            <w:tcW w:w="1170" w:type="dxa"/>
            <w:tcBorders>
              <w:top w:val="single" w:sz="4" w:space="0" w:color="auto"/>
              <w:bottom w:val="single" w:sz="4" w:space="0" w:color="auto"/>
            </w:tcBorders>
            <w:shd w:val="clear" w:color="auto" w:fill="auto"/>
          </w:tcPr>
          <w:p w14:paraId="1ECA8579" w14:textId="77777777" w:rsidR="00B52332" w:rsidRPr="002804C4" w:rsidRDefault="00B52332" w:rsidP="002C3D01">
            <w:pPr>
              <w:spacing w:after="120"/>
              <w:rPr>
                <w:sz w:val="16"/>
                <w:szCs w:val="16"/>
              </w:rPr>
            </w:pPr>
            <w:r w:rsidRPr="002804C4">
              <w:rPr>
                <w:rFonts w:ascii="Gotham-Medium" w:hAnsi="Gotham-Medium" w:cs="Gotham-Medium"/>
                <w:sz w:val="16"/>
                <w:szCs w:val="16"/>
              </w:rPr>
              <w:t>Econ. Disadv.</w:t>
            </w:r>
          </w:p>
        </w:tc>
        <w:tc>
          <w:tcPr>
            <w:tcW w:w="1013" w:type="dxa"/>
            <w:tcBorders>
              <w:top w:val="single" w:sz="4" w:space="0" w:color="auto"/>
              <w:bottom w:val="single" w:sz="4" w:space="0" w:color="auto"/>
            </w:tcBorders>
            <w:shd w:val="clear" w:color="auto" w:fill="auto"/>
          </w:tcPr>
          <w:p w14:paraId="5A6F3F15" w14:textId="77777777" w:rsidR="00B52332" w:rsidRPr="002804C4" w:rsidRDefault="00B52332" w:rsidP="002C3D01">
            <w:pPr>
              <w:spacing w:after="120"/>
              <w:rPr>
                <w:sz w:val="16"/>
                <w:szCs w:val="16"/>
              </w:rPr>
            </w:pPr>
            <w:r w:rsidRPr="002804C4">
              <w:rPr>
                <w:rFonts w:ascii="Gotham-Medium" w:hAnsi="Gotham-Medium" w:cs="Gotham-Medium"/>
                <w:sz w:val="16"/>
                <w:szCs w:val="16"/>
              </w:rPr>
              <w:t>Not Econ. Disadv.</w:t>
            </w:r>
          </w:p>
        </w:tc>
      </w:tr>
      <w:tr w:rsidR="00C14FF6" w:rsidRPr="00703651" w14:paraId="2D56BFAA" w14:textId="77777777" w:rsidTr="00497866">
        <w:tc>
          <w:tcPr>
            <w:tcW w:w="1260" w:type="dxa"/>
            <w:tcBorders>
              <w:top w:val="single" w:sz="4" w:space="0" w:color="auto"/>
            </w:tcBorders>
            <w:shd w:val="clear" w:color="auto" w:fill="auto"/>
          </w:tcPr>
          <w:p w14:paraId="76C8C30D" w14:textId="77777777" w:rsidR="00C14FF6" w:rsidRPr="00703651" w:rsidRDefault="00C14FF6" w:rsidP="002C3D01">
            <w:pPr>
              <w:spacing w:before="120"/>
              <w:rPr>
                <w:rFonts w:ascii="Tahoma" w:hAnsi="Tahoma" w:cs="Tahoma"/>
              </w:rPr>
            </w:pPr>
            <w:r w:rsidRPr="00703651">
              <w:rPr>
                <w:rFonts w:ascii="Tahoma" w:hAnsi="Tahoma" w:cs="Tahoma"/>
              </w:rPr>
              <w:t>20</w:t>
            </w:r>
            <w:r>
              <w:rPr>
                <w:rFonts w:ascii="Tahoma" w:hAnsi="Tahoma" w:cs="Tahoma"/>
              </w:rPr>
              <w:t>04</w:t>
            </w:r>
          </w:p>
        </w:tc>
        <w:tc>
          <w:tcPr>
            <w:tcW w:w="1057" w:type="dxa"/>
            <w:tcBorders>
              <w:top w:val="single" w:sz="4" w:space="0" w:color="auto"/>
            </w:tcBorders>
            <w:shd w:val="clear" w:color="auto" w:fill="auto"/>
            <w:vAlign w:val="center"/>
          </w:tcPr>
          <w:p w14:paraId="0EEFC6A2" w14:textId="77777777" w:rsidR="00C14FF6" w:rsidRPr="00C14FF6" w:rsidRDefault="00C14FF6" w:rsidP="002C3D01">
            <w:pPr>
              <w:spacing w:before="120"/>
              <w:rPr>
                <w:rFonts w:ascii="Tahoma" w:hAnsi="Tahoma" w:cs="Tahoma"/>
                <w:sz w:val="24"/>
                <w:szCs w:val="24"/>
              </w:rPr>
            </w:pPr>
            <w:r w:rsidRPr="00C14FF6">
              <w:rPr>
                <w:rFonts w:ascii="Tahoma" w:hAnsi="Tahoma" w:cs="Tahoma"/>
              </w:rPr>
              <w:t>36%</w:t>
            </w:r>
          </w:p>
        </w:tc>
        <w:tc>
          <w:tcPr>
            <w:tcW w:w="1080" w:type="dxa"/>
            <w:tcBorders>
              <w:top w:val="single" w:sz="4" w:space="0" w:color="auto"/>
            </w:tcBorders>
            <w:shd w:val="clear" w:color="auto" w:fill="auto"/>
            <w:vAlign w:val="center"/>
          </w:tcPr>
          <w:p w14:paraId="1FA3E089" w14:textId="77777777" w:rsidR="00C14FF6" w:rsidRPr="00C14FF6" w:rsidRDefault="00C14FF6" w:rsidP="002C3D01">
            <w:pPr>
              <w:spacing w:before="120"/>
              <w:rPr>
                <w:rFonts w:ascii="Tahoma" w:hAnsi="Tahoma" w:cs="Tahoma"/>
                <w:sz w:val="24"/>
                <w:szCs w:val="24"/>
              </w:rPr>
            </w:pPr>
            <w:r w:rsidRPr="00C14FF6">
              <w:rPr>
                <w:rFonts w:ascii="Tahoma" w:hAnsi="Tahoma" w:cs="Tahoma"/>
              </w:rPr>
              <w:t>54%</w:t>
            </w:r>
          </w:p>
        </w:tc>
        <w:tc>
          <w:tcPr>
            <w:tcW w:w="900" w:type="dxa"/>
            <w:tcBorders>
              <w:top w:val="single" w:sz="4" w:space="0" w:color="auto"/>
            </w:tcBorders>
            <w:shd w:val="clear" w:color="auto" w:fill="auto"/>
            <w:vAlign w:val="center"/>
          </w:tcPr>
          <w:p w14:paraId="6CE9BDA3" w14:textId="77777777" w:rsidR="00C14FF6" w:rsidRPr="00C14FF6" w:rsidRDefault="00C14FF6" w:rsidP="002C3D01">
            <w:pPr>
              <w:spacing w:before="120"/>
              <w:rPr>
                <w:rFonts w:ascii="Tahoma" w:hAnsi="Tahoma" w:cs="Tahoma"/>
              </w:rPr>
            </w:pPr>
            <w:r w:rsidRPr="00C14FF6">
              <w:rPr>
                <w:rFonts w:ascii="Tahoma" w:hAnsi="Tahoma" w:cs="Tahoma"/>
              </w:rPr>
              <w:t> </w:t>
            </w:r>
          </w:p>
        </w:tc>
        <w:tc>
          <w:tcPr>
            <w:tcW w:w="1080" w:type="dxa"/>
            <w:tcBorders>
              <w:top w:val="single" w:sz="4" w:space="0" w:color="auto"/>
            </w:tcBorders>
            <w:shd w:val="clear" w:color="auto" w:fill="auto"/>
            <w:vAlign w:val="center"/>
          </w:tcPr>
          <w:p w14:paraId="5E1CF632" w14:textId="77777777" w:rsidR="00C14FF6" w:rsidRPr="00C14FF6" w:rsidRDefault="00C14FF6" w:rsidP="002C3D01">
            <w:pPr>
              <w:spacing w:before="120"/>
              <w:rPr>
                <w:rFonts w:ascii="Tahoma" w:hAnsi="Tahoma" w:cs="Tahoma"/>
                <w:sz w:val="24"/>
                <w:szCs w:val="24"/>
              </w:rPr>
            </w:pPr>
            <w:r w:rsidRPr="00C14FF6">
              <w:rPr>
                <w:rFonts w:ascii="Tahoma" w:hAnsi="Tahoma" w:cs="Tahoma"/>
              </w:rPr>
              <w:t>31%</w:t>
            </w:r>
          </w:p>
        </w:tc>
        <w:tc>
          <w:tcPr>
            <w:tcW w:w="1080" w:type="dxa"/>
            <w:tcBorders>
              <w:top w:val="single" w:sz="4" w:space="0" w:color="auto"/>
            </w:tcBorders>
            <w:shd w:val="clear" w:color="auto" w:fill="auto"/>
            <w:vAlign w:val="center"/>
          </w:tcPr>
          <w:p w14:paraId="181DD03B" w14:textId="77777777" w:rsidR="00C14FF6" w:rsidRPr="00C14FF6" w:rsidRDefault="00C14FF6" w:rsidP="002C3D01">
            <w:pPr>
              <w:spacing w:before="120"/>
              <w:rPr>
                <w:rFonts w:ascii="Tahoma" w:hAnsi="Tahoma" w:cs="Tahoma"/>
                <w:sz w:val="24"/>
                <w:szCs w:val="24"/>
              </w:rPr>
            </w:pPr>
            <w:r w:rsidRPr="00C14FF6">
              <w:rPr>
                <w:rFonts w:ascii="Tahoma" w:hAnsi="Tahoma" w:cs="Tahoma"/>
              </w:rPr>
              <w:t>50%</w:t>
            </w:r>
          </w:p>
        </w:tc>
        <w:tc>
          <w:tcPr>
            <w:tcW w:w="900" w:type="dxa"/>
            <w:tcBorders>
              <w:top w:val="single" w:sz="4" w:space="0" w:color="auto"/>
            </w:tcBorders>
            <w:shd w:val="clear" w:color="auto" w:fill="auto"/>
            <w:vAlign w:val="center"/>
          </w:tcPr>
          <w:p w14:paraId="4ACA28C5" w14:textId="77777777" w:rsidR="00C14FF6" w:rsidRPr="00C14FF6" w:rsidRDefault="00C14FF6" w:rsidP="002C3D01">
            <w:pPr>
              <w:spacing w:before="120"/>
              <w:rPr>
                <w:rFonts w:ascii="Tahoma" w:hAnsi="Tahoma" w:cs="Tahoma"/>
              </w:rPr>
            </w:pPr>
            <w:r w:rsidRPr="00C14FF6">
              <w:rPr>
                <w:rFonts w:ascii="Tahoma" w:hAnsi="Tahoma" w:cs="Tahoma"/>
              </w:rPr>
              <w:t> </w:t>
            </w:r>
          </w:p>
        </w:tc>
        <w:tc>
          <w:tcPr>
            <w:tcW w:w="1170" w:type="dxa"/>
            <w:tcBorders>
              <w:top w:val="single" w:sz="4" w:space="0" w:color="auto"/>
            </w:tcBorders>
            <w:shd w:val="clear" w:color="auto" w:fill="auto"/>
            <w:vAlign w:val="center"/>
          </w:tcPr>
          <w:p w14:paraId="488AF664" w14:textId="77777777" w:rsidR="00C14FF6" w:rsidRPr="00C14FF6" w:rsidRDefault="00C14FF6" w:rsidP="002C3D01">
            <w:pPr>
              <w:spacing w:before="120"/>
              <w:rPr>
                <w:rFonts w:ascii="Tahoma" w:hAnsi="Tahoma" w:cs="Tahoma"/>
                <w:sz w:val="24"/>
                <w:szCs w:val="24"/>
              </w:rPr>
            </w:pPr>
            <w:r w:rsidRPr="00C14FF6">
              <w:rPr>
                <w:rFonts w:ascii="Tahoma" w:hAnsi="Tahoma" w:cs="Tahoma"/>
              </w:rPr>
              <w:t>30%</w:t>
            </w:r>
          </w:p>
        </w:tc>
        <w:tc>
          <w:tcPr>
            <w:tcW w:w="1013" w:type="dxa"/>
            <w:tcBorders>
              <w:top w:val="single" w:sz="4" w:space="0" w:color="auto"/>
            </w:tcBorders>
            <w:shd w:val="clear" w:color="auto" w:fill="auto"/>
            <w:vAlign w:val="center"/>
          </w:tcPr>
          <w:p w14:paraId="161B3897" w14:textId="77777777" w:rsidR="00C14FF6" w:rsidRPr="00C14FF6" w:rsidRDefault="00C14FF6" w:rsidP="002C3D01">
            <w:pPr>
              <w:spacing w:before="120"/>
              <w:rPr>
                <w:rFonts w:ascii="Tahoma" w:hAnsi="Tahoma" w:cs="Tahoma"/>
                <w:sz w:val="24"/>
                <w:szCs w:val="24"/>
              </w:rPr>
            </w:pPr>
            <w:r w:rsidRPr="00C14FF6">
              <w:rPr>
                <w:rFonts w:ascii="Tahoma" w:hAnsi="Tahoma" w:cs="Tahoma"/>
              </w:rPr>
              <w:t>54%</w:t>
            </w:r>
          </w:p>
        </w:tc>
      </w:tr>
      <w:tr w:rsidR="00C14FF6" w:rsidRPr="00703651" w14:paraId="1D0C0936" w14:textId="77777777" w:rsidTr="00497866">
        <w:trPr>
          <w:trHeight w:val="342"/>
        </w:trPr>
        <w:tc>
          <w:tcPr>
            <w:tcW w:w="1260" w:type="dxa"/>
            <w:shd w:val="clear" w:color="auto" w:fill="auto"/>
          </w:tcPr>
          <w:p w14:paraId="7403A92F" w14:textId="77777777" w:rsidR="00C14FF6" w:rsidRPr="00703651" w:rsidRDefault="00C14FF6" w:rsidP="004E1698">
            <w:pPr>
              <w:rPr>
                <w:rFonts w:ascii="Tahoma" w:hAnsi="Tahoma" w:cs="Tahoma"/>
              </w:rPr>
            </w:pPr>
            <w:r>
              <w:rPr>
                <w:rFonts w:ascii="Tahoma" w:hAnsi="Tahoma" w:cs="Tahoma"/>
              </w:rPr>
              <w:t>2005</w:t>
            </w:r>
          </w:p>
        </w:tc>
        <w:tc>
          <w:tcPr>
            <w:tcW w:w="1057" w:type="dxa"/>
            <w:shd w:val="clear" w:color="auto" w:fill="auto"/>
            <w:vAlign w:val="center"/>
          </w:tcPr>
          <w:p w14:paraId="4B7E5467" w14:textId="77777777" w:rsidR="00C14FF6" w:rsidRPr="00C14FF6" w:rsidRDefault="00C14FF6" w:rsidP="00C14FF6">
            <w:pPr>
              <w:rPr>
                <w:rFonts w:ascii="Tahoma" w:hAnsi="Tahoma" w:cs="Tahoma"/>
                <w:sz w:val="24"/>
                <w:szCs w:val="24"/>
              </w:rPr>
            </w:pPr>
            <w:r w:rsidRPr="00C14FF6">
              <w:rPr>
                <w:rFonts w:ascii="Tahoma" w:hAnsi="Tahoma" w:cs="Tahoma"/>
              </w:rPr>
              <w:t>38%</w:t>
            </w:r>
          </w:p>
        </w:tc>
        <w:tc>
          <w:tcPr>
            <w:tcW w:w="1080" w:type="dxa"/>
            <w:shd w:val="clear" w:color="auto" w:fill="auto"/>
            <w:vAlign w:val="center"/>
          </w:tcPr>
          <w:p w14:paraId="4878D5A6" w14:textId="77777777" w:rsidR="00C14FF6" w:rsidRPr="00C14FF6" w:rsidRDefault="00C14FF6" w:rsidP="00C14FF6">
            <w:pPr>
              <w:rPr>
                <w:rFonts w:ascii="Tahoma" w:hAnsi="Tahoma" w:cs="Tahoma"/>
                <w:sz w:val="24"/>
                <w:szCs w:val="24"/>
              </w:rPr>
            </w:pPr>
            <w:r w:rsidRPr="00C14FF6">
              <w:rPr>
                <w:rFonts w:ascii="Tahoma" w:hAnsi="Tahoma" w:cs="Tahoma"/>
              </w:rPr>
              <w:t>55%</w:t>
            </w:r>
          </w:p>
        </w:tc>
        <w:tc>
          <w:tcPr>
            <w:tcW w:w="900" w:type="dxa"/>
            <w:shd w:val="clear" w:color="auto" w:fill="auto"/>
            <w:vAlign w:val="center"/>
          </w:tcPr>
          <w:p w14:paraId="5EA9202A" w14:textId="77777777" w:rsidR="00C14FF6" w:rsidRPr="00C14FF6" w:rsidRDefault="00C14FF6" w:rsidP="00C14FF6">
            <w:pPr>
              <w:rPr>
                <w:rFonts w:ascii="Tahoma" w:hAnsi="Tahoma" w:cs="Tahoma"/>
              </w:rPr>
            </w:pPr>
            <w:r w:rsidRPr="00C14FF6">
              <w:rPr>
                <w:rFonts w:ascii="Tahoma" w:hAnsi="Tahoma" w:cs="Tahoma"/>
              </w:rPr>
              <w:t> </w:t>
            </w:r>
          </w:p>
        </w:tc>
        <w:tc>
          <w:tcPr>
            <w:tcW w:w="1080" w:type="dxa"/>
            <w:shd w:val="clear" w:color="auto" w:fill="auto"/>
            <w:vAlign w:val="center"/>
          </w:tcPr>
          <w:p w14:paraId="1943C373" w14:textId="77777777" w:rsidR="00C14FF6" w:rsidRPr="00C14FF6" w:rsidRDefault="00C14FF6" w:rsidP="00C14FF6">
            <w:pPr>
              <w:rPr>
                <w:rFonts w:ascii="Tahoma" w:hAnsi="Tahoma" w:cs="Tahoma"/>
                <w:sz w:val="24"/>
                <w:szCs w:val="24"/>
              </w:rPr>
            </w:pPr>
            <w:r w:rsidRPr="00C14FF6">
              <w:rPr>
                <w:rFonts w:ascii="Tahoma" w:hAnsi="Tahoma" w:cs="Tahoma"/>
              </w:rPr>
              <w:t>33%</w:t>
            </w:r>
          </w:p>
        </w:tc>
        <w:tc>
          <w:tcPr>
            <w:tcW w:w="1080" w:type="dxa"/>
            <w:shd w:val="clear" w:color="auto" w:fill="auto"/>
            <w:vAlign w:val="center"/>
          </w:tcPr>
          <w:p w14:paraId="57ADE499" w14:textId="77777777" w:rsidR="00C14FF6" w:rsidRPr="00C14FF6" w:rsidRDefault="00C14FF6" w:rsidP="00C14FF6">
            <w:pPr>
              <w:rPr>
                <w:rFonts w:ascii="Tahoma" w:hAnsi="Tahoma" w:cs="Tahoma"/>
                <w:sz w:val="24"/>
                <w:szCs w:val="24"/>
              </w:rPr>
            </w:pPr>
            <w:r w:rsidRPr="00C14FF6">
              <w:rPr>
                <w:rFonts w:ascii="Tahoma" w:hAnsi="Tahoma" w:cs="Tahoma"/>
              </w:rPr>
              <w:t>52%</w:t>
            </w:r>
          </w:p>
        </w:tc>
        <w:tc>
          <w:tcPr>
            <w:tcW w:w="900" w:type="dxa"/>
            <w:shd w:val="clear" w:color="auto" w:fill="auto"/>
            <w:vAlign w:val="center"/>
          </w:tcPr>
          <w:p w14:paraId="4527A8E8" w14:textId="77777777" w:rsidR="00C14FF6" w:rsidRPr="00C14FF6" w:rsidRDefault="00C14FF6" w:rsidP="00C14FF6">
            <w:pPr>
              <w:rPr>
                <w:rFonts w:ascii="Tahoma" w:hAnsi="Tahoma" w:cs="Tahoma"/>
              </w:rPr>
            </w:pPr>
            <w:r w:rsidRPr="00C14FF6">
              <w:rPr>
                <w:rFonts w:ascii="Tahoma" w:hAnsi="Tahoma" w:cs="Tahoma"/>
              </w:rPr>
              <w:t> </w:t>
            </w:r>
          </w:p>
        </w:tc>
        <w:tc>
          <w:tcPr>
            <w:tcW w:w="1170" w:type="dxa"/>
            <w:shd w:val="clear" w:color="auto" w:fill="auto"/>
            <w:vAlign w:val="center"/>
          </w:tcPr>
          <w:p w14:paraId="1D87B8A1" w14:textId="77777777" w:rsidR="00C14FF6" w:rsidRPr="00C14FF6" w:rsidRDefault="00C14FF6" w:rsidP="00C14FF6">
            <w:pPr>
              <w:rPr>
                <w:rFonts w:ascii="Tahoma" w:hAnsi="Tahoma" w:cs="Tahoma"/>
                <w:sz w:val="24"/>
                <w:szCs w:val="24"/>
              </w:rPr>
            </w:pPr>
            <w:r w:rsidRPr="00C14FF6">
              <w:rPr>
                <w:rFonts w:ascii="Tahoma" w:hAnsi="Tahoma" w:cs="Tahoma"/>
              </w:rPr>
              <w:t>32%</w:t>
            </w:r>
          </w:p>
        </w:tc>
        <w:tc>
          <w:tcPr>
            <w:tcW w:w="1013" w:type="dxa"/>
            <w:shd w:val="clear" w:color="auto" w:fill="auto"/>
            <w:vAlign w:val="center"/>
          </w:tcPr>
          <w:p w14:paraId="7AC2C4FD" w14:textId="77777777" w:rsidR="00C14FF6" w:rsidRPr="00C14FF6" w:rsidRDefault="00C14FF6" w:rsidP="00C14FF6">
            <w:pPr>
              <w:rPr>
                <w:rFonts w:ascii="Tahoma" w:hAnsi="Tahoma" w:cs="Tahoma"/>
                <w:sz w:val="24"/>
                <w:szCs w:val="24"/>
              </w:rPr>
            </w:pPr>
            <w:r w:rsidRPr="00C14FF6">
              <w:rPr>
                <w:rFonts w:ascii="Tahoma" w:hAnsi="Tahoma" w:cs="Tahoma"/>
              </w:rPr>
              <w:t>54%</w:t>
            </w:r>
          </w:p>
        </w:tc>
      </w:tr>
      <w:tr w:rsidR="00C14FF6" w:rsidRPr="00703651" w14:paraId="78EC925E" w14:textId="77777777" w:rsidTr="00497866">
        <w:tc>
          <w:tcPr>
            <w:tcW w:w="1260" w:type="dxa"/>
            <w:shd w:val="clear" w:color="auto" w:fill="auto"/>
          </w:tcPr>
          <w:p w14:paraId="71CA1449" w14:textId="77777777" w:rsidR="00C14FF6" w:rsidRPr="00703651" w:rsidRDefault="00C14FF6" w:rsidP="004E1698">
            <w:pPr>
              <w:rPr>
                <w:rFonts w:ascii="Tahoma" w:hAnsi="Tahoma" w:cs="Tahoma"/>
              </w:rPr>
            </w:pPr>
            <w:r>
              <w:rPr>
                <w:rFonts w:ascii="Tahoma" w:hAnsi="Tahoma" w:cs="Tahoma"/>
              </w:rPr>
              <w:t>2006</w:t>
            </w:r>
          </w:p>
        </w:tc>
        <w:tc>
          <w:tcPr>
            <w:tcW w:w="1057" w:type="dxa"/>
            <w:shd w:val="clear" w:color="auto" w:fill="auto"/>
            <w:vAlign w:val="center"/>
          </w:tcPr>
          <w:p w14:paraId="70793325" w14:textId="77777777" w:rsidR="00C14FF6" w:rsidRPr="00C14FF6" w:rsidRDefault="00C14FF6" w:rsidP="00C14FF6">
            <w:pPr>
              <w:rPr>
                <w:rFonts w:ascii="Tahoma" w:hAnsi="Tahoma" w:cs="Tahoma"/>
                <w:sz w:val="24"/>
                <w:szCs w:val="24"/>
              </w:rPr>
            </w:pPr>
            <w:r w:rsidRPr="00C14FF6">
              <w:rPr>
                <w:rFonts w:ascii="Tahoma" w:hAnsi="Tahoma" w:cs="Tahoma"/>
              </w:rPr>
              <w:t>39%</w:t>
            </w:r>
          </w:p>
        </w:tc>
        <w:tc>
          <w:tcPr>
            <w:tcW w:w="1080" w:type="dxa"/>
            <w:shd w:val="clear" w:color="auto" w:fill="auto"/>
            <w:vAlign w:val="center"/>
          </w:tcPr>
          <w:p w14:paraId="74AC11BE" w14:textId="77777777" w:rsidR="00C14FF6" w:rsidRPr="00C14FF6" w:rsidRDefault="00C14FF6" w:rsidP="00C14FF6">
            <w:pPr>
              <w:rPr>
                <w:rFonts w:ascii="Tahoma" w:hAnsi="Tahoma" w:cs="Tahoma"/>
                <w:sz w:val="24"/>
                <w:szCs w:val="24"/>
              </w:rPr>
            </w:pPr>
            <w:r w:rsidRPr="00C14FF6">
              <w:rPr>
                <w:rFonts w:ascii="Tahoma" w:hAnsi="Tahoma" w:cs="Tahoma"/>
              </w:rPr>
              <w:t>56%</w:t>
            </w:r>
          </w:p>
        </w:tc>
        <w:tc>
          <w:tcPr>
            <w:tcW w:w="900" w:type="dxa"/>
            <w:shd w:val="clear" w:color="auto" w:fill="auto"/>
            <w:vAlign w:val="center"/>
          </w:tcPr>
          <w:p w14:paraId="0831973E" w14:textId="77777777" w:rsidR="00C14FF6" w:rsidRPr="00C14FF6" w:rsidRDefault="00C14FF6" w:rsidP="00C14FF6">
            <w:pPr>
              <w:rPr>
                <w:rFonts w:ascii="Tahoma" w:hAnsi="Tahoma" w:cs="Tahoma"/>
              </w:rPr>
            </w:pPr>
            <w:r w:rsidRPr="00C14FF6">
              <w:rPr>
                <w:rFonts w:ascii="Tahoma" w:hAnsi="Tahoma" w:cs="Tahoma"/>
              </w:rPr>
              <w:t> </w:t>
            </w:r>
          </w:p>
        </w:tc>
        <w:tc>
          <w:tcPr>
            <w:tcW w:w="1080" w:type="dxa"/>
            <w:shd w:val="clear" w:color="auto" w:fill="auto"/>
            <w:vAlign w:val="center"/>
          </w:tcPr>
          <w:p w14:paraId="7183EAAE" w14:textId="77777777" w:rsidR="00C14FF6" w:rsidRPr="00C14FF6" w:rsidRDefault="00C14FF6" w:rsidP="00C14FF6">
            <w:pPr>
              <w:rPr>
                <w:rFonts w:ascii="Tahoma" w:hAnsi="Tahoma" w:cs="Tahoma"/>
                <w:sz w:val="24"/>
                <w:szCs w:val="24"/>
              </w:rPr>
            </w:pPr>
            <w:r w:rsidRPr="00C14FF6">
              <w:rPr>
                <w:rFonts w:ascii="Tahoma" w:hAnsi="Tahoma" w:cs="Tahoma"/>
              </w:rPr>
              <w:t>32%</w:t>
            </w:r>
          </w:p>
        </w:tc>
        <w:tc>
          <w:tcPr>
            <w:tcW w:w="1080" w:type="dxa"/>
            <w:shd w:val="clear" w:color="auto" w:fill="auto"/>
            <w:vAlign w:val="center"/>
          </w:tcPr>
          <w:p w14:paraId="6CCF0826" w14:textId="77777777" w:rsidR="00C14FF6" w:rsidRPr="00C14FF6" w:rsidRDefault="00C14FF6" w:rsidP="00C14FF6">
            <w:pPr>
              <w:rPr>
                <w:rFonts w:ascii="Tahoma" w:hAnsi="Tahoma" w:cs="Tahoma"/>
                <w:sz w:val="24"/>
                <w:szCs w:val="24"/>
              </w:rPr>
            </w:pPr>
            <w:r w:rsidRPr="00C14FF6">
              <w:rPr>
                <w:rFonts w:ascii="Tahoma" w:hAnsi="Tahoma" w:cs="Tahoma"/>
              </w:rPr>
              <w:t>53%</w:t>
            </w:r>
          </w:p>
        </w:tc>
        <w:tc>
          <w:tcPr>
            <w:tcW w:w="900" w:type="dxa"/>
            <w:shd w:val="clear" w:color="auto" w:fill="auto"/>
            <w:vAlign w:val="center"/>
          </w:tcPr>
          <w:p w14:paraId="5D788C38" w14:textId="77777777" w:rsidR="00C14FF6" w:rsidRPr="00C14FF6" w:rsidRDefault="00C14FF6" w:rsidP="00C14FF6">
            <w:pPr>
              <w:rPr>
                <w:rFonts w:ascii="Tahoma" w:hAnsi="Tahoma" w:cs="Tahoma"/>
              </w:rPr>
            </w:pPr>
            <w:r w:rsidRPr="00C14FF6">
              <w:rPr>
                <w:rFonts w:ascii="Tahoma" w:hAnsi="Tahoma" w:cs="Tahoma"/>
              </w:rPr>
              <w:t> </w:t>
            </w:r>
          </w:p>
        </w:tc>
        <w:tc>
          <w:tcPr>
            <w:tcW w:w="1170" w:type="dxa"/>
            <w:shd w:val="clear" w:color="auto" w:fill="auto"/>
            <w:vAlign w:val="center"/>
          </w:tcPr>
          <w:p w14:paraId="74A82844" w14:textId="77777777" w:rsidR="00C14FF6" w:rsidRPr="00C14FF6" w:rsidRDefault="00C14FF6" w:rsidP="00C14FF6">
            <w:pPr>
              <w:rPr>
                <w:rFonts w:ascii="Tahoma" w:hAnsi="Tahoma" w:cs="Tahoma"/>
                <w:sz w:val="24"/>
                <w:szCs w:val="24"/>
              </w:rPr>
            </w:pPr>
            <w:r w:rsidRPr="00C14FF6">
              <w:rPr>
                <w:rFonts w:ascii="Tahoma" w:hAnsi="Tahoma" w:cs="Tahoma"/>
              </w:rPr>
              <w:t>32%</w:t>
            </w:r>
          </w:p>
        </w:tc>
        <w:tc>
          <w:tcPr>
            <w:tcW w:w="1013" w:type="dxa"/>
            <w:shd w:val="clear" w:color="auto" w:fill="auto"/>
            <w:vAlign w:val="center"/>
          </w:tcPr>
          <w:p w14:paraId="721DB66E" w14:textId="77777777" w:rsidR="00C14FF6" w:rsidRPr="00C14FF6" w:rsidRDefault="00C14FF6" w:rsidP="00C14FF6">
            <w:pPr>
              <w:rPr>
                <w:rFonts w:ascii="Tahoma" w:hAnsi="Tahoma" w:cs="Tahoma"/>
                <w:sz w:val="24"/>
                <w:szCs w:val="24"/>
              </w:rPr>
            </w:pPr>
            <w:r w:rsidRPr="00C14FF6">
              <w:rPr>
                <w:rFonts w:ascii="Tahoma" w:hAnsi="Tahoma" w:cs="Tahoma"/>
              </w:rPr>
              <w:t>54%</w:t>
            </w:r>
          </w:p>
        </w:tc>
      </w:tr>
      <w:tr w:rsidR="00C14FF6" w:rsidRPr="00703651" w14:paraId="37031BBC" w14:textId="77777777" w:rsidTr="00497866">
        <w:tc>
          <w:tcPr>
            <w:tcW w:w="1260" w:type="dxa"/>
            <w:shd w:val="clear" w:color="auto" w:fill="auto"/>
          </w:tcPr>
          <w:p w14:paraId="26B81C75" w14:textId="77777777" w:rsidR="00C14FF6" w:rsidRPr="00703651" w:rsidRDefault="00C14FF6" w:rsidP="004E1698">
            <w:pPr>
              <w:rPr>
                <w:rFonts w:ascii="Tahoma" w:hAnsi="Tahoma" w:cs="Tahoma"/>
              </w:rPr>
            </w:pPr>
            <w:r>
              <w:rPr>
                <w:rFonts w:ascii="Tahoma" w:hAnsi="Tahoma" w:cs="Tahoma"/>
              </w:rPr>
              <w:t>2007</w:t>
            </w:r>
          </w:p>
        </w:tc>
        <w:tc>
          <w:tcPr>
            <w:tcW w:w="1057" w:type="dxa"/>
            <w:shd w:val="clear" w:color="auto" w:fill="auto"/>
            <w:vAlign w:val="center"/>
          </w:tcPr>
          <w:p w14:paraId="0028752C" w14:textId="77777777" w:rsidR="00C14FF6" w:rsidRPr="00C14FF6" w:rsidRDefault="00C14FF6" w:rsidP="00C14FF6">
            <w:pPr>
              <w:rPr>
                <w:rFonts w:ascii="Tahoma" w:hAnsi="Tahoma" w:cs="Tahoma"/>
                <w:sz w:val="24"/>
                <w:szCs w:val="24"/>
              </w:rPr>
            </w:pPr>
            <w:r w:rsidRPr="00C14FF6">
              <w:rPr>
                <w:rFonts w:ascii="Tahoma" w:hAnsi="Tahoma" w:cs="Tahoma"/>
              </w:rPr>
              <w:t>39%</w:t>
            </w:r>
          </w:p>
        </w:tc>
        <w:tc>
          <w:tcPr>
            <w:tcW w:w="1080" w:type="dxa"/>
            <w:shd w:val="clear" w:color="auto" w:fill="auto"/>
            <w:vAlign w:val="center"/>
          </w:tcPr>
          <w:p w14:paraId="2B23C318" w14:textId="77777777" w:rsidR="00C14FF6" w:rsidRPr="00C14FF6" w:rsidRDefault="00C14FF6" w:rsidP="00C14FF6">
            <w:pPr>
              <w:rPr>
                <w:rFonts w:ascii="Tahoma" w:hAnsi="Tahoma" w:cs="Tahoma"/>
                <w:sz w:val="24"/>
                <w:szCs w:val="24"/>
              </w:rPr>
            </w:pPr>
            <w:r w:rsidRPr="00C14FF6">
              <w:rPr>
                <w:rFonts w:ascii="Tahoma" w:hAnsi="Tahoma" w:cs="Tahoma"/>
              </w:rPr>
              <w:t>57%</w:t>
            </w:r>
          </w:p>
        </w:tc>
        <w:tc>
          <w:tcPr>
            <w:tcW w:w="900" w:type="dxa"/>
            <w:shd w:val="clear" w:color="auto" w:fill="auto"/>
            <w:vAlign w:val="center"/>
          </w:tcPr>
          <w:p w14:paraId="16004CB6" w14:textId="77777777" w:rsidR="00C14FF6" w:rsidRPr="00C14FF6" w:rsidRDefault="00C14FF6" w:rsidP="00C14FF6">
            <w:pPr>
              <w:rPr>
                <w:rFonts w:ascii="Tahoma" w:hAnsi="Tahoma" w:cs="Tahoma"/>
              </w:rPr>
            </w:pPr>
            <w:r w:rsidRPr="00C14FF6">
              <w:rPr>
                <w:rFonts w:ascii="Tahoma" w:hAnsi="Tahoma" w:cs="Tahoma"/>
              </w:rPr>
              <w:t> </w:t>
            </w:r>
          </w:p>
        </w:tc>
        <w:tc>
          <w:tcPr>
            <w:tcW w:w="1080" w:type="dxa"/>
            <w:shd w:val="clear" w:color="auto" w:fill="auto"/>
            <w:vAlign w:val="center"/>
          </w:tcPr>
          <w:p w14:paraId="248B8D94" w14:textId="77777777" w:rsidR="00C14FF6" w:rsidRPr="00C14FF6" w:rsidRDefault="00C14FF6" w:rsidP="00C14FF6">
            <w:pPr>
              <w:rPr>
                <w:rFonts w:ascii="Tahoma" w:hAnsi="Tahoma" w:cs="Tahoma"/>
                <w:sz w:val="24"/>
                <w:szCs w:val="24"/>
              </w:rPr>
            </w:pPr>
            <w:r w:rsidRPr="00C14FF6">
              <w:rPr>
                <w:rFonts w:ascii="Tahoma" w:hAnsi="Tahoma" w:cs="Tahoma"/>
              </w:rPr>
              <w:t>33%</w:t>
            </w:r>
          </w:p>
        </w:tc>
        <w:tc>
          <w:tcPr>
            <w:tcW w:w="1080" w:type="dxa"/>
            <w:shd w:val="clear" w:color="auto" w:fill="auto"/>
            <w:vAlign w:val="center"/>
          </w:tcPr>
          <w:p w14:paraId="18C327BB" w14:textId="77777777" w:rsidR="00C14FF6" w:rsidRPr="00C14FF6" w:rsidRDefault="00C14FF6" w:rsidP="00C14FF6">
            <w:pPr>
              <w:rPr>
                <w:rFonts w:ascii="Tahoma" w:hAnsi="Tahoma" w:cs="Tahoma"/>
                <w:sz w:val="24"/>
                <w:szCs w:val="24"/>
              </w:rPr>
            </w:pPr>
            <w:r w:rsidRPr="00C14FF6">
              <w:rPr>
                <w:rFonts w:ascii="Tahoma" w:hAnsi="Tahoma" w:cs="Tahoma"/>
              </w:rPr>
              <w:t>53%</w:t>
            </w:r>
          </w:p>
        </w:tc>
        <w:tc>
          <w:tcPr>
            <w:tcW w:w="900" w:type="dxa"/>
            <w:shd w:val="clear" w:color="auto" w:fill="auto"/>
            <w:vAlign w:val="center"/>
          </w:tcPr>
          <w:p w14:paraId="11D7F6EB" w14:textId="77777777" w:rsidR="00C14FF6" w:rsidRPr="00C14FF6" w:rsidRDefault="00C14FF6" w:rsidP="00C14FF6">
            <w:pPr>
              <w:rPr>
                <w:rFonts w:ascii="Tahoma" w:hAnsi="Tahoma" w:cs="Tahoma"/>
              </w:rPr>
            </w:pPr>
            <w:r w:rsidRPr="00C14FF6">
              <w:rPr>
                <w:rFonts w:ascii="Tahoma" w:hAnsi="Tahoma" w:cs="Tahoma"/>
              </w:rPr>
              <w:t> </w:t>
            </w:r>
          </w:p>
        </w:tc>
        <w:tc>
          <w:tcPr>
            <w:tcW w:w="1170" w:type="dxa"/>
            <w:shd w:val="clear" w:color="auto" w:fill="auto"/>
            <w:vAlign w:val="center"/>
          </w:tcPr>
          <w:p w14:paraId="252861E0" w14:textId="77777777" w:rsidR="00C14FF6" w:rsidRPr="00C14FF6" w:rsidRDefault="00C14FF6" w:rsidP="00C14FF6">
            <w:pPr>
              <w:rPr>
                <w:rFonts w:ascii="Tahoma" w:hAnsi="Tahoma" w:cs="Tahoma"/>
                <w:sz w:val="24"/>
                <w:szCs w:val="24"/>
              </w:rPr>
            </w:pPr>
            <w:r w:rsidRPr="00C14FF6">
              <w:rPr>
                <w:rFonts w:ascii="Tahoma" w:hAnsi="Tahoma" w:cs="Tahoma"/>
              </w:rPr>
              <w:t>34%</w:t>
            </w:r>
          </w:p>
        </w:tc>
        <w:tc>
          <w:tcPr>
            <w:tcW w:w="1013" w:type="dxa"/>
            <w:shd w:val="clear" w:color="auto" w:fill="auto"/>
            <w:vAlign w:val="center"/>
          </w:tcPr>
          <w:p w14:paraId="193F9350" w14:textId="77777777" w:rsidR="00C14FF6" w:rsidRPr="00C14FF6" w:rsidRDefault="00C14FF6" w:rsidP="00C14FF6">
            <w:pPr>
              <w:rPr>
                <w:rFonts w:ascii="Tahoma" w:hAnsi="Tahoma" w:cs="Tahoma"/>
                <w:sz w:val="24"/>
                <w:szCs w:val="24"/>
              </w:rPr>
            </w:pPr>
            <w:r w:rsidRPr="00C14FF6">
              <w:rPr>
                <w:rFonts w:ascii="Tahoma" w:hAnsi="Tahoma" w:cs="Tahoma"/>
              </w:rPr>
              <w:t>55%</w:t>
            </w:r>
          </w:p>
        </w:tc>
      </w:tr>
      <w:tr w:rsidR="00C14FF6" w:rsidRPr="00703651" w14:paraId="5E6A4C18" w14:textId="77777777" w:rsidTr="00497866">
        <w:tc>
          <w:tcPr>
            <w:tcW w:w="1260" w:type="dxa"/>
            <w:shd w:val="clear" w:color="auto" w:fill="auto"/>
          </w:tcPr>
          <w:p w14:paraId="0D4BD391" w14:textId="77777777" w:rsidR="00C14FF6" w:rsidRPr="00703651" w:rsidRDefault="00C14FF6" w:rsidP="004E1698">
            <w:pPr>
              <w:rPr>
                <w:rFonts w:ascii="Tahoma" w:hAnsi="Tahoma" w:cs="Tahoma"/>
              </w:rPr>
            </w:pPr>
            <w:r>
              <w:rPr>
                <w:rFonts w:ascii="Tahoma" w:hAnsi="Tahoma" w:cs="Tahoma"/>
              </w:rPr>
              <w:t>2008</w:t>
            </w:r>
          </w:p>
        </w:tc>
        <w:tc>
          <w:tcPr>
            <w:tcW w:w="1057" w:type="dxa"/>
            <w:shd w:val="clear" w:color="auto" w:fill="auto"/>
            <w:vAlign w:val="center"/>
          </w:tcPr>
          <w:p w14:paraId="3100141B" w14:textId="77777777" w:rsidR="00C14FF6" w:rsidRPr="00C14FF6" w:rsidRDefault="00C14FF6" w:rsidP="00C14FF6">
            <w:pPr>
              <w:rPr>
                <w:rFonts w:ascii="Tahoma" w:hAnsi="Tahoma" w:cs="Tahoma"/>
                <w:sz w:val="24"/>
                <w:szCs w:val="24"/>
              </w:rPr>
            </w:pPr>
            <w:r w:rsidRPr="00C14FF6">
              <w:rPr>
                <w:rFonts w:ascii="Tahoma" w:hAnsi="Tahoma" w:cs="Tahoma"/>
              </w:rPr>
              <w:t>44%</w:t>
            </w:r>
          </w:p>
        </w:tc>
        <w:tc>
          <w:tcPr>
            <w:tcW w:w="1080" w:type="dxa"/>
            <w:shd w:val="clear" w:color="auto" w:fill="auto"/>
            <w:vAlign w:val="center"/>
          </w:tcPr>
          <w:p w14:paraId="6B100CA6" w14:textId="77777777" w:rsidR="00C14FF6" w:rsidRPr="00C14FF6" w:rsidRDefault="00C14FF6" w:rsidP="00C14FF6">
            <w:pPr>
              <w:rPr>
                <w:rFonts w:ascii="Tahoma" w:hAnsi="Tahoma" w:cs="Tahoma"/>
                <w:sz w:val="24"/>
                <w:szCs w:val="24"/>
              </w:rPr>
            </w:pPr>
            <w:r w:rsidRPr="00C14FF6">
              <w:rPr>
                <w:rFonts w:ascii="Tahoma" w:hAnsi="Tahoma" w:cs="Tahoma"/>
              </w:rPr>
              <w:t>59%</w:t>
            </w:r>
          </w:p>
        </w:tc>
        <w:tc>
          <w:tcPr>
            <w:tcW w:w="900" w:type="dxa"/>
            <w:shd w:val="clear" w:color="auto" w:fill="auto"/>
            <w:vAlign w:val="center"/>
          </w:tcPr>
          <w:p w14:paraId="61C22906" w14:textId="77777777" w:rsidR="00C14FF6" w:rsidRPr="00C14FF6" w:rsidRDefault="00C14FF6" w:rsidP="00C14FF6">
            <w:pPr>
              <w:rPr>
                <w:rFonts w:ascii="Tahoma" w:hAnsi="Tahoma" w:cs="Tahoma"/>
              </w:rPr>
            </w:pPr>
            <w:r w:rsidRPr="00C14FF6">
              <w:rPr>
                <w:rFonts w:ascii="Tahoma" w:hAnsi="Tahoma" w:cs="Tahoma"/>
              </w:rPr>
              <w:t> </w:t>
            </w:r>
          </w:p>
        </w:tc>
        <w:tc>
          <w:tcPr>
            <w:tcW w:w="1080" w:type="dxa"/>
            <w:shd w:val="clear" w:color="auto" w:fill="auto"/>
            <w:vAlign w:val="center"/>
          </w:tcPr>
          <w:p w14:paraId="70ACBA98" w14:textId="77777777" w:rsidR="00C14FF6" w:rsidRPr="00C14FF6" w:rsidRDefault="00C14FF6" w:rsidP="00C14FF6">
            <w:pPr>
              <w:rPr>
                <w:rFonts w:ascii="Tahoma" w:hAnsi="Tahoma" w:cs="Tahoma"/>
                <w:sz w:val="24"/>
                <w:szCs w:val="24"/>
              </w:rPr>
            </w:pPr>
            <w:r w:rsidRPr="00C14FF6">
              <w:rPr>
                <w:rFonts w:ascii="Tahoma" w:hAnsi="Tahoma" w:cs="Tahoma"/>
              </w:rPr>
              <w:t>42%</w:t>
            </w:r>
          </w:p>
        </w:tc>
        <w:tc>
          <w:tcPr>
            <w:tcW w:w="1080" w:type="dxa"/>
            <w:shd w:val="clear" w:color="auto" w:fill="auto"/>
            <w:vAlign w:val="center"/>
          </w:tcPr>
          <w:p w14:paraId="2D7F5D3E" w14:textId="77777777" w:rsidR="00C14FF6" w:rsidRPr="00C14FF6" w:rsidRDefault="00C14FF6" w:rsidP="00C14FF6">
            <w:pPr>
              <w:rPr>
                <w:rFonts w:ascii="Tahoma" w:hAnsi="Tahoma" w:cs="Tahoma"/>
                <w:sz w:val="24"/>
                <w:szCs w:val="24"/>
              </w:rPr>
            </w:pPr>
            <w:r w:rsidRPr="00C14FF6">
              <w:rPr>
                <w:rFonts w:ascii="Tahoma" w:hAnsi="Tahoma" w:cs="Tahoma"/>
              </w:rPr>
              <w:t>56%</w:t>
            </w:r>
          </w:p>
        </w:tc>
        <w:tc>
          <w:tcPr>
            <w:tcW w:w="900" w:type="dxa"/>
            <w:shd w:val="clear" w:color="auto" w:fill="auto"/>
            <w:vAlign w:val="center"/>
          </w:tcPr>
          <w:p w14:paraId="0A28EF77" w14:textId="77777777" w:rsidR="00C14FF6" w:rsidRPr="00C14FF6" w:rsidRDefault="00C14FF6" w:rsidP="00C14FF6">
            <w:pPr>
              <w:rPr>
                <w:rFonts w:ascii="Tahoma" w:hAnsi="Tahoma" w:cs="Tahoma"/>
              </w:rPr>
            </w:pPr>
            <w:r w:rsidRPr="00C14FF6">
              <w:rPr>
                <w:rFonts w:ascii="Tahoma" w:hAnsi="Tahoma" w:cs="Tahoma"/>
              </w:rPr>
              <w:t> </w:t>
            </w:r>
          </w:p>
        </w:tc>
        <w:tc>
          <w:tcPr>
            <w:tcW w:w="1170" w:type="dxa"/>
            <w:shd w:val="clear" w:color="auto" w:fill="auto"/>
            <w:vAlign w:val="center"/>
          </w:tcPr>
          <w:p w14:paraId="5F7756D6" w14:textId="77777777" w:rsidR="00C14FF6" w:rsidRPr="00C14FF6" w:rsidRDefault="00C14FF6" w:rsidP="00C14FF6">
            <w:pPr>
              <w:rPr>
                <w:rFonts w:ascii="Tahoma" w:hAnsi="Tahoma" w:cs="Tahoma"/>
                <w:sz w:val="24"/>
                <w:szCs w:val="24"/>
              </w:rPr>
            </w:pPr>
            <w:r w:rsidRPr="00C14FF6">
              <w:rPr>
                <w:rFonts w:ascii="Tahoma" w:hAnsi="Tahoma" w:cs="Tahoma"/>
              </w:rPr>
              <w:t>39%</w:t>
            </w:r>
          </w:p>
        </w:tc>
        <w:tc>
          <w:tcPr>
            <w:tcW w:w="1013" w:type="dxa"/>
            <w:shd w:val="clear" w:color="auto" w:fill="auto"/>
            <w:vAlign w:val="center"/>
          </w:tcPr>
          <w:p w14:paraId="004B28D6" w14:textId="77777777" w:rsidR="00C14FF6" w:rsidRPr="00C14FF6" w:rsidRDefault="00C14FF6" w:rsidP="00C14FF6">
            <w:pPr>
              <w:rPr>
                <w:rFonts w:ascii="Tahoma" w:hAnsi="Tahoma" w:cs="Tahoma"/>
                <w:sz w:val="24"/>
                <w:szCs w:val="24"/>
              </w:rPr>
            </w:pPr>
            <w:r w:rsidRPr="00C14FF6">
              <w:rPr>
                <w:rFonts w:ascii="Tahoma" w:hAnsi="Tahoma" w:cs="Tahoma"/>
              </w:rPr>
              <w:t>57%</w:t>
            </w:r>
          </w:p>
        </w:tc>
      </w:tr>
      <w:tr w:rsidR="00C14FF6" w:rsidRPr="00703651" w14:paraId="587340E6" w14:textId="77777777" w:rsidTr="00497866">
        <w:tc>
          <w:tcPr>
            <w:tcW w:w="1260" w:type="dxa"/>
            <w:shd w:val="clear" w:color="auto" w:fill="auto"/>
          </w:tcPr>
          <w:p w14:paraId="2EF610F5" w14:textId="77777777" w:rsidR="00C14FF6" w:rsidRDefault="00C14FF6" w:rsidP="004E1698">
            <w:pPr>
              <w:rPr>
                <w:rFonts w:ascii="Tahoma" w:hAnsi="Tahoma" w:cs="Tahoma"/>
              </w:rPr>
            </w:pPr>
            <w:r>
              <w:rPr>
                <w:rFonts w:ascii="Tahoma" w:hAnsi="Tahoma" w:cs="Tahoma"/>
              </w:rPr>
              <w:t>2009</w:t>
            </w:r>
          </w:p>
        </w:tc>
        <w:tc>
          <w:tcPr>
            <w:tcW w:w="1057" w:type="dxa"/>
            <w:shd w:val="clear" w:color="auto" w:fill="auto"/>
            <w:vAlign w:val="center"/>
          </w:tcPr>
          <w:p w14:paraId="30F55FDF" w14:textId="77777777" w:rsidR="00C14FF6" w:rsidRPr="00C14FF6" w:rsidRDefault="00C14FF6" w:rsidP="00C14FF6">
            <w:pPr>
              <w:rPr>
                <w:rFonts w:ascii="Tahoma" w:hAnsi="Tahoma" w:cs="Tahoma"/>
                <w:sz w:val="24"/>
                <w:szCs w:val="24"/>
              </w:rPr>
            </w:pPr>
            <w:r w:rsidRPr="00C14FF6">
              <w:rPr>
                <w:rFonts w:ascii="Tahoma" w:hAnsi="Tahoma" w:cs="Tahoma"/>
              </w:rPr>
              <w:t>46%</w:t>
            </w:r>
          </w:p>
        </w:tc>
        <w:tc>
          <w:tcPr>
            <w:tcW w:w="1080" w:type="dxa"/>
            <w:shd w:val="clear" w:color="auto" w:fill="auto"/>
            <w:vAlign w:val="center"/>
          </w:tcPr>
          <w:p w14:paraId="506BB1D2" w14:textId="77777777" w:rsidR="00C14FF6" w:rsidRPr="00C14FF6" w:rsidRDefault="00C14FF6" w:rsidP="00C14FF6">
            <w:pPr>
              <w:rPr>
                <w:rFonts w:ascii="Tahoma" w:hAnsi="Tahoma" w:cs="Tahoma"/>
                <w:sz w:val="24"/>
                <w:szCs w:val="24"/>
              </w:rPr>
            </w:pPr>
            <w:r w:rsidRPr="00C14FF6">
              <w:rPr>
                <w:rFonts w:ascii="Tahoma" w:hAnsi="Tahoma" w:cs="Tahoma"/>
              </w:rPr>
              <w:t>59%</w:t>
            </w:r>
          </w:p>
        </w:tc>
        <w:tc>
          <w:tcPr>
            <w:tcW w:w="900" w:type="dxa"/>
            <w:shd w:val="clear" w:color="auto" w:fill="auto"/>
            <w:vAlign w:val="center"/>
          </w:tcPr>
          <w:p w14:paraId="4E91ADE3" w14:textId="77777777" w:rsidR="00C14FF6" w:rsidRPr="00C14FF6" w:rsidRDefault="00C14FF6" w:rsidP="00C14FF6">
            <w:pPr>
              <w:rPr>
                <w:rFonts w:ascii="Tahoma" w:hAnsi="Tahoma" w:cs="Tahoma"/>
              </w:rPr>
            </w:pPr>
            <w:r w:rsidRPr="00C14FF6">
              <w:rPr>
                <w:rFonts w:ascii="Tahoma" w:hAnsi="Tahoma" w:cs="Tahoma"/>
              </w:rPr>
              <w:t> </w:t>
            </w:r>
          </w:p>
        </w:tc>
        <w:tc>
          <w:tcPr>
            <w:tcW w:w="1080" w:type="dxa"/>
            <w:shd w:val="clear" w:color="auto" w:fill="auto"/>
            <w:vAlign w:val="center"/>
          </w:tcPr>
          <w:p w14:paraId="45C8CD2F" w14:textId="77777777" w:rsidR="00C14FF6" w:rsidRPr="00C14FF6" w:rsidRDefault="00C14FF6" w:rsidP="00C14FF6">
            <w:pPr>
              <w:rPr>
                <w:rFonts w:ascii="Tahoma" w:hAnsi="Tahoma" w:cs="Tahoma"/>
                <w:sz w:val="24"/>
                <w:szCs w:val="24"/>
              </w:rPr>
            </w:pPr>
            <w:r w:rsidRPr="00C14FF6">
              <w:rPr>
                <w:rFonts w:ascii="Tahoma" w:hAnsi="Tahoma" w:cs="Tahoma"/>
              </w:rPr>
              <w:t>43%</w:t>
            </w:r>
          </w:p>
        </w:tc>
        <w:tc>
          <w:tcPr>
            <w:tcW w:w="1080" w:type="dxa"/>
            <w:shd w:val="clear" w:color="auto" w:fill="auto"/>
            <w:vAlign w:val="center"/>
          </w:tcPr>
          <w:p w14:paraId="4374573F" w14:textId="77777777" w:rsidR="00C14FF6" w:rsidRPr="00C14FF6" w:rsidRDefault="00C14FF6" w:rsidP="00C14FF6">
            <w:pPr>
              <w:rPr>
                <w:rFonts w:ascii="Tahoma" w:hAnsi="Tahoma" w:cs="Tahoma"/>
                <w:sz w:val="24"/>
                <w:szCs w:val="24"/>
              </w:rPr>
            </w:pPr>
            <w:r w:rsidRPr="00C14FF6">
              <w:rPr>
                <w:rFonts w:ascii="Tahoma" w:hAnsi="Tahoma" w:cs="Tahoma"/>
              </w:rPr>
              <w:t>56%</w:t>
            </w:r>
          </w:p>
        </w:tc>
        <w:tc>
          <w:tcPr>
            <w:tcW w:w="900" w:type="dxa"/>
            <w:shd w:val="clear" w:color="auto" w:fill="auto"/>
            <w:vAlign w:val="center"/>
          </w:tcPr>
          <w:p w14:paraId="6143D730" w14:textId="77777777" w:rsidR="00C14FF6" w:rsidRPr="00C14FF6" w:rsidRDefault="00C14FF6" w:rsidP="00C14FF6">
            <w:pPr>
              <w:rPr>
                <w:rFonts w:ascii="Tahoma" w:hAnsi="Tahoma" w:cs="Tahoma"/>
              </w:rPr>
            </w:pPr>
            <w:r w:rsidRPr="00C14FF6">
              <w:rPr>
                <w:rFonts w:ascii="Tahoma" w:hAnsi="Tahoma" w:cs="Tahoma"/>
              </w:rPr>
              <w:t> </w:t>
            </w:r>
          </w:p>
        </w:tc>
        <w:tc>
          <w:tcPr>
            <w:tcW w:w="1170" w:type="dxa"/>
            <w:shd w:val="clear" w:color="auto" w:fill="auto"/>
            <w:vAlign w:val="center"/>
          </w:tcPr>
          <w:p w14:paraId="02A33B56" w14:textId="77777777" w:rsidR="00C14FF6" w:rsidRPr="00C14FF6" w:rsidRDefault="00C14FF6" w:rsidP="00C14FF6">
            <w:pPr>
              <w:rPr>
                <w:rFonts w:ascii="Tahoma" w:hAnsi="Tahoma" w:cs="Tahoma"/>
                <w:sz w:val="24"/>
                <w:szCs w:val="24"/>
              </w:rPr>
            </w:pPr>
            <w:r w:rsidRPr="00C14FF6">
              <w:rPr>
                <w:rFonts w:ascii="Tahoma" w:hAnsi="Tahoma" w:cs="Tahoma"/>
              </w:rPr>
              <w:t>41%</w:t>
            </w:r>
          </w:p>
        </w:tc>
        <w:tc>
          <w:tcPr>
            <w:tcW w:w="1013" w:type="dxa"/>
            <w:shd w:val="clear" w:color="auto" w:fill="auto"/>
            <w:vAlign w:val="center"/>
          </w:tcPr>
          <w:p w14:paraId="4B27FF20" w14:textId="77777777" w:rsidR="00C14FF6" w:rsidRPr="00C14FF6" w:rsidRDefault="00C14FF6" w:rsidP="00C14FF6">
            <w:pPr>
              <w:rPr>
                <w:rFonts w:ascii="Tahoma" w:hAnsi="Tahoma" w:cs="Tahoma"/>
                <w:sz w:val="24"/>
                <w:szCs w:val="24"/>
              </w:rPr>
            </w:pPr>
            <w:r w:rsidRPr="00C14FF6">
              <w:rPr>
                <w:rFonts w:ascii="Tahoma" w:hAnsi="Tahoma" w:cs="Tahoma"/>
              </w:rPr>
              <w:t>57%</w:t>
            </w:r>
          </w:p>
        </w:tc>
      </w:tr>
      <w:tr w:rsidR="00C14FF6" w14:paraId="27353F3A" w14:textId="77777777" w:rsidTr="00497866">
        <w:tc>
          <w:tcPr>
            <w:tcW w:w="1260" w:type="dxa"/>
            <w:shd w:val="clear" w:color="auto" w:fill="auto"/>
          </w:tcPr>
          <w:p w14:paraId="588D92F7" w14:textId="77777777" w:rsidR="00C14FF6" w:rsidRPr="0083479A" w:rsidRDefault="00C14FF6" w:rsidP="004E1698">
            <w:pPr>
              <w:rPr>
                <w:rFonts w:ascii="Tahoma" w:hAnsi="Tahoma" w:cs="Tahoma"/>
              </w:rPr>
            </w:pPr>
            <w:r w:rsidRPr="0083479A">
              <w:rPr>
                <w:rFonts w:ascii="Tahoma" w:hAnsi="Tahoma" w:cs="Tahoma"/>
              </w:rPr>
              <w:t>20</w:t>
            </w:r>
            <w:r>
              <w:rPr>
                <w:rFonts w:ascii="Tahoma" w:hAnsi="Tahoma" w:cs="Tahoma"/>
              </w:rPr>
              <w:t>10</w:t>
            </w:r>
          </w:p>
        </w:tc>
        <w:tc>
          <w:tcPr>
            <w:tcW w:w="1057" w:type="dxa"/>
            <w:shd w:val="clear" w:color="auto" w:fill="auto"/>
            <w:vAlign w:val="center"/>
          </w:tcPr>
          <w:p w14:paraId="4A4BFEA6" w14:textId="77777777" w:rsidR="00C14FF6" w:rsidRPr="00C14FF6" w:rsidRDefault="00C14FF6" w:rsidP="00C14FF6">
            <w:pPr>
              <w:rPr>
                <w:rFonts w:ascii="Tahoma" w:hAnsi="Tahoma" w:cs="Tahoma"/>
                <w:sz w:val="24"/>
                <w:szCs w:val="24"/>
              </w:rPr>
            </w:pPr>
            <w:r w:rsidRPr="00C14FF6">
              <w:rPr>
                <w:rFonts w:ascii="Tahoma" w:hAnsi="Tahoma" w:cs="Tahoma"/>
              </w:rPr>
              <w:t>45%</w:t>
            </w:r>
          </w:p>
        </w:tc>
        <w:tc>
          <w:tcPr>
            <w:tcW w:w="1080" w:type="dxa"/>
            <w:shd w:val="clear" w:color="auto" w:fill="auto"/>
            <w:vAlign w:val="center"/>
          </w:tcPr>
          <w:p w14:paraId="6074F5E0" w14:textId="77777777" w:rsidR="00C14FF6" w:rsidRPr="00C14FF6" w:rsidRDefault="00C14FF6" w:rsidP="00C14FF6">
            <w:pPr>
              <w:rPr>
                <w:rFonts w:ascii="Tahoma" w:hAnsi="Tahoma" w:cs="Tahoma"/>
                <w:sz w:val="24"/>
                <w:szCs w:val="24"/>
              </w:rPr>
            </w:pPr>
            <w:r w:rsidRPr="00C14FF6">
              <w:rPr>
                <w:rFonts w:ascii="Tahoma" w:hAnsi="Tahoma" w:cs="Tahoma"/>
              </w:rPr>
              <w:t>59%</w:t>
            </w:r>
          </w:p>
        </w:tc>
        <w:tc>
          <w:tcPr>
            <w:tcW w:w="900" w:type="dxa"/>
            <w:shd w:val="clear" w:color="auto" w:fill="auto"/>
            <w:vAlign w:val="center"/>
          </w:tcPr>
          <w:p w14:paraId="02098ED6" w14:textId="77777777" w:rsidR="00C14FF6" w:rsidRPr="00C14FF6" w:rsidRDefault="00C14FF6" w:rsidP="00C14FF6">
            <w:pPr>
              <w:rPr>
                <w:rFonts w:ascii="Tahoma" w:hAnsi="Tahoma" w:cs="Tahoma"/>
                <w:sz w:val="24"/>
                <w:szCs w:val="24"/>
              </w:rPr>
            </w:pPr>
            <w:r w:rsidRPr="00C14FF6">
              <w:rPr>
                <w:rFonts w:ascii="Tahoma" w:hAnsi="Tahoma" w:cs="Tahoma"/>
              </w:rPr>
              <w:t> </w:t>
            </w:r>
          </w:p>
        </w:tc>
        <w:tc>
          <w:tcPr>
            <w:tcW w:w="1080" w:type="dxa"/>
            <w:shd w:val="clear" w:color="auto" w:fill="auto"/>
            <w:vAlign w:val="center"/>
          </w:tcPr>
          <w:p w14:paraId="43B94FE7" w14:textId="77777777" w:rsidR="00C14FF6" w:rsidRPr="00C14FF6" w:rsidRDefault="00C14FF6" w:rsidP="00C14FF6">
            <w:pPr>
              <w:rPr>
                <w:rFonts w:ascii="Tahoma" w:hAnsi="Tahoma" w:cs="Tahoma"/>
                <w:sz w:val="24"/>
                <w:szCs w:val="24"/>
              </w:rPr>
            </w:pPr>
            <w:r w:rsidRPr="00C14FF6">
              <w:rPr>
                <w:rFonts w:ascii="Tahoma" w:hAnsi="Tahoma" w:cs="Tahoma"/>
              </w:rPr>
              <w:t>45%</w:t>
            </w:r>
          </w:p>
        </w:tc>
        <w:tc>
          <w:tcPr>
            <w:tcW w:w="1080" w:type="dxa"/>
            <w:shd w:val="clear" w:color="auto" w:fill="auto"/>
            <w:vAlign w:val="center"/>
          </w:tcPr>
          <w:p w14:paraId="373B388C" w14:textId="77777777" w:rsidR="00C14FF6" w:rsidRPr="00C14FF6" w:rsidRDefault="00C14FF6" w:rsidP="00C14FF6">
            <w:pPr>
              <w:rPr>
                <w:rFonts w:ascii="Tahoma" w:hAnsi="Tahoma" w:cs="Tahoma"/>
                <w:sz w:val="24"/>
                <w:szCs w:val="24"/>
              </w:rPr>
            </w:pPr>
            <w:r w:rsidRPr="00C14FF6">
              <w:rPr>
                <w:rFonts w:ascii="Tahoma" w:hAnsi="Tahoma" w:cs="Tahoma"/>
              </w:rPr>
              <w:t>56%</w:t>
            </w:r>
          </w:p>
        </w:tc>
        <w:tc>
          <w:tcPr>
            <w:tcW w:w="900" w:type="dxa"/>
            <w:shd w:val="clear" w:color="auto" w:fill="auto"/>
            <w:vAlign w:val="center"/>
          </w:tcPr>
          <w:p w14:paraId="75F5255A" w14:textId="77777777" w:rsidR="00C14FF6" w:rsidRPr="00C14FF6" w:rsidRDefault="00C14FF6" w:rsidP="00C14FF6">
            <w:pPr>
              <w:rPr>
                <w:rFonts w:ascii="Tahoma" w:hAnsi="Tahoma" w:cs="Tahoma"/>
                <w:sz w:val="24"/>
                <w:szCs w:val="24"/>
              </w:rPr>
            </w:pPr>
            <w:r w:rsidRPr="00C14FF6">
              <w:rPr>
                <w:rFonts w:ascii="Tahoma" w:hAnsi="Tahoma" w:cs="Tahoma"/>
              </w:rPr>
              <w:t> </w:t>
            </w:r>
          </w:p>
        </w:tc>
        <w:tc>
          <w:tcPr>
            <w:tcW w:w="1170" w:type="dxa"/>
            <w:shd w:val="clear" w:color="auto" w:fill="auto"/>
            <w:vAlign w:val="center"/>
          </w:tcPr>
          <w:p w14:paraId="58A6ED5F" w14:textId="77777777" w:rsidR="00C14FF6" w:rsidRPr="00C14FF6" w:rsidRDefault="00C14FF6" w:rsidP="00C14FF6">
            <w:pPr>
              <w:rPr>
                <w:rFonts w:ascii="Tahoma" w:hAnsi="Tahoma" w:cs="Tahoma"/>
                <w:sz w:val="24"/>
                <w:szCs w:val="24"/>
              </w:rPr>
            </w:pPr>
            <w:r w:rsidRPr="00C14FF6">
              <w:rPr>
                <w:rFonts w:ascii="Tahoma" w:hAnsi="Tahoma" w:cs="Tahoma"/>
              </w:rPr>
              <w:t>41%</w:t>
            </w:r>
          </w:p>
        </w:tc>
        <w:tc>
          <w:tcPr>
            <w:tcW w:w="1013" w:type="dxa"/>
            <w:shd w:val="clear" w:color="auto" w:fill="auto"/>
            <w:vAlign w:val="center"/>
          </w:tcPr>
          <w:p w14:paraId="16ED4322" w14:textId="77777777" w:rsidR="00C14FF6" w:rsidRPr="00C14FF6" w:rsidRDefault="00C14FF6" w:rsidP="00C14FF6">
            <w:pPr>
              <w:rPr>
                <w:rFonts w:ascii="Tahoma" w:hAnsi="Tahoma" w:cs="Tahoma"/>
                <w:sz w:val="24"/>
                <w:szCs w:val="24"/>
              </w:rPr>
            </w:pPr>
            <w:r w:rsidRPr="00C14FF6">
              <w:rPr>
                <w:rFonts w:ascii="Tahoma" w:hAnsi="Tahoma" w:cs="Tahoma"/>
              </w:rPr>
              <w:t>57%</w:t>
            </w:r>
          </w:p>
        </w:tc>
      </w:tr>
      <w:tr w:rsidR="008B06EB" w14:paraId="2B064C5C" w14:textId="77777777" w:rsidTr="00497866">
        <w:tc>
          <w:tcPr>
            <w:tcW w:w="1260" w:type="dxa"/>
            <w:shd w:val="clear" w:color="auto" w:fill="auto"/>
          </w:tcPr>
          <w:p w14:paraId="40C75FAC" w14:textId="77777777" w:rsidR="008B06EB" w:rsidRPr="0083479A" w:rsidRDefault="008B06EB" w:rsidP="004E1698">
            <w:pPr>
              <w:rPr>
                <w:rFonts w:ascii="Tahoma" w:hAnsi="Tahoma" w:cs="Tahoma"/>
              </w:rPr>
            </w:pPr>
            <w:r>
              <w:rPr>
                <w:rFonts w:ascii="Tahoma" w:hAnsi="Tahoma" w:cs="Tahoma"/>
              </w:rPr>
              <w:t>2011</w:t>
            </w:r>
          </w:p>
        </w:tc>
        <w:tc>
          <w:tcPr>
            <w:tcW w:w="1057" w:type="dxa"/>
            <w:shd w:val="clear" w:color="auto" w:fill="auto"/>
            <w:vAlign w:val="center"/>
          </w:tcPr>
          <w:p w14:paraId="3BAE2DE4" w14:textId="77777777" w:rsidR="008B06EB" w:rsidRPr="00C14FF6" w:rsidRDefault="008B06EB" w:rsidP="00C14FF6">
            <w:pPr>
              <w:rPr>
                <w:rFonts w:ascii="Tahoma" w:hAnsi="Tahoma" w:cs="Tahoma"/>
              </w:rPr>
            </w:pPr>
            <w:r>
              <w:rPr>
                <w:rFonts w:ascii="Tahoma" w:hAnsi="Tahoma" w:cs="Tahoma"/>
              </w:rPr>
              <w:t>45%</w:t>
            </w:r>
          </w:p>
        </w:tc>
        <w:tc>
          <w:tcPr>
            <w:tcW w:w="1080" w:type="dxa"/>
            <w:shd w:val="clear" w:color="auto" w:fill="auto"/>
            <w:vAlign w:val="center"/>
          </w:tcPr>
          <w:p w14:paraId="24234697" w14:textId="77777777" w:rsidR="008B06EB" w:rsidRPr="00C14FF6" w:rsidRDefault="008B06EB" w:rsidP="00C14FF6">
            <w:pPr>
              <w:rPr>
                <w:rFonts w:ascii="Tahoma" w:hAnsi="Tahoma" w:cs="Tahoma"/>
              </w:rPr>
            </w:pPr>
            <w:r>
              <w:rPr>
                <w:rFonts w:ascii="Tahoma" w:hAnsi="Tahoma" w:cs="Tahoma"/>
              </w:rPr>
              <w:t>57%</w:t>
            </w:r>
          </w:p>
        </w:tc>
        <w:tc>
          <w:tcPr>
            <w:tcW w:w="900" w:type="dxa"/>
            <w:shd w:val="clear" w:color="auto" w:fill="auto"/>
            <w:vAlign w:val="center"/>
          </w:tcPr>
          <w:p w14:paraId="7857E29F" w14:textId="77777777" w:rsidR="008B06EB" w:rsidRPr="00C14FF6" w:rsidRDefault="008B06EB" w:rsidP="00C14FF6">
            <w:pPr>
              <w:rPr>
                <w:rFonts w:ascii="Tahoma" w:hAnsi="Tahoma" w:cs="Tahoma"/>
              </w:rPr>
            </w:pPr>
          </w:p>
        </w:tc>
        <w:tc>
          <w:tcPr>
            <w:tcW w:w="1080" w:type="dxa"/>
            <w:shd w:val="clear" w:color="auto" w:fill="auto"/>
            <w:vAlign w:val="center"/>
          </w:tcPr>
          <w:p w14:paraId="5E9DF0CF" w14:textId="77777777" w:rsidR="008B06EB" w:rsidRPr="00C14FF6" w:rsidRDefault="008B06EB" w:rsidP="00C14FF6">
            <w:pPr>
              <w:rPr>
                <w:rFonts w:ascii="Tahoma" w:hAnsi="Tahoma" w:cs="Tahoma"/>
              </w:rPr>
            </w:pPr>
            <w:r>
              <w:rPr>
                <w:rFonts w:ascii="Tahoma" w:hAnsi="Tahoma" w:cs="Tahoma"/>
              </w:rPr>
              <w:t>46%</w:t>
            </w:r>
          </w:p>
        </w:tc>
        <w:tc>
          <w:tcPr>
            <w:tcW w:w="1080" w:type="dxa"/>
            <w:shd w:val="clear" w:color="auto" w:fill="auto"/>
            <w:vAlign w:val="center"/>
          </w:tcPr>
          <w:p w14:paraId="6C2C298F" w14:textId="77777777" w:rsidR="008B06EB" w:rsidRPr="00C14FF6" w:rsidRDefault="008B06EB" w:rsidP="00C14FF6">
            <w:pPr>
              <w:rPr>
                <w:rFonts w:ascii="Tahoma" w:hAnsi="Tahoma" w:cs="Tahoma"/>
              </w:rPr>
            </w:pPr>
            <w:r>
              <w:rPr>
                <w:rFonts w:ascii="Tahoma" w:hAnsi="Tahoma" w:cs="Tahoma"/>
              </w:rPr>
              <w:t>55%</w:t>
            </w:r>
          </w:p>
        </w:tc>
        <w:tc>
          <w:tcPr>
            <w:tcW w:w="900" w:type="dxa"/>
            <w:shd w:val="clear" w:color="auto" w:fill="auto"/>
            <w:vAlign w:val="center"/>
          </w:tcPr>
          <w:p w14:paraId="75435685" w14:textId="77777777" w:rsidR="008B06EB" w:rsidRPr="00C14FF6" w:rsidRDefault="008B06EB" w:rsidP="00C14FF6">
            <w:pPr>
              <w:rPr>
                <w:rFonts w:ascii="Tahoma" w:hAnsi="Tahoma" w:cs="Tahoma"/>
              </w:rPr>
            </w:pPr>
          </w:p>
        </w:tc>
        <w:tc>
          <w:tcPr>
            <w:tcW w:w="1170" w:type="dxa"/>
            <w:shd w:val="clear" w:color="auto" w:fill="auto"/>
            <w:vAlign w:val="center"/>
          </w:tcPr>
          <w:p w14:paraId="335B2B05" w14:textId="77777777" w:rsidR="008B06EB" w:rsidRPr="00C14FF6" w:rsidRDefault="008B06EB" w:rsidP="00C14FF6">
            <w:pPr>
              <w:rPr>
                <w:rFonts w:ascii="Tahoma" w:hAnsi="Tahoma" w:cs="Tahoma"/>
              </w:rPr>
            </w:pPr>
            <w:r>
              <w:rPr>
                <w:rFonts w:ascii="Tahoma" w:hAnsi="Tahoma" w:cs="Tahoma"/>
              </w:rPr>
              <w:t>41%</w:t>
            </w:r>
          </w:p>
        </w:tc>
        <w:tc>
          <w:tcPr>
            <w:tcW w:w="1013" w:type="dxa"/>
            <w:shd w:val="clear" w:color="auto" w:fill="auto"/>
            <w:vAlign w:val="center"/>
          </w:tcPr>
          <w:p w14:paraId="4B8E3EA6" w14:textId="77777777" w:rsidR="008B06EB" w:rsidRPr="00C14FF6" w:rsidRDefault="008B06EB" w:rsidP="00C14FF6">
            <w:pPr>
              <w:rPr>
                <w:rFonts w:ascii="Tahoma" w:hAnsi="Tahoma" w:cs="Tahoma"/>
              </w:rPr>
            </w:pPr>
            <w:r>
              <w:rPr>
                <w:rFonts w:ascii="Tahoma" w:hAnsi="Tahoma" w:cs="Tahoma"/>
              </w:rPr>
              <w:t>55%</w:t>
            </w:r>
          </w:p>
        </w:tc>
      </w:tr>
      <w:tr w:rsidR="008B06EB" w:rsidRPr="006B4237" w14:paraId="6FC06503" w14:textId="77777777" w:rsidTr="00497866">
        <w:tc>
          <w:tcPr>
            <w:tcW w:w="1260" w:type="dxa"/>
            <w:shd w:val="clear" w:color="auto" w:fill="auto"/>
          </w:tcPr>
          <w:p w14:paraId="2BAC2809" w14:textId="77777777" w:rsidR="008B06EB" w:rsidRPr="00497866" w:rsidRDefault="008B06EB" w:rsidP="004E1698">
            <w:pPr>
              <w:rPr>
                <w:rFonts w:ascii="Tahoma" w:hAnsi="Tahoma" w:cs="Tahoma"/>
              </w:rPr>
            </w:pPr>
            <w:r w:rsidRPr="00497866">
              <w:rPr>
                <w:rFonts w:ascii="Tahoma" w:hAnsi="Tahoma" w:cs="Tahoma"/>
              </w:rPr>
              <w:t>2012</w:t>
            </w:r>
          </w:p>
        </w:tc>
        <w:tc>
          <w:tcPr>
            <w:tcW w:w="1057" w:type="dxa"/>
            <w:shd w:val="clear" w:color="auto" w:fill="auto"/>
            <w:vAlign w:val="center"/>
          </w:tcPr>
          <w:p w14:paraId="0688A71B" w14:textId="77777777" w:rsidR="008B06EB" w:rsidRPr="00497866" w:rsidRDefault="008B06EB" w:rsidP="00C14FF6">
            <w:pPr>
              <w:rPr>
                <w:rFonts w:ascii="Tahoma" w:hAnsi="Tahoma" w:cs="Tahoma"/>
              </w:rPr>
            </w:pPr>
            <w:r w:rsidRPr="00497866">
              <w:rPr>
                <w:rFonts w:ascii="Tahoma" w:hAnsi="Tahoma" w:cs="Tahoma"/>
              </w:rPr>
              <w:t>45%</w:t>
            </w:r>
          </w:p>
        </w:tc>
        <w:tc>
          <w:tcPr>
            <w:tcW w:w="1080" w:type="dxa"/>
            <w:shd w:val="clear" w:color="auto" w:fill="auto"/>
            <w:vAlign w:val="center"/>
          </w:tcPr>
          <w:p w14:paraId="437F7560" w14:textId="77777777" w:rsidR="008B06EB" w:rsidRPr="00497866" w:rsidRDefault="008B06EB" w:rsidP="00C14FF6">
            <w:pPr>
              <w:rPr>
                <w:rFonts w:ascii="Tahoma" w:hAnsi="Tahoma" w:cs="Tahoma"/>
              </w:rPr>
            </w:pPr>
            <w:r w:rsidRPr="00497866">
              <w:rPr>
                <w:rFonts w:ascii="Tahoma" w:hAnsi="Tahoma" w:cs="Tahoma"/>
              </w:rPr>
              <w:t>57%</w:t>
            </w:r>
          </w:p>
        </w:tc>
        <w:tc>
          <w:tcPr>
            <w:tcW w:w="900" w:type="dxa"/>
            <w:shd w:val="clear" w:color="auto" w:fill="auto"/>
            <w:vAlign w:val="center"/>
          </w:tcPr>
          <w:p w14:paraId="0BC6B10E" w14:textId="77777777" w:rsidR="008B06EB" w:rsidRPr="00497866" w:rsidRDefault="008B06EB" w:rsidP="00C14FF6">
            <w:pPr>
              <w:rPr>
                <w:rFonts w:ascii="Tahoma" w:hAnsi="Tahoma" w:cs="Tahoma"/>
              </w:rPr>
            </w:pPr>
          </w:p>
        </w:tc>
        <w:tc>
          <w:tcPr>
            <w:tcW w:w="1080" w:type="dxa"/>
            <w:shd w:val="clear" w:color="auto" w:fill="auto"/>
            <w:vAlign w:val="center"/>
          </w:tcPr>
          <w:p w14:paraId="60831D02" w14:textId="77777777" w:rsidR="008B06EB" w:rsidRPr="00497866" w:rsidRDefault="008B06EB" w:rsidP="00C14FF6">
            <w:pPr>
              <w:rPr>
                <w:rFonts w:ascii="Tahoma" w:hAnsi="Tahoma" w:cs="Tahoma"/>
              </w:rPr>
            </w:pPr>
            <w:r w:rsidRPr="00497866">
              <w:rPr>
                <w:rFonts w:ascii="Tahoma" w:hAnsi="Tahoma" w:cs="Tahoma"/>
              </w:rPr>
              <w:t>45%</w:t>
            </w:r>
          </w:p>
        </w:tc>
        <w:tc>
          <w:tcPr>
            <w:tcW w:w="1080" w:type="dxa"/>
            <w:shd w:val="clear" w:color="auto" w:fill="auto"/>
            <w:vAlign w:val="center"/>
          </w:tcPr>
          <w:p w14:paraId="20FCB50A" w14:textId="77777777" w:rsidR="008B06EB" w:rsidRPr="00497866" w:rsidRDefault="008B06EB" w:rsidP="00C14FF6">
            <w:pPr>
              <w:rPr>
                <w:rFonts w:ascii="Tahoma" w:hAnsi="Tahoma" w:cs="Tahoma"/>
              </w:rPr>
            </w:pPr>
            <w:r w:rsidRPr="00497866">
              <w:rPr>
                <w:rFonts w:ascii="Tahoma" w:hAnsi="Tahoma" w:cs="Tahoma"/>
              </w:rPr>
              <w:t>54%</w:t>
            </w:r>
          </w:p>
        </w:tc>
        <w:tc>
          <w:tcPr>
            <w:tcW w:w="900" w:type="dxa"/>
            <w:shd w:val="clear" w:color="auto" w:fill="auto"/>
            <w:vAlign w:val="center"/>
          </w:tcPr>
          <w:p w14:paraId="19B9F5E9" w14:textId="77777777" w:rsidR="008B06EB" w:rsidRPr="00497866" w:rsidRDefault="008B06EB" w:rsidP="00C14FF6">
            <w:pPr>
              <w:rPr>
                <w:rFonts w:ascii="Tahoma" w:hAnsi="Tahoma" w:cs="Tahoma"/>
              </w:rPr>
            </w:pPr>
          </w:p>
        </w:tc>
        <w:tc>
          <w:tcPr>
            <w:tcW w:w="1170" w:type="dxa"/>
            <w:shd w:val="clear" w:color="auto" w:fill="auto"/>
            <w:vAlign w:val="center"/>
          </w:tcPr>
          <w:p w14:paraId="0E1BA4BE" w14:textId="77777777" w:rsidR="008B06EB" w:rsidRPr="00497866" w:rsidRDefault="008B06EB" w:rsidP="00C14FF6">
            <w:pPr>
              <w:rPr>
                <w:rFonts w:ascii="Tahoma" w:hAnsi="Tahoma" w:cs="Tahoma"/>
              </w:rPr>
            </w:pPr>
            <w:r w:rsidRPr="00497866">
              <w:rPr>
                <w:rFonts w:ascii="Tahoma" w:hAnsi="Tahoma" w:cs="Tahoma"/>
              </w:rPr>
              <w:t>40%</w:t>
            </w:r>
          </w:p>
        </w:tc>
        <w:tc>
          <w:tcPr>
            <w:tcW w:w="1013" w:type="dxa"/>
            <w:shd w:val="clear" w:color="auto" w:fill="auto"/>
            <w:vAlign w:val="center"/>
          </w:tcPr>
          <w:p w14:paraId="558BD03C" w14:textId="77777777" w:rsidR="008B06EB" w:rsidRPr="00497866" w:rsidRDefault="008B06EB" w:rsidP="00C14FF6">
            <w:pPr>
              <w:rPr>
                <w:rFonts w:ascii="Tahoma" w:hAnsi="Tahoma" w:cs="Tahoma"/>
              </w:rPr>
            </w:pPr>
            <w:r w:rsidRPr="00497866">
              <w:rPr>
                <w:rFonts w:ascii="Tahoma" w:hAnsi="Tahoma" w:cs="Tahoma"/>
              </w:rPr>
              <w:t>54%</w:t>
            </w:r>
          </w:p>
        </w:tc>
      </w:tr>
      <w:tr w:rsidR="008B3304" w14:paraId="67738341" w14:textId="77777777" w:rsidTr="00497866">
        <w:tc>
          <w:tcPr>
            <w:tcW w:w="1260" w:type="dxa"/>
            <w:shd w:val="clear" w:color="auto" w:fill="auto"/>
          </w:tcPr>
          <w:p w14:paraId="42F00E6A" w14:textId="77777777" w:rsidR="008B3304" w:rsidRPr="00497866" w:rsidRDefault="008B3304" w:rsidP="008B3304">
            <w:pPr>
              <w:rPr>
                <w:rFonts w:ascii="Tahoma" w:hAnsi="Tahoma" w:cs="Tahoma"/>
              </w:rPr>
            </w:pPr>
            <w:r w:rsidRPr="00497866">
              <w:rPr>
                <w:rFonts w:ascii="Tahoma" w:hAnsi="Tahoma" w:cs="Tahoma"/>
              </w:rPr>
              <w:t>2013</w:t>
            </w:r>
          </w:p>
        </w:tc>
        <w:tc>
          <w:tcPr>
            <w:tcW w:w="1057" w:type="dxa"/>
            <w:shd w:val="clear" w:color="auto" w:fill="auto"/>
            <w:vAlign w:val="center"/>
          </w:tcPr>
          <w:p w14:paraId="0E65C8C2" w14:textId="77777777" w:rsidR="008B3304" w:rsidRPr="00497866" w:rsidRDefault="008B3304" w:rsidP="008B3304">
            <w:pPr>
              <w:rPr>
                <w:rFonts w:ascii="Tahoma" w:hAnsi="Tahoma" w:cs="Tahoma"/>
              </w:rPr>
            </w:pPr>
            <w:r w:rsidRPr="00497866">
              <w:rPr>
                <w:rFonts w:ascii="Tahoma" w:hAnsi="Tahoma" w:cs="Tahoma"/>
              </w:rPr>
              <w:t>44%</w:t>
            </w:r>
          </w:p>
        </w:tc>
        <w:tc>
          <w:tcPr>
            <w:tcW w:w="1080" w:type="dxa"/>
            <w:shd w:val="clear" w:color="auto" w:fill="auto"/>
            <w:vAlign w:val="center"/>
          </w:tcPr>
          <w:p w14:paraId="71D3828E" w14:textId="77777777" w:rsidR="008B3304" w:rsidRPr="00497866" w:rsidRDefault="008B3304" w:rsidP="008B3304">
            <w:pPr>
              <w:rPr>
                <w:rFonts w:ascii="Tahoma" w:hAnsi="Tahoma" w:cs="Tahoma"/>
              </w:rPr>
            </w:pPr>
            <w:r w:rsidRPr="00497866">
              <w:rPr>
                <w:rFonts w:ascii="Tahoma" w:hAnsi="Tahoma" w:cs="Tahoma"/>
              </w:rPr>
              <w:t>57%</w:t>
            </w:r>
          </w:p>
        </w:tc>
        <w:tc>
          <w:tcPr>
            <w:tcW w:w="900" w:type="dxa"/>
            <w:shd w:val="clear" w:color="auto" w:fill="auto"/>
            <w:vAlign w:val="center"/>
          </w:tcPr>
          <w:p w14:paraId="5A4477BF" w14:textId="77777777" w:rsidR="008B3304" w:rsidRPr="00497866" w:rsidRDefault="008B3304" w:rsidP="008B3304">
            <w:pPr>
              <w:rPr>
                <w:rFonts w:ascii="Tahoma" w:hAnsi="Tahoma" w:cs="Tahoma"/>
              </w:rPr>
            </w:pPr>
          </w:p>
        </w:tc>
        <w:tc>
          <w:tcPr>
            <w:tcW w:w="1080" w:type="dxa"/>
            <w:shd w:val="clear" w:color="auto" w:fill="auto"/>
            <w:vAlign w:val="center"/>
          </w:tcPr>
          <w:p w14:paraId="0FB2C576" w14:textId="77777777" w:rsidR="008B3304" w:rsidRPr="00497866" w:rsidRDefault="008B3304" w:rsidP="008B3304">
            <w:pPr>
              <w:rPr>
                <w:rFonts w:ascii="Tahoma" w:hAnsi="Tahoma" w:cs="Tahoma"/>
              </w:rPr>
            </w:pPr>
            <w:r w:rsidRPr="00497866">
              <w:rPr>
                <w:rFonts w:ascii="Tahoma" w:hAnsi="Tahoma" w:cs="Tahoma"/>
              </w:rPr>
              <w:t>44%</w:t>
            </w:r>
          </w:p>
        </w:tc>
        <w:tc>
          <w:tcPr>
            <w:tcW w:w="1080" w:type="dxa"/>
            <w:shd w:val="clear" w:color="auto" w:fill="auto"/>
            <w:vAlign w:val="center"/>
          </w:tcPr>
          <w:p w14:paraId="584E08FF" w14:textId="77777777" w:rsidR="008B3304" w:rsidRPr="00497866" w:rsidRDefault="008B3304" w:rsidP="008B3304">
            <w:pPr>
              <w:rPr>
                <w:rFonts w:ascii="Tahoma" w:hAnsi="Tahoma" w:cs="Tahoma"/>
              </w:rPr>
            </w:pPr>
            <w:r w:rsidRPr="00497866">
              <w:rPr>
                <w:rFonts w:ascii="Tahoma" w:hAnsi="Tahoma" w:cs="Tahoma"/>
              </w:rPr>
              <w:t>55%</w:t>
            </w:r>
          </w:p>
        </w:tc>
        <w:tc>
          <w:tcPr>
            <w:tcW w:w="900" w:type="dxa"/>
            <w:shd w:val="clear" w:color="auto" w:fill="auto"/>
            <w:vAlign w:val="center"/>
          </w:tcPr>
          <w:p w14:paraId="44BC0344" w14:textId="77777777" w:rsidR="008B3304" w:rsidRPr="00497866" w:rsidRDefault="008B3304" w:rsidP="008B3304">
            <w:pPr>
              <w:rPr>
                <w:rFonts w:ascii="Tahoma" w:hAnsi="Tahoma" w:cs="Tahoma"/>
              </w:rPr>
            </w:pPr>
          </w:p>
        </w:tc>
        <w:tc>
          <w:tcPr>
            <w:tcW w:w="1170" w:type="dxa"/>
            <w:shd w:val="clear" w:color="auto" w:fill="auto"/>
            <w:vAlign w:val="center"/>
          </w:tcPr>
          <w:p w14:paraId="7BD61F5E" w14:textId="77777777" w:rsidR="008B3304" w:rsidRPr="00497866" w:rsidRDefault="008B3304" w:rsidP="008B3304">
            <w:pPr>
              <w:rPr>
                <w:rFonts w:ascii="Tahoma" w:hAnsi="Tahoma" w:cs="Tahoma"/>
              </w:rPr>
            </w:pPr>
            <w:r w:rsidRPr="00497866">
              <w:rPr>
                <w:rFonts w:ascii="Tahoma" w:hAnsi="Tahoma" w:cs="Tahoma"/>
              </w:rPr>
              <w:t>42%</w:t>
            </w:r>
          </w:p>
        </w:tc>
        <w:tc>
          <w:tcPr>
            <w:tcW w:w="1013" w:type="dxa"/>
            <w:shd w:val="clear" w:color="auto" w:fill="auto"/>
            <w:vAlign w:val="center"/>
          </w:tcPr>
          <w:p w14:paraId="607E46EB" w14:textId="77777777" w:rsidR="008B3304" w:rsidRPr="00497866" w:rsidRDefault="008B3304" w:rsidP="008B3304">
            <w:pPr>
              <w:rPr>
                <w:rFonts w:ascii="Tahoma" w:hAnsi="Tahoma" w:cs="Tahoma"/>
              </w:rPr>
            </w:pPr>
            <w:r w:rsidRPr="00497866">
              <w:rPr>
                <w:rFonts w:ascii="Tahoma" w:hAnsi="Tahoma" w:cs="Tahoma"/>
              </w:rPr>
              <w:t>55%</w:t>
            </w:r>
          </w:p>
        </w:tc>
      </w:tr>
      <w:tr w:rsidR="00532B8D" w14:paraId="724DD3A5" w14:textId="77777777" w:rsidTr="00130C72">
        <w:tc>
          <w:tcPr>
            <w:tcW w:w="1260" w:type="dxa"/>
            <w:shd w:val="clear" w:color="auto" w:fill="auto"/>
          </w:tcPr>
          <w:p w14:paraId="429E3820" w14:textId="46D90424" w:rsidR="00532B8D" w:rsidRPr="00497866" w:rsidRDefault="00532B8D" w:rsidP="00532B8D">
            <w:pPr>
              <w:rPr>
                <w:rFonts w:ascii="Tahoma" w:hAnsi="Tahoma" w:cs="Tahoma"/>
              </w:rPr>
            </w:pPr>
            <w:r>
              <w:rPr>
                <w:rFonts w:ascii="Tahoma" w:hAnsi="Tahoma" w:cs="Tahoma"/>
              </w:rPr>
              <w:t>2014</w:t>
            </w:r>
          </w:p>
        </w:tc>
        <w:tc>
          <w:tcPr>
            <w:tcW w:w="1057" w:type="dxa"/>
            <w:shd w:val="clear" w:color="auto" w:fill="auto"/>
            <w:vAlign w:val="center"/>
          </w:tcPr>
          <w:p w14:paraId="4ADBF406" w14:textId="79EF77F4" w:rsidR="00532B8D" w:rsidRPr="00497866" w:rsidRDefault="00532B8D" w:rsidP="00532B8D">
            <w:pPr>
              <w:rPr>
                <w:rFonts w:ascii="Tahoma" w:hAnsi="Tahoma" w:cs="Tahoma"/>
              </w:rPr>
            </w:pPr>
            <w:r>
              <w:rPr>
                <w:rFonts w:ascii="Tahoma" w:hAnsi="Tahoma" w:cs="Tahoma"/>
              </w:rPr>
              <w:t>45</w:t>
            </w:r>
            <w:r w:rsidRPr="00497866">
              <w:rPr>
                <w:rFonts w:ascii="Tahoma" w:hAnsi="Tahoma" w:cs="Tahoma"/>
              </w:rPr>
              <w:t>%</w:t>
            </w:r>
          </w:p>
        </w:tc>
        <w:tc>
          <w:tcPr>
            <w:tcW w:w="1080" w:type="dxa"/>
            <w:shd w:val="clear" w:color="auto" w:fill="auto"/>
            <w:vAlign w:val="center"/>
          </w:tcPr>
          <w:p w14:paraId="732D6032" w14:textId="28D56A90" w:rsidR="00532B8D" w:rsidRPr="00497866" w:rsidRDefault="00532B8D" w:rsidP="00532B8D">
            <w:pPr>
              <w:rPr>
                <w:rFonts w:ascii="Tahoma" w:hAnsi="Tahoma" w:cs="Tahoma"/>
              </w:rPr>
            </w:pPr>
            <w:r w:rsidRPr="00497866">
              <w:rPr>
                <w:rFonts w:ascii="Tahoma" w:hAnsi="Tahoma" w:cs="Tahoma"/>
              </w:rPr>
              <w:t>57%</w:t>
            </w:r>
          </w:p>
        </w:tc>
        <w:tc>
          <w:tcPr>
            <w:tcW w:w="900" w:type="dxa"/>
            <w:shd w:val="clear" w:color="auto" w:fill="auto"/>
            <w:vAlign w:val="center"/>
          </w:tcPr>
          <w:p w14:paraId="2ED04C16" w14:textId="77777777" w:rsidR="00532B8D" w:rsidRPr="00497866" w:rsidRDefault="00532B8D" w:rsidP="00532B8D">
            <w:pPr>
              <w:rPr>
                <w:rFonts w:ascii="Tahoma" w:hAnsi="Tahoma" w:cs="Tahoma"/>
              </w:rPr>
            </w:pPr>
          </w:p>
        </w:tc>
        <w:tc>
          <w:tcPr>
            <w:tcW w:w="1080" w:type="dxa"/>
            <w:shd w:val="clear" w:color="auto" w:fill="auto"/>
            <w:vAlign w:val="center"/>
          </w:tcPr>
          <w:p w14:paraId="0803AD74" w14:textId="43BB87E1" w:rsidR="00532B8D" w:rsidRPr="00497866" w:rsidRDefault="00532B8D" w:rsidP="00532B8D">
            <w:pPr>
              <w:rPr>
                <w:rFonts w:ascii="Tahoma" w:hAnsi="Tahoma" w:cs="Tahoma"/>
              </w:rPr>
            </w:pPr>
            <w:r w:rsidRPr="00497866">
              <w:rPr>
                <w:rFonts w:ascii="Tahoma" w:hAnsi="Tahoma" w:cs="Tahoma"/>
              </w:rPr>
              <w:t>44%</w:t>
            </w:r>
          </w:p>
        </w:tc>
        <w:tc>
          <w:tcPr>
            <w:tcW w:w="1080" w:type="dxa"/>
            <w:shd w:val="clear" w:color="auto" w:fill="auto"/>
            <w:vAlign w:val="center"/>
          </w:tcPr>
          <w:p w14:paraId="1021FD3B" w14:textId="3FCEDC2D" w:rsidR="00532B8D" w:rsidRPr="00497866" w:rsidRDefault="00532B8D" w:rsidP="00532B8D">
            <w:pPr>
              <w:rPr>
                <w:rFonts w:ascii="Tahoma" w:hAnsi="Tahoma" w:cs="Tahoma"/>
              </w:rPr>
            </w:pPr>
            <w:r w:rsidRPr="00497866">
              <w:rPr>
                <w:rFonts w:ascii="Tahoma" w:hAnsi="Tahoma" w:cs="Tahoma"/>
              </w:rPr>
              <w:t>55%</w:t>
            </w:r>
          </w:p>
        </w:tc>
        <w:tc>
          <w:tcPr>
            <w:tcW w:w="900" w:type="dxa"/>
            <w:shd w:val="clear" w:color="auto" w:fill="auto"/>
            <w:vAlign w:val="center"/>
          </w:tcPr>
          <w:p w14:paraId="02FC7BDB" w14:textId="77777777" w:rsidR="00532B8D" w:rsidRPr="00497866" w:rsidRDefault="00532B8D" w:rsidP="00532B8D">
            <w:pPr>
              <w:rPr>
                <w:rFonts w:ascii="Tahoma" w:hAnsi="Tahoma" w:cs="Tahoma"/>
              </w:rPr>
            </w:pPr>
          </w:p>
        </w:tc>
        <w:tc>
          <w:tcPr>
            <w:tcW w:w="1170" w:type="dxa"/>
            <w:shd w:val="clear" w:color="auto" w:fill="auto"/>
            <w:vAlign w:val="center"/>
          </w:tcPr>
          <w:p w14:paraId="2B28359C" w14:textId="5164E26B" w:rsidR="00532B8D" w:rsidRPr="00497866" w:rsidRDefault="00532B8D" w:rsidP="00532B8D">
            <w:pPr>
              <w:rPr>
                <w:rFonts w:ascii="Tahoma" w:hAnsi="Tahoma" w:cs="Tahoma"/>
              </w:rPr>
            </w:pPr>
            <w:r w:rsidRPr="00497866">
              <w:rPr>
                <w:rFonts w:ascii="Tahoma" w:hAnsi="Tahoma" w:cs="Tahoma"/>
              </w:rPr>
              <w:t>4</w:t>
            </w:r>
            <w:r>
              <w:rPr>
                <w:rFonts w:ascii="Tahoma" w:hAnsi="Tahoma" w:cs="Tahoma"/>
              </w:rPr>
              <w:t>3</w:t>
            </w:r>
            <w:r w:rsidRPr="00497866">
              <w:rPr>
                <w:rFonts w:ascii="Tahoma" w:hAnsi="Tahoma" w:cs="Tahoma"/>
              </w:rPr>
              <w:t>%</w:t>
            </w:r>
          </w:p>
        </w:tc>
        <w:tc>
          <w:tcPr>
            <w:tcW w:w="1013" w:type="dxa"/>
            <w:shd w:val="clear" w:color="auto" w:fill="auto"/>
            <w:vAlign w:val="center"/>
          </w:tcPr>
          <w:p w14:paraId="409D6C3A" w14:textId="3E2230B9" w:rsidR="00532B8D" w:rsidRPr="00497866" w:rsidRDefault="00532B8D" w:rsidP="00532B8D">
            <w:pPr>
              <w:rPr>
                <w:rFonts w:ascii="Tahoma" w:hAnsi="Tahoma" w:cs="Tahoma"/>
              </w:rPr>
            </w:pPr>
            <w:r w:rsidRPr="00497866">
              <w:rPr>
                <w:rFonts w:ascii="Tahoma" w:hAnsi="Tahoma" w:cs="Tahoma"/>
              </w:rPr>
              <w:t>55%</w:t>
            </w:r>
          </w:p>
        </w:tc>
      </w:tr>
      <w:tr w:rsidR="00532B8D" w14:paraId="24936498" w14:textId="77777777" w:rsidTr="00130C72">
        <w:tc>
          <w:tcPr>
            <w:tcW w:w="1260" w:type="dxa"/>
            <w:shd w:val="clear" w:color="auto" w:fill="auto"/>
          </w:tcPr>
          <w:p w14:paraId="17EB9545" w14:textId="08E5AB3A" w:rsidR="00532B8D" w:rsidRPr="0020093F" w:rsidRDefault="00532B8D" w:rsidP="00130C72">
            <w:pPr>
              <w:rPr>
                <w:rFonts w:ascii="Tahoma" w:hAnsi="Tahoma" w:cs="Tahoma"/>
              </w:rPr>
            </w:pPr>
            <w:r w:rsidRPr="0020093F">
              <w:rPr>
                <w:rFonts w:ascii="Tahoma" w:hAnsi="Tahoma" w:cs="Tahoma"/>
              </w:rPr>
              <w:t>2015</w:t>
            </w:r>
          </w:p>
        </w:tc>
        <w:tc>
          <w:tcPr>
            <w:tcW w:w="1057" w:type="dxa"/>
            <w:shd w:val="clear" w:color="auto" w:fill="auto"/>
            <w:vAlign w:val="center"/>
          </w:tcPr>
          <w:p w14:paraId="43CA2672" w14:textId="34CBB4B5" w:rsidR="00532B8D" w:rsidRPr="0020093F" w:rsidRDefault="00D55122" w:rsidP="00130C72">
            <w:pPr>
              <w:rPr>
                <w:rFonts w:ascii="Tahoma" w:hAnsi="Tahoma" w:cs="Tahoma"/>
              </w:rPr>
            </w:pPr>
            <w:r w:rsidRPr="0020093F">
              <w:rPr>
                <w:rFonts w:ascii="Tahoma" w:hAnsi="Tahoma" w:cs="Tahoma"/>
              </w:rPr>
              <w:t>43</w:t>
            </w:r>
            <w:r w:rsidRPr="0020093F">
              <w:rPr>
                <w:rFonts w:ascii="Tahoma" w:hAnsi="Tahoma" w:cs="Tahoma" w:hint="eastAsia"/>
              </w:rPr>
              <w:t>%</w:t>
            </w:r>
          </w:p>
        </w:tc>
        <w:tc>
          <w:tcPr>
            <w:tcW w:w="1080" w:type="dxa"/>
            <w:shd w:val="clear" w:color="auto" w:fill="auto"/>
            <w:vAlign w:val="center"/>
          </w:tcPr>
          <w:p w14:paraId="3D31CDF6" w14:textId="562BE41D" w:rsidR="00532B8D" w:rsidRPr="00497866" w:rsidRDefault="00D55122" w:rsidP="00130C72">
            <w:pPr>
              <w:rPr>
                <w:rFonts w:ascii="Tahoma" w:hAnsi="Tahoma" w:cs="Tahoma"/>
              </w:rPr>
            </w:pPr>
            <w:r>
              <w:rPr>
                <w:rFonts w:ascii="Tahoma" w:hAnsi="Tahoma" w:cs="Tahoma"/>
              </w:rPr>
              <w:t>56</w:t>
            </w:r>
            <w:r>
              <w:rPr>
                <w:rFonts w:ascii="Tahoma" w:hAnsi="Tahoma" w:cs="Tahoma" w:hint="eastAsia"/>
              </w:rPr>
              <w:t>%</w:t>
            </w:r>
          </w:p>
        </w:tc>
        <w:tc>
          <w:tcPr>
            <w:tcW w:w="900" w:type="dxa"/>
            <w:shd w:val="clear" w:color="auto" w:fill="auto"/>
            <w:vAlign w:val="center"/>
          </w:tcPr>
          <w:p w14:paraId="3AB73B72" w14:textId="77777777" w:rsidR="00532B8D" w:rsidRPr="00497866" w:rsidRDefault="00532B8D" w:rsidP="00130C72">
            <w:pPr>
              <w:rPr>
                <w:rFonts w:ascii="Tahoma" w:hAnsi="Tahoma" w:cs="Tahoma"/>
              </w:rPr>
            </w:pPr>
          </w:p>
        </w:tc>
        <w:tc>
          <w:tcPr>
            <w:tcW w:w="1080" w:type="dxa"/>
            <w:shd w:val="clear" w:color="auto" w:fill="auto"/>
            <w:vAlign w:val="center"/>
          </w:tcPr>
          <w:p w14:paraId="22705F87" w14:textId="2FE2F7D5" w:rsidR="00532B8D" w:rsidRPr="00497866" w:rsidRDefault="004F2E3E" w:rsidP="00130C72">
            <w:pPr>
              <w:rPr>
                <w:rFonts w:ascii="Tahoma" w:hAnsi="Tahoma" w:cs="Tahoma"/>
              </w:rPr>
            </w:pPr>
            <w:r>
              <w:rPr>
                <w:rFonts w:ascii="Tahoma" w:hAnsi="Tahoma" w:cs="Tahoma"/>
              </w:rPr>
              <w:t>43</w:t>
            </w:r>
            <w:r>
              <w:rPr>
                <w:rFonts w:ascii="Tahoma" w:hAnsi="Tahoma" w:cs="Tahoma" w:hint="eastAsia"/>
              </w:rPr>
              <w:t>%</w:t>
            </w:r>
          </w:p>
        </w:tc>
        <w:tc>
          <w:tcPr>
            <w:tcW w:w="1080" w:type="dxa"/>
            <w:shd w:val="clear" w:color="auto" w:fill="auto"/>
            <w:vAlign w:val="center"/>
          </w:tcPr>
          <w:p w14:paraId="4C0D9316" w14:textId="19C5B707" w:rsidR="00532B8D" w:rsidRPr="00497866" w:rsidRDefault="004F2E3E" w:rsidP="00130C72">
            <w:pPr>
              <w:rPr>
                <w:rFonts w:ascii="Tahoma" w:hAnsi="Tahoma" w:cs="Tahoma"/>
              </w:rPr>
            </w:pPr>
            <w:r>
              <w:rPr>
                <w:rFonts w:ascii="Tahoma" w:hAnsi="Tahoma" w:cs="Tahoma"/>
              </w:rPr>
              <w:t>54</w:t>
            </w:r>
            <w:r>
              <w:rPr>
                <w:rFonts w:ascii="Tahoma" w:hAnsi="Tahoma" w:cs="Tahoma" w:hint="eastAsia"/>
              </w:rPr>
              <w:t>%</w:t>
            </w:r>
          </w:p>
        </w:tc>
        <w:tc>
          <w:tcPr>
            <w:tcW w:w="900" w:type="dxa"/>
            <w:shd w:val="clear" w:color="auto" w:fill="auto"/>
            <w:vAlign w:val="center"/>
          </w:tcPr>
          <w:p w14:paraId="3FD0930D" w14:textId="77777777" w:rsidR="00532B8D" w:rsidRPr="00497866" w:rsidRDefault="00532B8D" w:rsidP="00130C72">
            <w:pPr>
              <w:rPr>
                <w:rFonts w:ascii="Tahoma" w:hAnsi="Tahoma" w:cs="Tahoma"/>
              </w:rPr>
            </w:pPr>
          </w:p>
        </w:tc>
        <w:tc>
          <w:tcPr>
            <w:tcW w:w="1170" w:type="dxa"/>
            <w:shd w:val="clear" w:color="auto" w:fill="auto"/>
            <w:vAlign w:val="center"/>
          </w:tcPr>
          <w:p w14:paraId="3FA62E51" w14:textId="72838D75" w:rsidR="00532B8D" w:rsidRPr="00497866" w:rsidRDefault="004F2E3E" w:rsidP="00130C72">
            <w:pPr>
              <w:rPr>
                <w:rFonts w:ascii="Tahoma" w:hAnsi="Tahoma" w:cs="Tahoma"/>
              </w:rPr>
            </w:pPr>
            <w:r>
              <w:rPr>
                <w:rFonts w:ascii="Tahoma" w:hAnsi="Tahoma" w:cs="Tahoma"/>
              </w:rPr>
              <w:t>43</w:t>
            </w:r>
            <w:r>
              <w:rPr>
                <w:rFonts w:ascii="Tahoma" w:hAnsi="Tahoma" w:cs="Tahoma" w:hint="eastAsia"/>
              </w:rPr>
              <w:t>%</w:t>
            </w:r>
          </w:p>
        </w:tc>
        <w:tc>
          <w:tcPr>
            <w:tcW w:w="1013" w:type="dxa"/>
            <w:shd w:val="clear" w:color="auto" w:fill="auto"/>
            <w:vAlign w:val="center"/>
          </w:tcPr>
          <w:p w14:paraId="654BB609" w14:textId="7CD0EF79" w:rsidR="00532B8D" w:rsidRPr="00497866" w:rsidRDefault="004F2E3E" w:rsidP="00130C72">
            <w:pPr>
              <w:rPr>
                <w:rFonts w:ascii="Tahoma" w:hAnsi="Tahoma" w:cs="Tahoma"/>
              </w:rPr>
            </w:pPr>
            <w:r>
              <w:rPr>
                <w:rFonts w:ascii="Tahoma" w:hAnsi="Tahoma" w:cs="Tahoma"/>
              </w:rPr>
              <w:t>54</w:t>
            </w:r>
            <w:r>
              <w:rPr>
                <w:rFonts w:ascii="Tahoma" w:hAnsi="Tahoma" w:cs="Tahoma" w:hint="eastAsia"/>
              </w:rPr>
              <w:t>%</w:t>
            </w:r>
          </w:p>
        </w:tc>
      </w:tr>
      <w:tr w:rsidR="00C14FF6" w:rsidRPr="00497866" w14:paraId="20E03401" w14:textId="77777777" w:rsidTr="00497866">
        <w:tc>
          <w:tcPr>
            <w:tcW w:w="1260" w:type="dxa"/>
            <w:tcBorders>
              <w:bottom w:val="single" w:sz="4" w:space="0" w:color="auto"/>
            </w:tcBorders>
            <w:shd w:val="clear" w:color="auto" w:fill="auto"/>
          </w:tcPr>
          <w:p w14:paraId="5BF27F49" w14:textId="77777777" w:rsidR="006B4237" w:rsidRPr="00497866" w:rsidRDefault="006B4237" w:rsidP="004E1698">
            <w:pPr>
              <w:rPr>
                <w:rFonts w:ascii="Tahoma" w:hAnsi="Tahoma" w:cs="Tahoma"/>
              </w:rPr>
            </w:pPr>
          </w:p>
          <w:p w14:paraId="010A07E3" w14:textId="77777777" w:rsidR="00C14FF6" w:rsidRPr="00FF023F" w:rsidRDefault="00C14FF6" w:rsidP="004E1698">
            <w:pPr>
              <w:rPr>
                <w:rFonts w:ascii="Tahoma" w:hAnsi="Tahoma" w:cs="Tahoma"/>
              </w:rPr>
            </w:pPr>
            <w:r w:rsidRPr="00FF023F">
              <w:rPr>
                <w:rFonts w:ascii="Tahoma" w:hAnsi="Tahoma" w:cs="Tahoma"/>
              </w:rPr>
              <w:t>MARC</w:t>
            </w:r>
          </w:p>
        </w:tc>
        <w:tc>
          <w:tcPr>
            <w:tcW w:w="1057" w:type="dxa"/>
            <w:tcBorders>
              <w:bottom w:val="single" w:sz="4" w:space="0" w:color="auto"/>
            </w:tcBorders>
            <w:shd w:val="clear" w:color="auto" w:fill="auto"/>
            <w:vAlign w:val="center"/>
          </w:tcPr>
          <w:p w14:paraId="78DD464F" w14:textId="77777777" w:rsidR="00C14FF6" w:rsidRPr="00FF023F" w:rsidRDefault="008B06EB" w:rsidP="00C14FF6">
            <w:pPr>
              <w:rPr>
                <w:rFonts w:ascii="Tahoma" w:hAnsi="Tahoma" w:cs="Tahoma"/>
              </w:rPr>
            </w:pPr>
            <w:r w:rsidRPr="00FF023F">
              <w:rPr>
                <w:rFonts w:ascii="Tahoma" w:hAnsi="Tahoma" w:cs="Tahoma"/>
                <w:noProof/>
                <w:color w:val="00B050"/>
                <w:sz w:val="24"/>
                <w:szCs w:val="24"/>
                <w:lang w:eastAsia="en-US"/>
              </w:rPr>
              <mc:AlternateContent>
                <mc:Choice Requires="wps">
                  <w:drawing>
                    <wp:anchor distT="0" distB="0" distL="114300" distR="114300" simplePos="0" relativeHeight="254377984" behindDoc="0" locked="0" layoutInCell="1" allowOverlap="1" wp14:anchorId="3DAB3C7D" wp14:editId="6D3C6358">
                      <wp:simplePos x="0" y="0"/>
                      <wp:positionH relativeFrom="column">
                        <wp:posOffset>-26670</wp:posOffset>
                      </wp:positionH>
                      <wp:positionV relativeFrom="paragraph">
                        <wp:posOffset>149860</wp:posOffset>
                      </wp:positionV>
                      <wp:extent cx="0" cy="209550"/>
                      <wp:effectExtent l="57150" t="38100" r="76200" b="0"/>
                      <wp:wrapNone/>
                      <wp:docPr id="210" name="Straight Arrow Connector 210"/>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0BF687" id="Straight Arrow Connector 210" o:spid="_x0000_s1026" type="#_x0000_t32" style="position:absolute;margin-left:-2.1pt;margin-top:11.8pt;width:0;height:16.5pt;flip:y;z-index:2543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" strokecolor="#0fdb53" strokeweight="2.25pt">
                      <v:stroke endarrow="open"/>
                    </v:shape>
                  </w:pict>
                </mc:Fallback>
              </mc:AlternateContent>
            </w:r>
          </w:p>
          <w:p w14:paraId="5BDF4367" w14:textId="51143F3A" w:rsidR="00C14FF6" w:rsidRPr="00FF023F" w:rsidRDefault="008B06EB" w:rsidP="00C14FF6">
            <w:pPr>
              <w:rPr>
                <w:rFonts w:ascii="Tahoma" w:hAnsi="Tahoma" w:cs="Tahoma"/>
                <w:color w:val="00B050"/>
              </w:rPr>
            </w:pPr>
            <w:r w:rsidRPr="00FF023F">
              <w:rPr>
                <w:rFonts w:ascii="Tahoma" w:hAnsi="Tahoma" w:cs="Tahoma"/>
                <w:color w:val="00B050"/>
              </w:rPr>
              <w:t xml:space="preserve"> </w:t>
            </w:r>
            <w:r w:rsidR="00FF023F" w:rsidRPr="00FF023F">
              <w:rPr>
                <w:rFonts w:ascii="Tahoma" w:hAnsi="Tahoma" w:cs="Tahoma"/>
                <w:color w:val="00B050"/>
              </w:rPr>
              <w:t>0.</w:t>
            </w:r>
            <w:r w:rsidR="0020093F">
              <w:rPr>
                <w:rFonts w:ascii="Tahoma" w:hAnsi="Tahoma" w:cs="Tahoma"/>
                <w:color w:val="00B050"/>
              </w:rPr>
              <w:t>7</w:t>
            </w:r>
            <w:r w:rsidR="00140D89" w:rsidRPr="00FF023F">
              <w:rPr>
                <w:rFonts w:ascii="Tahoma" w:hAnsi="Tahoma" w:cs="Tahoma"/>
                <w:color w:val="00B050"/>
              </w:rPr>
              <w:t>%</w:t>
            </w:r>
          </w:p>
          <w:p w14:paraId="1F29B1CB" w14:textId="77777777" w:rsidR="00C14FF6" w:rsidRPr="00FF023F" w:rsidRDefault="00C14FF6" w:rsidP="00C14FF6">
            <w:pPr>
              <w:rPr>
                <w:rFonts w:ascii="Tahoma" w:hAnsi="Tahoma" w:cs="Tahoma"/>
                <w:sz w:val="24"/>
                <w:szCs w:val="24"/>
              </w:rPr>
            </w:pPr>
          </w:p>
        </w:tc>
        <w:tc>
          <w:tcPr>
            <w:tcW w:w="1080" w:type="dxa"/>
            <w:tcBorders>
              <w:bottom w:val="single" w:sz="4" w:space="0" w:color="auto"/>
            </w:tcBorders>
            <w:shd w:val="clear" w:color="auto" w:fill="auto"/>
            <w:vAlign w:val="center"/>
          </w:tcPr>
          <w:p w14:paraId="1D967763" w14:textId="77777777" w:rsidR="00C14FF6" w:rsidRPr="00FF023F" w:rsidRDefault="00140D89" w:rsidP="00C14FF6">
            <w:pPr>
              <w:rPr>
                <w:rFonts w:ascii="Tahoma" w:hAnsi="Tahoma" w:cs="Tahoma"/>
              </w:rPr>
            </w:pPr>
            <w:r w:rsidRPr="00FF023F">
              <w:rPr>
                <w:rFonts w:ascii="Tahoma" w:hAnsi="Tahoma" w:cs="Tahoma"/>
                <w:noProof/>
                <w:sz w:val="24"/>
                <w:szCs w:val="24"/>
                <w:lang w:eastAsia="en-US"/>
              </w:rPr>
              <mc:AlternateContent>
                <mc:Choice Requires="wps">
                  <w:drawing>
                    <wp:anchor distT="0" distB="0" distL="114300" distR="114300" simplePos="0" relativeHeight="254380032" behindDoc="0" locked="0" layoutInCell="1" allowOverlap="1" wp14:anchorId="40BC224D" wp14:editId="0C7CBD37">
                      <wp:simplePos x="0" y="0"/>
                      <wp:positionH relativeFrom="column">
                        <wp:posOffset>-20320</wp:posOffset>
                      </wp:positionH>
                      <wp:positionV relativeFrom="paragraph">
                        <wp:posOffset>142875</wp:posOffset>
                      </wp:positionV>
                      <wp:extent cx="0" cy="209550"/>
                      <wp:effectExtent l="57150" t="38100" r="76200" b="0"/>
                      <wp:wrapNone/>
                      <wp:docPr id="211" name="Straight Arrow Connector 211"/>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894B62" id="Straight Arrow Connector 211" o:spid="_x0000_s1026" type="#_x0000_t32" style="position:absolute;margin-left:-1.6pt;margin-top:11.25pt;width:0;height:16.5pt;flip:y;z-index:2543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" strokecolor="#0fdb53" strokeweight="2.25pt">
                      <v:stroke endarrow="open"/>
                    </v:shape>
                  </w:pict>
                </mc:Fallback>
              </mc:AlternateContent>
            </w:r>
          </w:p>
          <w:p w14:paraId="306EE51C" w14:textId="069DCE58" w:rsidR="00C14FF6" w:rsidRPr="00FF023F" w:rsidRDefault="008B06EB" w:rsidP="00C14FF6">
            <w:pPr>
              <w:rPr>
                <w:rFonts w:ascii="Tahoma" w:hAnsi="Tahoma" w:cs="Tahoma"/>
                <w:color w:val="00B050"/>
              </w:rPr>
            </w:pPr>
            <w:r w:rsidRPr="00FF023F">
              <w:rPr>
                <w:rFonts w:ascii="Tahoma" w:hAnsi="Tahoma" w:cs="Tahoma"/>
                <w:color w:val="00B050"/>
              </w:rPr>
              <w:t xml:space="preserve"> </w:t>
            </w:r>
            <w:r w:rsidR="00986A3E" w:rsidRPr="00FF023F">
              <w:rPr>
                <w:rFonts w:ascii="Tahoma" w:hAnsi="Tahoma" w:cs="Tahoma"/>
                <w:color w:val="00B050"/>
              </w:rPr>
              <w:t>0.</w:t>
            </w:r>
            <w:r w:rsidR="0020093F">
              <w:rPr>
                <w:rFonts w:ascii="Tahoma" w:hAnsi="Tahoma" w:cs="Tahoma"/>
                <w:color w:val="00B050"/>
              </w:rPr>
              <w:t>1</w:t>
            </w:r>
            <w:r w:rsidR="00140D89" w:rsidRPr="00FF023F">
              <w:rPr>
                <w:rFonts w:ascii="Tahoma" w:hAnsi="Tahoma" w:cs="Tahoma"/>
                <w:color w:val="00B050"/>
              </w:rPr>
              <w:t>%</w:t>
            </w:r>
          </w:p>
          <w:p w14:paraId="29583C57" w14:textId="77777777" w:rsidR="00C14FF6" w:rsidRPr="00FF023F" w:rsidRDefault="00C14FF6" w:rsidP="00C14FF6">
            <w:pPr>
              <w:rPr>
                <w:rFonts w:ascii="Tahoma" w:hAnsi="Tahoma" w:cs="Tahoma"/>
                <w:sz w:val="24"/>
                <w:szCs w:val="24"/>
              </w:rPr>
            </w:pPr>
          </w:p>
        </w:tc>
        <w:tc>
          <w:tcPr>
            <w:tcW w:w="900" w:type="dxa"/>
            <w:tcBorders>
              <w:bottom w:val="single" w:sz="4" w:space="0" w:color="auto"/>
            </w:tcBorders>
            <w:shd w:val="clear" w:color="auto" w:fill="auto"/>
            <w:vAlign w:val="center"/>
          </w:tcPr>
          <w:p w14:paraId="390F8EED" w14:textId="77777777" w:rsidR="00C14FF6" w:rsidRPr="00FF023F" w:rsidRDefault="00C14FF6" w:rsidP="00C14FF6">
            <w:pPr>
              <w:rPr>
                <w:rFonts w:ascii="Tahoma" w:hAnsi="Tahoma" w:cs="Tahoma"/>
                <w:sz w:val="24"/>
                <w:szCs w:val="24"/>
              </w:rPr>
            </w:pPr>
          </w:p>
        </w:tc>
        <w:tc>
          <w:tcPr>
            <w:tcW w:w="1080" w:type="dxa"/>
            <w:tcBorders>
              <w:bottom w:val="single" w:sz="4" w:space="0" w:color="auto"/>
            </w:tcBorders>
            <w:shd w:val="clear" w:color="auto" w:fill="auto"/>
            <w:vAlign w:val="center"/>
          </w:tcPr>
          <w:p w14:paraId="24EAF237" w14:textId="77777777" w:rsidR="00C14FF6" w:rsidRPr="00FF023F" w:rsidRDefault="008B06EB" w:rsidP="00C14FF6">
            <w:pPr>
              <w:rPr>
                <w:rFonts w:ascii="Tahoma" w:hAnsi="Tahoma" w:cs="Tahoma"/>
              </w:rPr>
            </w:pPr>
            <w:r w:rsidRPr="00FF023F">
              <w:rPr>
                <w:rFonts w:ascii="Tahoma" w:hAnsi="Tahoma" w:cs="Tahoma"/>
                <w:noProof/>
                <w:sz w:val="24"/>
                <w:szCs w:val="24"/>
                <w:lang w:eastAsia="en-US"/>
              </w:rPr>
              <mc:AlternateContent>
                <mc:Choice Requires="wps">
                  <w:drawing>
                    <wp:anchor distT="0" distB="0" distL="114300" distR="114300" simplePos="0" relativeHeight="254382080" behindDoc="0" locked="0" layoutInCell="1" allowOverlap="1" wp14:anchorId="2873A745" wp14:editId="77E4D60F">
                      <wp:simplePos x="0" y="0"/>
                      <wp:positionH relativeFrom="column">
                        <wp:posOffset>-25400</wp:posOffset>
                      </wp:positionH>
                      <wp:positionV relativeFrom="paragraph">
                        <wp:posOffset>140335</wp:posOffset>
                      </wp:positionV>
                      <wp:extent cx="0" cy="209550"/>
                      <wp:effectExtent l="57150" t="38100" r="76200" b="0"/>
                      <wp:wrapNone/>
                      <wp:docPr id="212" name="Straight Arrow Connector 212"/>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5FA3D1" id="Straight Arrow Connector 212" o:spid="_x0000_s1026" type="#_x0000_t32" style="position:absolute;margin-left:-2pt;margin-top:11.05pt;width:0;height:16.5pt;flip:y;z-index:2543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" strokecolor="#0fdb53" strokeweight="2.25pt">
                      <v:stroke endarrow="open"/>
                    </v:shape>
                  </w:pict>
                </mc:Fallback>
              </mc:AlternateContent>
            </w:r>
          </w:p>
          <w:p w14:paraId="645AF2D5" w14:textId="75B4D1E0" w:rsidR="00C14FF6" w:rsidRPr="00FF023F" w:rsidRDefault="008B06EB" w:rsidP="00C14FF6">
            <w:pPr>
              <w:rPr>
                <w:rFonts w:ascii="Tahoma" w:hAnsi="Tahoma" w:cs="Tahoma"/>
                <w:color w:val="00B050"/>
              </w:rPr>
            </w:pPr>
            <w:r w:rsidRPr="00FF023F">
              <w:rPr>
                <w:rFonts w:ascii="Tahoma" w:hAnsi="Tahoma" w:cs="Tahoma"/>
                <w:color w:val="00B050"/>
              </w:rPr>
              <w:t xml:space="preserve"> </w:t>
            </w:r>
            <w:r w:rsidR="00FF023F" w:rsidRPr="00FF023F">
              <w:rPr>
                <w:rFonts w:ascii="Tahoma" w:hAnsi="Tahoma" w:cs="Tahoma"/>
                <w:color w:val="00B050"/>
              </w:rPr>
              <w:t>1.</w:t>
            </w:r>
            <w:r w:rsidR="0020093F">
              <w:rPr>
                <w:rFonts w:ascii="Tahoma" w:hAnsi="Tahoma" w:cs="Tahoma"/>
                <w:color w:val="00B050"/>
              </w:rPr>
              <w:t>4</w:t>
            </w:r>
            <w:r w:rsidR="00140D89" w:rsidRPr="00FF023F">
              <w:rPr>
                <w:rFonts w:ascii="Tahoma" w:hAnsi="Tahoma" w:cs="Tahoma"/>
                <w:color w:val="00B050"/>
              </w:rPr>
              <w:t>%</w:t>
            </w:r>
          </w:p>
          <w:p w14:paraId="1022C0D4" w14:textId="77777777" w:rsidR="00C14FF6" w:rsidRPr="00FF023F" w:rsidRDefault="00C14FF6" w:rsidP="00C14FF6">
            <w:pPr>
              <w:rPr>
                <w:rFonts w:ascii="Tahoma" w:hAnsi="Tahoma" w:cs="Tahoma"/>
                <w:sz w:val="24"/>
                <w:szCs w:val="24"/>
              </w:rPr>
            </w:pPr>
          </w:p>
        </w:tc>
        <w:tc>
          <w:tcPr>
            <w:tcW w:w="1080" w:type="dxa"/>
            <w:tcBorders>
              <w:bottom w:val="single" w:sz="4" w:space="0" w:color="auto"/>
            </w:tcBorders>
            <w:shd w:val="clear" w:color="auto" w:fill="auto"/>
            <w:vAlign w:val="center"/>
          </w:tcPr>
          <w:p w14:paraId="204C4AA0" w14:textId="77777777" w:rsidR="00C14FF6" w:rsidRPr="00FF023F" w:rsidRDefault="008B06EB" w:rsidP="00C14FF6">
            <w:pPr>
              <w:rPr>
                <w:rFonts w:ascii="Tahoma" w:hAnsi="Tahoma" w:cs="Tahoma"/>
              </w:rPr>
            </w:pPr>
            <w:r w:rsidRPr="00FF023F">
              <w:rPr>
                <w:rFonts w:ascii="Tahoma" w:hAnsi="Tahoma" w:cs="Tahoma"/>
                <w:noProof/>
                <w:sz w:val="24"/>
                <w:szCs w:val="24"/>
                <w:lang w:eastAsia="en-US"/>
              </w:rPr>
              <mc:AlternateContent>
                <mc:Choice Requires="wps">
                  <w:drawing>
                    <wp:anchor distT="0" distB="0" distL="114300" distR="114300" simplePos="0" relativeHeight="254384128" behindDoc="0" locked="0" layoutInCell="1" allowOverlap="1" wp14:anchorId="20F4EF0B" wp14:editId="6F833A8E">
                      <wp:simplePos x="0" y="0"/>
                      <wp:positionH relativeFrom="column">
                        <wp:posOffset>-29845</wp:posOffset>
                      </wp:positionH>
                      <wp:positionV relativeFrom="paragraph">
                        <wp:posOffset>142875</wp:posOffset>
                      </wp:positionV>
                      <wp:extent cx="0" cy="209550"/>
                      <wp:effectExtent l="57150" t="38100" r="76200" b="0"/>
                      <wp:wrapNone/>
                      <wp:docPr id="213" name="Straight Arrow Connector 213"/>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B384E6" id="Straight Arrow Connector 213" o:spid="_x0000_s1026" type="#_x0000_t32" style="position:absolute;margin-left:-2.35pt;margin-top:11.25pt;width:0;height:16.5pt;flip:y;z-index:2543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" strokecolor="#0fdb53" strokeweight="2.25pt">
                      <v:stroke endarrow="open"/>
                    </v:shape>
                  </w:pict>
                </mc:Fallback>
              </mc:AlternateContent>
            </w:r>
          </w:p>
          <w:p w14:paraId="29D7AC26" w14:textId="7CFEB7C1" w:rsidR="00C14FF6" w:rsidRPr="00FF023F" w:rsidRDefault="008B06EB" w:rsidP="00C14FF6">
            <w:pPr>
              <w:rPr>
                <w:rFonts w:ascii="Tahoma" w:hAnsi="Tahoma" w:cs="Tahoma"/>
                <w:color w:val="00B050"/>
              </w:rPr>
            </w:pPr>
            <w:r w:rsidRPr="00FF023F">
              <w:rPr>
                <w:rFonts w:ascii="Tahoma" w:hAnsi="Tahoma" w:cs="Tahoma"/>
                <w:color w:val="00B050"/>
              </w:rPr>
              <w:t xml:space="preserve"> </w:t>
            </w:r>
            <w:r w:rsidR="00986A3E" w:rsidRPr="00FF023F">
              <w:rPr>
                <w:rFonts w:ascii="Tahoma" w:hAnsi="Tahoma" w:cs="Tahoma"/>
                <w:color w:val="00B050"/>
              </w:rPr>
              <w:t>0.</w:t>
            </w:r>
            <w:r w:rsidR="0020093F">
              <w:rPr>
                <w:rFonts w:ascii="Tahoma" w:hAnsi="Tahoma" w:cs="Tahoma"/>
                <w:color w:val="00B050"/>
              </w:rPr>
              <w:t>3</w:t>
            </w:r>
            <w:r w:rsidR="00140D89" w:rsidRPr="00FF023F">
              <w:rPr>
                <w:rFonts w:ascii="Tahoma" w:hAnsi="Tahoma" w:cs="Tahoma"/>
                <w:color w:val="00B050"/>
              </w:rPr>
              <w:t>%</w:t>
            </w:r>
          </w:p>
          <w:p w14:paraId="51F40758" w14:textId="77777777" w:rsidR="00C14FF6" w:rsidRPr="00FF023F" w:rsidRDefault="00C14FF6" w:rsidP="00C14FF6">
            <w:pPr>
              <w:rPr>
                <w:rFonts w:ascii="Tahoma" w:hAnsi="Tahoma" w:cs="Tahoma"/>
                <w:sz w:val="24"/>
                <w:szCs w:val="24"/>
              </w:rPr>
            </w:pPr>
          </w:p>
        </w:tc>
        <w:tc>
          <w:tcPr>
            <w:tcW w:w="900" w:type="dxa"/>
            <w:tcBorders>
              <w:bottom w:val="single" w:sz="4" w:space="0" w:color="auto"/>
            </w:tcBorders>
            <w:shd w:val="clear" w:color="auto" w:fill="auto"/>
            <w:vAlign w:val="center"/>
          </w:tcPr>
          <w:p w14:paraId="19CA9722" w14:textId="77777777" w:rsidR="00C14FF6" w:rsidRPr="00FF023F" w:rsidRDefault="00C14FF6" w:rsidP="00C14FF6">
            <w:pPr>
              <w:rPr>
                <w:rFonts w:ascii="Tahoma" w:hAnsi="Tahoma" w:cs="Tahoma"/>
                <w:sz w:val="24"/>
                <w:szCs w:val="24"/>
              </w:rPr>
            </w:pPr>
          </w:p>
        </w:tc>
        <w:tc>
          <w:tcPr>
            <w:tcW w:w="1170" w:type="dxa"/>
            <w:tcBorders>
              <w:bottom w:val="single" w:sz="4" w:space="0" w:color="auto"/>
            </w:tcBorders>
            <w:shd w:val="clear" w:color="auto" w:fill="auto"/>
            <w:vAlign w:val="center"/>
          </w:tcPr>
          <w:p w14:paraId="0C14B6DE" w14:textId="77777777" w:rsidR="00C14FF6" w:rsidRPr="00FF023F" w:rsidRDefault="00140D89" w:rsidP="00C14FF6">
            <w:pPr>
              <w:rPr>
                <w:rFonts w:ascii="Tahoma" w:hAnsi="Tahoma" w:cs="Tahoma"/>
              </w:rPr>
            </w:pPr>
            <w:r w:rsidRPr="00FF023F">
              <w:rPr>
                <w:rFonts w:ascii="Tahoma" w:hAnsi="Tahoma" w:cs="Tahoma"/>
                <w:noProof/>
                <w:sz w:val="24"/>
                <w:szCs w:val="24"/>
                <w:lang w:eastAsia="en-US"/>
              </w:rPr>
              <mc:AlternateContent>
                <mc:Choice Requires="wps">
                  <w:drawing>
                    <wp:anchor distT="0" distB="0" distL="114300" distR="114300" simplePos="0" relativeHeight="254386176" behindDoc="0" locked="0" layoutInCell="1" allowOverlap="1" wp14:anchorId="186A5752" wp14:editId="42A49079">
                      <wp:simplePos x="0" y="0"/>
                      <wp:positionH relativeFrom="column">
                        <wp:posOffset>-23495</wp:posOffset>
                      </wp:positionH>
                      <wp:positionV relativeFrom="paragraph">
                        <wp:posOffset>127635</wp:posOffset>
                      </wp:positionV>
                      <wp:extent cx="0" cy="209550"/>
                      <wp:effectExtent l="57150" t="38100" r="76200" b="0"/>
                      <wp:wrapNone/>
                      <wp:docPr id="214" name="Straight Arrow Connector 214"/>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7A6D6A" id="Straight Arrow Connector 214" o:spid="_x0000_s1026" type="#_x0000_t32" style="position:absolute;margin-left:-1.85pt;margin-top:10.05pt;width:0;height:16.5pt;flip:y;z-index:2543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" strokecolor="#0fdb53" strokeweight="2.25pt">
                      <v:stroke endarrow="open"/>
                    </v:shape>
                  </w:pict>
                </mc:Fallback>
              </mc:AlternateContent>
            </w:r>
          </w:p>
          <w:p w14:paraId="11B80904" w14:textId="41B8D988" w:rsidR="00C14FF6" w:rsidRPr="00FF023F" w:rsidRDefault="008B06EB" w:rsidP="00C14FF6">
            <w:pPr>
              <w:rPr>
                <w:rFonts w:ascii="Tahoma" w:hAnsi="Tahoma" w:cs="Tahoma"/>
                <w:color w:val="00B050"/>
              </w:rPr>
            </w:pPr>
            <w:r w:rsidRPr="00FF023F">
              <w:rPr>
                <w:rFonts w:ascii="Tahoma" w:hAnsi="Tahoma" w:cs="Tahoma"/>
                <w:color w:val="00B050"/>
              </w:rPr>
              <w:t xml:space="preserve"> </w:t>
            </w:r>
            <w:r w:rsidR="00160420" w:rsidRPr="00FF023F">
              <w:rPr>
                <w:rFonts w:ascii="Tahoma" w:hAnsi="Tahoma" w:cs="Tahoma"/>
                <w:color w:val="00B050"/>
              </w:rPr>
              <w:t>1.</w:t>
            </w:r>
            <w:r w:rsidR="0020093F">
              <w:rPr>
                <w:rFonts w:ascii="Tahoma" w:hAnsi="Tahoma" w:cs="Tahoma"/>
                <w:color w:val="00B050"/>
              </w:rPr>
              <w:t>2</w:t>
            </w:r>
            <w:r w:rsidR="00140D89" w:rsidRPr="00FF023F">
              <w:rPr>
                <w:rFonts w:ascii="Tahoma" w:hAnsi="Tahoma" w:cs="Tahoma"/>
                <w:color w:val="00B050"/>
              </w:rPr>
              <w:t>%</w:t>
            </w:r>
          </w:p>
          <w:p w14:paraId="5C3E91ED" w14:textId="77777777" w:rsidR="00C14FF6" w:rsidRPr="00FF023F" w:rsidRDefault="00C14FF6" w:rsidP="00C14FF6">
            <w:pPr>
              <w:rPr>
                <w:rFonts w:ascii="Tahoma" w:hAnsi="Tahoma" w:cs="Tahoma"/>
              </w:rPr>
            </w:pPr>
          </w:p>
        </w:tc>
        <w:tc>
          <w:tcPr>
            <w:tcW w:w="1013" w:type="dxa"/>
            <w:tcBorders>
              <w:bottom w:val="single" w:sz="4" w:space="0" w:color="auto"/>
            </w:tcBorders>
            <w:shd w:val="clear" w:color="auto" w:fill="auto"/>
            <w:vAlign w:val="center"/>
          </w:tcPr>
          <w:p w14:paraId="67712921" w14:textId="77777777" w:rsidR="00C14FF6" w:rsidRPr="00FF023F" w:rsidRDefault="00140D89" w:rsidP="00C14FF6">
            <w:pPr>
              <w:rPr>
                <w:rFonts w:ascii="Tahoma" w:hAnsi="Tahoma" w:cs="Tahoma"/>
              </w:rPr>
            </w:pPr>
            <w:r w:rsidRPr="00FF023F">
              <w:rPr>
                <w:rFonts w:ascii="Tahoma" w:hAnsi="Tahoma" w:cs="Tahoma"/>
                <w:noProof/>
                <w:sz w:val="24"/>
                <w:szCs w:val="24"/>
                <w:lang w:eastAsia="en-US"/>
              </w:rPr>
              <mc:AlternateContent>
                <mc:Choice Requires="wps">
                  <w:drawing>
                    <wp:anchor distT="0" distB="0" distL="114300" distR="114300" simplePos="0" relativeHeight="254388224" behindDoc="0" locked="0" layoutInCell="1" allowOverlap="1" wp14:anchorId="3E4747D3" wp14:editId="4F9B49A3">
                      <wp:simplePos x="0" y="0"/>
                      <wp:positionH relativeFrom="column">
                        <wp:posOffset>-27305</wp:posOffset>
                      </wp:positionH>
                      <wp:positionV relativeFrom="paragraph">
                        <wp:posOffset>140335</wp:posOffset>
                      </wp:positionV>
                      <wp:extent cx="0" cy="209550"/>
                      <wp:effectExtent l="57150" t="38100" r="76200" b="0"/>
                      <wp:wrapNone/>
                      <wp:docPr id="215" name="Straight Arrow Connector 215"/>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F40354" id="Straight Arrow Connector 215" o:spid="_x0000_s1026" type="#_x0000_t32" style="position:absolute;margin-left:-2.15pt;margin-top:11.05pt;width:0;height:16.5pt;flip:y;z-index:2543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" strokecolor="#0fdb53" strokeweight="2.25pt">
                      <v:stroke endarrow="open"/>
                    </v:shape>
                  </w:pict>
                </mc:Fallback>
              </mc:AlternateContent>
            </w:r>
          </w:p>
          <w:p w14:paraId="7B43D6BD" w14:textId="0F90BB2C" w:rsidR="00C14FF6" w:rsidRPr="00497866" w:rsidRDefault="008B06EB" w:rsidP="00C14FF6">
            <w:pPr>
              <w:rPr>
                <w:rFonts w:ascii="Tahoma" w:hAnsi="Tahoma" w:cs="Tahoma"/>
                <w:color w:val="00B050"/>
              </w:rPr>
            </w:pPr>
            <w:r w:rsidRPr="00FF023F">
              <w:rPr>
                <w:rFonts w:ascii="Tahoma" w:hAnsi="Tahoma" w:cs="Tahoma"/>
                <w:color w:val="00B050"/>
              </w:rPr>
              <w:t xml:space="preserve"> </w:t>
            </w:r>
            <w:r w:rsidR="00986A3E" w:rsidRPr="00FF023F">
              <w:rPr>
                <w:rFonts w:ascii="Tahoma" w:hAnsi="Tahoma" w:cs="Tahoma"/>
                <w:color w:val="00B050"/>
              </w:rPr>
              <w:t>0.</w:t>
            </w:r>
            <w:r w:rsidR="0020093F">
              <w:rPr>
                <w:rFonts w:ascii="Tahoma" w:hAnsi="Tahoma" w:cs="Tahoma"/>
                <w:color w:val="00B050"/>
              </w:rPr>
              <w:t>02</w:t>
            </w:r>
            <w:r w:rsidR="00140D89" w:rsidRPr="00FF023F">
              <w:rPr>
                <w:rFonts w:ascii="Tahoma" w:hAnsi="Tahoma" w:cs="Tahoma"/>
                <w:color w:val="00B050"/>
              </w:rPr>
              <w:t>%</w:t>
            </w:r>
          </w:p>
          <w:p w14:paraId="7492053F" w14:textId="77777777" w:rsidR="00C14FF6" w:rsidRPr="00497866" w:rsidRDefault="00C14FF6" w:rsidP="00C14FF6">
            <w:pPr>
              <w:rPr>
                <w:rFonts w:ascii="Tahoma" w:hAnsi="Tahoma" w:cs="Tahoma"/>
              </w:rPr>
            </w:pPr>
          </w:p>
        </w:tc>
      </w:tr>
    </w:tbl>
    <w:p w14:paraId="5437D66A" w14:textId="77777777" w:rsidR="004661EF" w:rsidRDefault="004661EF" w:rsidP="006D6148">
      <w:pPr>
        <w:spacing w:after="0" w:line="240" w:lineRule="auto"/>
        <w:rPr>
          <w:sz w:val="20"/>
          <w:szCs w:val="20"/>
        </w:rPr>
      </w:pPr>
      <w:r w:rsidRPr="00703651">
        <w:rPr>
          <w:sz w:val="20"/>
          <w:szCs w:val="20"/>
        </w:rPr>
        <w:t>(Source: THECB – Tracking Postsecondary Outcomes Dashboard)</w:t>
      </w:r>
    </w:p>
    <w:p w14:paraId="7D29885B" w14:textId="77777777" w:rsidR="004661EF" w:rsidRDefault="00DF371B" w:rsidP="006D6148">
      <w:pPr>
        <w:spacing w:after="0"/>
        <w:rPr>
          <w:rFonts w:cs="Tahoma"/>
          <w:sz w:val="20"/>
          <w:szCs w:val="20"/>
        </w:rPr>
      </w:pPr>
      <w:r w:rsidRPr="00DF371B">
        <w:rPr>
          <w:i/>
        </w:rPr>
        <w:t>Note</w:t>
      </w:r>
      <w:r w:rsidR="004661EF" w:rsidRPr="00F369EC">
        <w:t xml:space="preserve">: </w:t>
      </w:r>
      <w:r w:rsidR="004661EF" w:rsidRPr="00F369EC">
        <w:rPr>
          <w:rFonts w:cs="Tahoma"/>
          <w:sz w:val="20"/>
          <w:szCs w:val="20"/>
        </w:rPr>
        <w:t>MARC = Mean Annu</w:t>
      </w:r>
      <w:r w:rsidR="004661EF">
        <w:rPr>
          <w:rFonts w:cs="Tahoma"/>
          <w:sz w:val="20"/>
          <w:szCs w:val="20"/>
        </w:rPr>
        <w:t>al Rate of Change</w:t>
      </w:r>
    </w:p>
    <w:p w14:paraId="3D6101D2" w14:textId="77777777" w:rsidR="009E2880" w:rsidRDefault="009E2880" w:rsidP="006D6148">
      <w:pPr>
        <w:spacing w:after="0"/>
        <w:rPr>
          <w:rFonts w:cs="Tahoma"/>
          <w:sz w:val="20"/>
          <w:szCs w:val="20"/>
        </w:rPr>
      </w:pPr>
    </w:p>
    <w:p w14:paraId="4D8FAB62" w14:textId="628C6EA5" w:rsidR="00FF023F" w:rsidRDefault="0020093F" w:rsidP="006D6148">
      <w:pPr>
        <w:spacing w:after="0"/>
        <w:rPr>
          <w:rFonts w:cs="Tahoma"/>
          <w:sz w:val="20"/>
          <w:szCs w:val="20"/>
        </w:rPr>
      </w:pPr>
      <w:r>
        <w:rPr>
          <w:noProof/>
          <w:lang w:eastAsia="en-US"/>
        </w:rPr>
        <w:lastRenderedPageBreak/>
        <w:drawing>
          <wp:inline distT="0" distB="0" distL="0" distR="0" wp14:anchorId="407DA847" wp14:editId="63BB890D">
            <wp:extent cx="5953125" cy="3714750"/>
            <wp:effectExtent l="0" t="0" r="952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BAE9D21" w14:textId="0DDB02F6" w:rsidR="00160420" w:rsidRDefault="00160420" w:rsidP="004661EF">
      <w:pPr>
        <w:rPr>
          <w:rFonts w:cs="Tahoma"/>
          <w:sz w:val="20"/>
          <w:szCs w:val="20"/>
        </w:rPr>
      </w:pPr>
    </w:p>
    <w:p w14:paraId="294FD50E" w14:textId="29350A79" w:rsidR="00D70D1D" w:rsidRDefault="0020093F" w:rsidP="004661EF">
      <w:pPr>
        <w:rPr>
          <w:rFonts w:cs="Tahoma"/>
          <w:sz w:val="20"/>
          <w:szCs w:val="20"/>
        </w:rPr>
      </w:pPr>
      <w:r>
        <w:rPr>
          <w:noProof/>
          <w:lang w:eastAsia="en-US"/>
        </w:rPr>
        <w:drawing>
          <wp:inline distT="0" distB="0" distL="0" distR="0" wp14:anchorId="72DF9015" wp14:editId="01C55C22">
            <wp:extent cx="5953125" cy="3657600"/>
            <wp:effectExtent l="0" t="0" r="952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4CEBC41" w14:textId="6BD971EE" w:rsidR="00FF023F" w:rsidRDefault="00FF023F" w:rsidP="004661EF">
      <w:pPr>
        <w:rPr>
          <w:rFonts w:cs="Tahoma"/>
          <w:sz w:val="20"/>
          <w:szCs w:val="20"/>
        </w:rPr>
      </w:pPr>
    </w:p>
    <w:p w14:paraId="7572413B" w14:textId="394304C7" w:rsidR="00EE0187" w:rsidRDefault="00320505" w:rsidP="0055761F">
      <w:pPr>
        <w:pStyle w:val="Heading1"/>
        <w:spacing w:after="240"/>
      </w:pPr>
      <w:bookmarkStart w:id="9" w:name="_Toc466382918"/>
      <w:r w:rsidRPr="00985EC4">
        <w:lastRenderedPageBreak/>
        <w:t>Developmental Education Accountability Score</w:t>
      </w:r>
      <w:r w:rsidR="00EE0187" w:rsidRPr="00985EC4">
        <w:t>card</w:t>
      </w:r>
      <w:bookmarkEnd w:id="9"/>
    </w:p>
    <w:p w14:paraId="055673FB" w14:textId="38D15DA9" w:rsidR="00031AE3" w:rsidRDefault="00C55CCD">
      <w:pPr>
        <w:rPr>
          <w:rFonts w:asciiTheme="majorHAnsi" w:eastAsiaTheme="majorEastAsia" w:hAnsiTheme="majorHAnsi" w:cstheme="majorBidi"/>
          <w:b/>
          <w:bCs/>
          <w:color w:val="4F81BD" w:themeColor="accent1"/>
          <w:sz w:val="26"/>
          <w:szCs w:val="26"/>
        </w:rPr>
      </w:pPr>
      <w:r>
        <w:t>D</w:t>
      </w:r>
      <w:r w:rsidR="006570E4">
        <w:t xml:space="preserve">ata from completed </w:t>
      </w:r>
      <w:r w:rsidR="008A3FE5" w:rsidRPr="00C55DA0">
        <w:t>cohorts of students who entered 2-year and 4-year colle</w:t>
      </w:r>
      <w:r>
        <w:t xml:space="preserve">ges in the state and region show </w:t>
      </w:r>
      <w:r w:rsidR="008A3FE5" w:rsidRPr="00C55DA0">
        <w:t xml:space="preserve">that those who did not require developmental education were more likely to graduate or to persist </w:t>
      </w:r>
      <w:r>
        <w:t>in their programs.  More than 55</w:t>
      </w:r>
      <w:r w:rsidR="008A3FE5" w:rsidRPr="00C55DA0">
        <w:t xml:space="preserve">% of students in the region who entered 2-year colleges as part of the indicated cohorts required developmental education.  However, there has been regional improvement in the percentages of both 2-year and 4-year cohort students not requiring developmental education. Also, the percentages of </w:t>
      </w:r>
      <w:r w:rsidR="00A900F0">
        <w:t xml:space="preserve">both </w:t>
      </w:r>
      <w:r w:rsidR="008A3FE5" w:rsidRPr="00C55DA0">
        <w:t xml:space="preserve">2-year </w:t>
      </w:r>
      <w:r w:rsidR="00A900F0">
        <w:t xml:space="preserve">and 4-year </w:t>
      </w:r>
      <w:r w:rsidR="008A3FE5" w:rsidRPr="00C55DA0">
        <w:t xml:space="preserve">college students requiring </w:t>
      </w:r>
      <w:r w:rsidR="00A900F0">
        <w:t xml:space="preserve">developmental education </w:t>
      </w:r>
      <w:r w:rsidR="008A3FE5" w:rsidRPr="00C55DA0">
        <w:t>were lower in the region than in the state</w:t>
      </w:r>
      <w:r w:rsidR="00A900F0">
        <w:t>.</w:t>
      </w:r>
      <w:r w:rsidR="00950B3A">
        <w:t xml:space="preserve"> </w:t>
      </w:r>
      <w:r w:rsidR="008A3FE5" w:rsidRPr="00C55DA0">
        <w:t xml:space="preserve"> </w:t>
      </w:r>
      <w:r w:rsidR="00950B3A">
        <w:t>In</w:t>
      </w:r>
      <w:r w:rsidR="00A900F0">
        <w:t xml:space="preserve"> spite of this, g</w:t>
      </w:r>
      <w:r w:rsidR="008A3FE5" w:rsidRPr="00C55DA0">
        <w:t xml:space="preserve">raduation rates for college students who did not require developmental education were higher in the state than in the region for both 2-year and 4-year college students. </w:t>
      </w:r>
      <w:r w:rsidR="00031AE3">
        <w:br w:type="page"/>
      </w:r>
    </w:p>
    <w:p w14:paraId="6EE33E50" w14:textId="7913AE67" w:rsidR="00825DA5" w:rsidRDefault="001954E6" w:rsidP="00B02CCE">
      <w:pPr>
        <w:pStyle w:val="Heading2"/>
        <w:spacing w:after="240"/>
      </w:pPr>
      <w:r w:rsidRPr="00060950">
        <w:lastRenderedPageBreak/>
        <w:t xml:space="preserve">2-year College Outcomes for </w:t>
      </w:r>
      <w:r w:rsidR="00C55DA0" w:rsidRPr="00060950">
        <w:t>F</w:t>
      </w:r>
      <w:r w:rsidR="00825DA5" w:rsidRPr="00060950">
        <w:t xml:space="preserve">irst Time in College (FTIC) Students Requiring </w:t>
      </w:r>
      <w:r w:rsidR="006B4B92">
        <w:t>D</w:t>
      </w:r>
      <w:r w:rsidR="00825DA5" w:rsidRPr="00060950">
        <w:t>ev</w:t>
      </w:r>
      <w:r w:rsidRPr="00060950">
        <w:t>elopmental</w:t>
      </w:r>
      <w:r w:rsidR="00825DA5" w:rsidRPr="00060950">
        <w:t xml:space="preserve"> Ed</w:t>
      </w:r>
      <w:r w:rsidRPr="00060950">
        <w:t>ucation</w:t>
      </w:r>
      <w:r w:rsidR="00825DA5" w:rsidRPr="00060950">
        <w:t xml:space="preserve"> vs. Those Not Requiring Dev</w:t>
      </w:r>
      <w:r w:rsidRPr="00060950">
        <w:t xml:space="preserve">elopmental </w:t>
      </w:r>
      <w:r w:rsidR="00825DA5" w:rsidRPr="00060950">
        <w:t>Ed</w:t>
      </w:r>
      <w:r w:rsidRPr="00060950">
        <w:t>ucation</w:t>
      </w:r>
      <w:r w:rsidR="00825DA5" w:rsidRPr="00060950">
        <w:t xml:space="preserve"> </w:t>
      </w:r>
      <w:r w:rsidR="006B4B92">
        <w:t xml:space="preserve">and Mean Annual Rate of Change </w:t>
      </w:r>
      <w:r w:rsidR="00825DA5" w:rsidRPr="00060950">
        <w:t>in 2007</w:t>
      </w:r>
      <w:r w:rsidR="00532B8D">
        <w:t xml:space="preserve"> – 2012 </w:t>
      </w:r>
      <w:r w:rsidR="00825DA5" w:rsidRPr="00060950">
        <w:t>Cohorts</w:t>
      </w:r>
      <w:r w:rsidR="00652629">
        <w:t xml:space="preserve"> </w:t>
      </w:r>
      <w:r w:rsidR="00825DA5" w:rsidRPr="00060950">
        <w:t>in State and North Texas</w:t>
      </w:r>
    </w:p>
    <w:tbl>
      <w:tblPr>
        <w:tblStyle w:val="TableGrid"/>
        <w:tblW w:w="10975" w:type="dxa"/>
        <w:tblInd w:w="-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0" w:color="auto" w:fill="auto"/>
        <w:tblLayout w:type="fixed"/>
        <w:tblLook w:val="04A0" w:firstRow="1" w:lastRow="0" w:firstColumn="1" w:lastColumn="0" w:noHBand="0" w:noVBand="1"/>
      </w:tblPr>
      <w:tblGrid>
        <w:gridCol w:w="738"/>
        <w:gridCol w:w="877"/>
        <w:gridCol w:w="990"/>
        <w:gridCol w:w="900"/>
        <w:gridCol w:w="270"/>
        <w:gridCol w:w="990"/>
        <w:gridCol w:w="990"/>
        <w:gridCol w:w="236"/>
        <w:gridCol w:w="767"/>
        <w:gridCol w:w="977"/>
        <w:gridCol w:w="1080"/>
        <w:gridCol w:w="270"/>
        <w:gridCol w:w="990"/>
        <w:gridCol w:w="900"/>
      </w:tblGrid>
      <w:tr w:rsidR="00532B8D" w:rsidRPr="00ED10E1" w14:paraId="1C3337F9" w14:textId="77777777" w:rsidTr="00130C72">
        <w:tc>
          <w:tcPr>
            <w:tcW w:w="738" w:type="dxa"/>
            <w:vMerge w:val="restart"/>
            <w:tcBorders>
              <w:top w:val="single" w:sz="4" w:space="0" w:color="auto"/>
            </w:tcBorders>
            <w:shd w:val="clear" w:color="auto" w:fill="auto"/>
          </w:tcPr>
          <w:p w14:paraId="7EE8FE27" w14:textId="77777777" w:rsidR="00532B8D" w:rsidRPr="00BA6F8B" w:rsidRDefault="00532B8D" w:rsidP="00130C72">
            <w:pPr>
              <w:spacing w:before="120"/>
              <w:rPr>
                <w:rFonts w:ascii="Tahoma" w:hAnsi="Tahoma" w:cs="Tahoma"/>
                <w:sz w:val="24"/>
                <w:szCs w:val="24"/>
              </w:rPr>
            </w:pPr>
            <w:r w:rsidRPr="00B52332">
              <w:rPr>
                <w:rFonts w:ascii="Tahoma" w:hAnsi="Tahoma" w:cs="Tahoma"/>
                <w:sz w:val="24"/>
                <w:szCs w:val="24"/>
              </w:rPr>
              <w:t>Year/</w:t>
            </w:r>
            <w:r w:rsidRPr="00986A3E">
              <w:rPr>
                <w:rFonts w:ascii="Tahoma" w:hAnsi="Tahoma" w:cs="Tahoma"/>
                <w:sz w:val="24"/>
                <w:szCs w:val="24"/>
              </w:rPr>
              <w:sym w:font="Symbol" w:char="F044"/>
            </w:r>
          </w:p>
        </w:tc>
        <w:tc>
          <w:tcPr>
            <w:tcW w:w="877" w:type="dxa"/>
            <w:tcBorders>
              <w:top w:val="single" w:sz="4" w:space="0" w:color="auto"/>
              <w:bottom w:val="single" w:sz="4" w:space="0" w:color="auto"/>
            </w:tcBorders>
          </w:tcPr>
          <w:p w14:paraId="4B6B0F9C" w14:textId="77777777" w:rsidR="00532B8D" w:rsidRPr="00ED10E1" w:rsidRDefault="00532B8D" w:rsidP="00130C72">
            <w:pPr>
              <w:spacing w:before="120"/>
              <w:jc w:val="center"/>
              <w:rPr>
                <w:rFonts w:ascii="Tahoma" w:hAnsi="Tahoma" w:cs="Tahoma"/>
                <w:sz w:val="24"/>
                <w:szCs w:val="24"/>
              </w:rPr>
            </w:pPr>
          </w:p>
        </w:tc>
        <w:tc>
          <w:tcPr>
            <w:tcW w:w="4140" w:type="dxa"/>
            <w:gridSpan w:val="5"/>
            <w:tcBorders>
              <w:top w:val="single" w:sz="4" w:space="0" w:color="auto"/>
              <w:bottom w:val="single" w:sz="4" w:space="0" w:color="auto"/>
            </w:tcBorders>
            <w:shd w:val="clear" w:color="auto" w:fill="auto"/>
          </w:tcPr>
          <w:p w14:paraId="6542ADCF" w14:textId="77777777" w:rsidR="00532B8D" w:rsidRPr="00ED10E1" w:rsidRDefault="00532B8D" w:rsidP="00130C72">
            <w:pPr>
              <w:spacing w:before="120"/>
              <w:jc w:val="center"/>
              <w:rPr>
                <w:rFonts w:ascii="Tahoma" w:hAnsi="Tahoma" w:cs="Tahoma"/>
                <w:sz w:val="24"/>
                <w:szCs w:val="24"/>
              </w:rPr>
            </w:pPr>
            <w:r w:rsidRPr="00ED10E1">
              <w:rPr>
                <w:rFonts w:ascii="Tahoma" w:hAnsi="Tahoma" w:cs="Tahoma"/>
                <w:sz w:val="24"/>
                <w:szCs w:val="24"/>
              </w:rPr>
              <w:t xml:space="preserve">State </w:t>
            </w:r>
            <w:r>
              <w:rPr>
                <w:rFonts w:ascii="Tahoma" w:hAnsi="Tahoma" w:cs="Tahoma"/>
                <w:sz w:val="24"/>
                <w:szCs w:val="24"/>
              </w:rPr>
              <w:t>2</w:t>
            </w:r>
            <w:r w:rsidRPr="00ED10E1">
              <w:rPr>
                <w:rFonts w:ascii="Tahoma" w:hAnsi="Tahoma" w:cs="Tahoma"/>
                <w:sz w:val="24"/>
                <w:szCs w:val="24"/>
              </w:rPr>
              <w:t>-year Colleges</w:t>
            </w:r>
          </w:p>
        </w:tc>
        <w:tc>
          <w:tcPr>
            <w:tcW w:w="236" w:type="dxa"/>
            <w:tcBorders>
              <w:top w:val="single" w:sz="4" w:space="0" w:color="auto"/>
            </w:tcBorders>
            <w:shd w:val="clear" w:color="auto" w:fill="auto"/>
          </w:tcPr>
          <w:p w14:paraId="4A12CBBE" w14:textId="77777777" w:rsidR="00532B8D" w:rsidRPr="00ED10E1" w:rsidRDefault="00532B8D" w:rsidP="00130C72">
            <w:pPr>
              <w:spacing w:before="120"/>
              <w:jc w:val="center"/>
              <w:rPr>
                <w:rFonts w:ascii="Tahoma" w:hAnsi="Tahoma" w:cs="Tahoma"/>
                <w:sz w:val="24"/>
                <w:szCs w:val="24"/>
              </w:rPr>
            </w:pPr>
          </w:p>
        </w:tc>
        <w:tc>
          <w:tcPr>
            <w:tcW w:w="4984" w:type="dxa"/>
            <w:gridSpan w:val="6"/>
            <w:tcBorders>
              <w:top w:val="single" w:sz="4" w:space="0" w:color="auto"/>
              <w:bottom w:val="single" w:sz="4" w:space="0" w:color="auto"/>
            </w:tcBorders>
            <w:shd w:val="clear" w:color="auto" w:fill="auto"/>
          </w:tcPr>
          <w:p w14:paraId="4E1F274B" w14:textId="77777777" w:rsidR="00532B8D" w:rsidRPr="00ED10E1" w:rsidRDefault="00532B8D" w:rsidP="00130C72">
            <w:pPr>
              <w:spacing w:before="120"/>
              <w:jc w:val="center"/>
              <w:rPr>
                <w:rFonts w:ascii="Tahoma" w:hAnsi="Tahoma" w:cs="Tahoma"/>
                <w:sz w:val="24"/>
                <w:szCs w:val="24"/>
              </w:rPr>
            </w:pPr>
            <w:r w:rsidRPr="00ED10E1">
              <w:rPr>
                <w:rFonts w:ascii="Tahoma" w:hAnsi="Tahoma" w:cs="Tahoma"/>
                <w:sz w:val="24"/>
                <w:szCs w:val="24"/>
              </w:rPr>
              <w:t xml:space="preserve">North Texas </w:t>
            </w:r>
            <w:r>
              <w:rPr>
                <w:rFonts w:ascii="Tahoma" w:hAnsi="Tahoma" w:cs="Tahoma"/>
                <w:sz w:val="24"/>
                <w:szCs w:val="24"/>
              </w:rPr>
              <w:t>2</w:t>
            </w:r>
            <w:r w:rsidRPr="00ED10E1">
              <w:rPr>
                <w:rFonts w:ascii="Tahoma" w:hAnsi="Tahoma" w:cs="Tahoma"/>
                <w:sz w:val="24"/>
                <w:szCs w:val="24"/>
              </w:rPr>
              <w:t>-year Colleges</w:t>
            </w:r>
          </w:p>
        </w:tc>
      </w:tr>
      <w:tr w:rsidR="00532B8D" w:rsidRPr="00ED10E1" w14:paraId="1BD7CC4C" w14:textId="77777777" w:rsidTr="00130C72">
        <w:tc>
          <w:tcPr>
            <w:tcW w:w="738" w:type="dxa"/>
            <w:vMerge/>
            <w:shd w:val="clear" w:color="auto" w:fill="auto"/>
          </w:tcPr>
          <w:p w14:paraId="73F7091F" w14:textId="77777777" w:rsidR="00532B8D" w:rsidRPr="00644A87" w:rsidRDefault="00532B8D" w:rsidP="00130C72">
            <w:pPr>
              <w:rPr>
                <w:color w:val="00B050"/>
                <w:sz w:val="18"/>
                <w:szCs w:val="18"/>
              </w:rPr>
            </w:pPr>
          </w:p>
        </w:tc>
        <w:tc>
          <w:tcPr>
            <w:tcW w:w="877" w:type="dxa"/>
            <w:vMerge w:val="restart"/>
            <w:tcBorders>
              <w:top w:val="single" w:sz="4" w:space="0" w:color="auto"/>
            </w:tcBorders>
          </w:tcPr>
          <w:p w14:paraId="6725D6E8" w14:textId="77777777" w:rsidR="00532B8D" w:rsidRPr="00ED10E1" w:rsidRDefault="00532B8D" w:rsidP="00130C72">
            <w:pPr>
              <w:jc w:val="center"/>
              <w:rPr>
                <w:sz w:val="18"/>
                <w:szCs w:val="18"/>
              </w:rPr>
            </w:pPr>
            <w:r w:rsidRPr="00ED10E1">
              <w:rPr>
                <w:rFonts w:cs="Gotham-Medium"/>
                <w:sz w:val="16"/>
                <w:szCs w:val="16"/>
              </w:rPr>
              <w:t>% in Dev. Ed</w:t>
            </w:r>
          </w:p>
        </w:tc>
        <w:tc>
          <w:tcPr>
            <w:tcW w:w="1890" w:type="dxa"/>
            <w:gridSpan w:val="2"/>
            <w:tcBorders>
              <w:top w:val="single" w:sz="4" w:space="0" w:color="auto"/>
              <w:bottom w:val="single" w:sz="4" w:space="0" w:color="auto"/>
            </w:tcBorders>
            <w:shd w:val="clear" w:color="auto" w:fill="auto"/>
          </w:tcPr>
          <w:p w14:paraId="31B26ACF" w14:textId="77777777" w:rsidR="00532B8D" w:rsidRPr="00ED10E1" w:rsidRDefault="00532B8D" w:rsidP="00130C72">
            <w:pPr>
              <w:jc w:val="center"/>
              <w:rPr>
                <w:sz w:val="18"/>
                <w:szCs w:val="18"/>
              </w:rPr>
            </w:pPr>
            <w:r w:rsidRPr="00ED10E1">
              <w:rPr>
                <w:sz w:val="18"/>
                <w:szCs w:val="18"/>
              </w:rPr>
              <w:t>Requiring Dev. ED</w:t>
            </w:r>
          </w:p>
        </w:tc>
        <w:tc>
          <w:tcPr>
            <w:tcW w:w="270" w:type="dxa"/>
            <w:tcBorders>
              <w:top w:val="single" w:sz="4" w:space="0" w:color="auto"/>
            </w:tcBorders>
            <w:shd w:val="clear" w:color="auto" w:fill="auto"/>
          </w:tcPr>
          <w:p w14:paraId="24B84996" w14:textId="77777777" w:rsidR="00532B8D" w:rsidRPr="00ED10E1" w:rsidRDefault="00532B8D" w:rsidP="00130C72">
            <w:pPr>
              <w:jc w:val="center"/>
              <w:rPr>
                <w:sz w:val="18"/>
                <w:szCs w:val="18"/>
              </w:rPr>
            </w:pPr>
          </w:p>
        </w:tc>
        <w:tc>
          <w:tcPr>
            <w:tcW w:w="1980" w:type="dxa"/>
            <w:gridSpan w:val="2"/>
            <w:tcBorders>
              <w:top w:val="single" w:sz="4" w:space="0" w:color="auto"/>
              <w:bottom w:val="single" w:sz="4" w:space="0" w:color="auto"/>
            </w:tcBorders>
            <w:shd w:val="clear" w:color="auto" w:fill="auto"/>
          </w:tcPr>
          <w:p w14:paraId="4CEBD6C8" w14:textId="77777777" w:rsidR="00532B8D" w:rsidRPr="00ED10E1" w:rsidRDefault="00532B8D" w:rsidP="00130C72">
            <w:pPr>
              <w:jc w:val="center"/>
              <w:rPr>
                <w:sz w:val="18"/>
                <w:szCs w:val="18"/>
              </w:rPr>
            </w:pPr>
            <w:r w:rsidRPr="00ED10E1">
              <w:rPr>
                <w:sz w:val="18"/>
                <w:szCs w:val="18"/>
              </w:rPr>
              <w:t>NOT Requiring Dev. Ed</w:t>
            </w:r>
          </w:p>
        </w:tc>
        <w:tc>
          <w:tcPr>
            <w:tcW w:w="236" w:type="dxa"/>
            <w:shd w:val="clear" w:color="auto" w:fill="auto"/>
          </w:tcPr>
          <w:p w14:paraId="0E9BA7F3" w14:textId="77777777" w:rsidR="00532B8D" w:rsidRPr="00ED10E1" w:rsidRDefault="00532B8D" w:rsidP="00130C72">
            <w:pPr>
              <w:jc w:val="center"/>
              <w:rPr>
                <w:sz w:val="18"/>
                <w:szCs w:val="18"/>
              </w:rPr>
            </w:pPr>
          </w:p>
        </w:tc>
        <w:tc>
          <w:tcPr>
            <w:tcW w:w="767" w:type="dxa"/>
            <w:tcBorders>
              <w:top w:val="single" w:sz="4" w:space="0" w:color="auto"/>
            </w:tcBorders>
            <w:shd w:val="clear" w:color="auto" w:fill="auto"/>
          </w:tcPr>
          <w:p w14:paraId="0486E155" w14:textId="77777777" w:rsidR="00532B8D" w:rsidRPr="00ED10E1" w:rsidRDefault="00532B8D" w:rsidP="00130C72">
            <w:pPr>
              <w:rPr>
                <w:sz w:val="18"/>
                <w:szCs w:val="18"/>
              </w:rPr>
            </w:pPr>
            <w:r w:rsidRPr="00ED10E1">
              <w:rPr>
                <w:rFonts w:cs="Gotham-Medium"/>
                <w:sz w:val="16"/>
                <w:szCs w:val="16"/>
              </w:rPr>
              <w:t>% in Dev. Ed</w:t>
            </w:r>
          </w:p>
        </w:tc>
        <w:tc>
          <w:tcPr>
            <w:tcW w:w="2057" w:type="dxa"/>
            <w:gridSpan w:val="2"/>
            <w:tcBorders>
              <w:top w:val="single" w:sz="4" w:space="0" w:color="auto"/>
              <w:bottom w:val="single" w:sz="4" w:space="0" w:color="auto"/>
            </w:tcBorders>
            <w:shd w:val="clear" w:color="auto" w:fill="auto"/>
          </w:tcPr>
          <w:p w14:paraId="457F3B5E" w14:textId="77777777" w:rsidR="00532B8D" w:rsidRPr="00ED10E1" w:rsidRDefault="00532B8D" w:rsidP="00130C72">
            <w:pPr>
              <w:jc w:val="center"/>
              <w:rPr>
                <w:sz w:val="18"/>
                <w:szCs w:val="18"/>
              </w:rPr>
            </w:pPr>
            <w:r w:rsidRPr="00ED10E1">
              <w:rPr>
                <w:sz w:val="18"/>
                <w:szCs w:val="18"/>
              </w:rPr>
              <w:t>Requiring Dev. ED</w:t>
            </w:r>
          </w:p>
        </w:tc>
        <w:tc>
          <w:tcPr>
            <w:tcW w:w="270" w:type="dxa"/>
            <w:tcBorders>
              <w:top w:val="single" w:sz="4" w:space="0" w:color="auto"/>
            </w:tcBorders>
            <w:shd w:val="clear" w:color="auto" w:fill="auto"/>
          </w:tcPr>
          <w:p w14:paraId="3D15558C" w14:textId="77777777" w:rsidR="00532B8D" w:rsidRPr="00ED10E1" w:rsidRDefault="00532B8D" w:rsidP="00130C72">
            <w:pPr>
              <w:jc w:val="center"/>
              <w:rPr>
                <w:sz w:val="18"/>
                <w:szCs w:val="18"/>
              </w:rPr>
            </w:pPr>
          </w:p>
        </w:tc>
        <w:tc>
          <w:tcPr>
            <w:tcW w:w="1890" w:type="dxa"/>
            <w:gridSpan w:val="2"/>
            <w:tcBorders>
              <w:top w:val="single" w:sz="4" w:space="0" w:color="auto"/>
              <w:bottom w:val="single" w:sz="4" w:space="0" w:color="auto"/>
            </w:tcBorders>
            <w:shd w:val="clear" w:color="auto" w:fill="auto"/>
          </w:tcPr>
          <w:p w14:paraId="767FB1E0" w14:textId="77777777" w:rsidR="00532B8D" w:rsidRPr="00ED10E1" w:rsidRDefault="00532B8D" w:rsidP="00130C72">
            <w:pPr>
              <w:jc w:val="center"/>
              <w:rPr>
                <w:sz w:val="18"/>
                <w:szCs w:val="18"/>
              </w:rPr>
            </w:pPr>
            <w:r w:rsidRPr="00ED10E1">
              <w:rPr>
                <w:sz w:val="18"/>
                <w:szCs w:val="18"/>
              </w:rPr>
              <w:t>NOT Requiring Dev. Ed</w:t>
            </w:r>
          </w:p>
        </w:tc>
      </w:tr>
      <w:tr w:rsidR="00532B8D" w:rsidRPr="00ED10E1" w14:paraId="61A8F3CF" w14:textId="77777777" w:rsidTr="00130C72">
        <w:tc>
          <w:tcPr>
            <w:tcW w:w="738" w:type="dxa"/>
            <w:vMerge/>
            <w:tcBorders>
              <w:bottom w:val="single" w:sz="4" w:space="0" w:color="auto"/>
            </w:tcBorders>
            <w:shd w:val="clear" w:color="auto" w:fill="auto"/>
          </w:tcPr>
          <w:p w14:paraId="40C54511" w14:textId="77777777" w:rsidR="00532B8D" w:rsidRPr="00DA2430" w:rsidRDefault="00532B8D" w:rsidP="00130C72">
            <w:pPr>
              <w:spacing w:after="120"/>
              <w:rPr>
                <w:color w:val="00B050"/>
                <w:sz w:val="16"/>
                <w:szCs w:val="16"/>
              </w:rPr>
            </w:pPr>
          </w:p>
        </w:tc>
        <w:tc>
          <w:tcPr>
            <w:tcW w:w="877" w:type="dxa"/>
            <w:vMerge/>
            <w:tcBorders>
              <w:bottom w:val="single" w:sz="4" w:space="0" w:color="auto"/>
            </w:tcBorders>
          </w:tcPr>
          <w:p w14:paraId="6AF785A0" w14:textId="77777777" w:rsidR="00532B8D" w:rsidRPr="00ED10E1" w:rsidRDefault="00532B8D" w:rsidP="00130C72">
            <w:pPr>
              <w:autoSpaceDE w:val="0"/>
              <w:autoSpaceDN w:val="0"/>
              <w:adjustRightInd w:val="0"/>
              <w:spacing w:after="120"/>
              <w:rPr>
                <w:rFonts w:cs="Gotham-Medium"/>
                <w:sz w:val="16"/>
                <w:szCs w:val="16"/>
              </w:rPr>
            </w:pPr>
          </w:p>
        </w:tc>
        <w:tc>
          <w:tcPr>
            <w:tcW w:w="990" w:type="dxa"/>
            <w:tcBorders>
              <w:top w:val="single" w:sz="4" w:space="0" w:color="auto"/>
              <w:bottom w:val="single" w:sz="4" w:space="0" w:color="auto"/>
            </w:tcBorders>
            <w:shd w:val="clear" w:color="auto" w:fill="auto"/>
          </w:tcPr>
          <w:p w14:paraId="34CE2CE8" w14:textId="77777777" w:rsidR="00532B8D" w:rsidRPr="00ED10E1" w:rsidRDefault="00532B8D" w:rsidP="00130C72">
            <w:pPr>
              <w:autoSpaceDE w:val="0"/>
              <w:autoSpaceDN w:val="0"/>
              <w:adjustRightInd w:val="0"/>
              <w:spacing w:after="120"/>
              <w:rPr>
                <w:sz w:val="16"/>
                <w:szCs w:val="16"/>
              </w:rPr>
            </w:pPr>
            <w:r w:rsidRPr="00ED10E1">
              <w:rPr>
                <w:rFonts w:cs="Gotham-Medium"/>
                <w:sz w:val="16"/>
                <w:szCs w:val="16"/>
              </w:rPr>
              <w:t>Graduated</w:t>
            </w:r>
          </w:p>
        </w:tc>
        <w:tc>
          <w:tcPr>
            <w:tcW w:w="900" w:type="dxa"/>
            <w:tcBorders>
              <w:top w:val="single" w:sz="4" w:space="0" w:color="auto"/>
              <w:bottom w:val="single" w:sz="4" w:space="0" w:color="auto"/>
            </w:tcBorders>
            <w:shd w:val="clear" w:color="auto" w:fill="auto"/>
          </w:tcPr>
          <w:p w14:paraId="649D9BC4" w14:textId="77777777" w:rsidR="00532B8D" w:rsidRPr="00ED10E1" w:rsidRDefault="00532B8D" w:rsidP="00130C72">
            <w:pPr>
              <w:spacing w:after="120"/>
              <w:rPr>
                <w:sz w:val="16"/>
                <w:szCs w:val="16"/>
              </w:rPr>
            </w:pPr>
            <w:r>
              <w:rPr>
                <w:sz w:val="16"/>
                <w:szCs w:val="16"/>
              </w:rPr>
              <w:t>Persisting</w:t>
            </w:r>
          </w:p>
        </w:tc>
        <w:tc>
          <w:tcPr>
            <w:tcW w:w="270" w:type="dxa"/>
            <w:tcBorders>
              <w:bottom w:val="single" w:sz="4" w:space="0" w:color="auto"/>
            </w:tcBorders>
            <w:shd w:val="clear" w:color="auto" w:fill="auto"/>
          </w:tcPr>
          <w:p w14:paraId="0D6DA618" w14:textId="77777777" w:rsidR="00532B8D" w:rsidRPr="00ED10E1" w:rsidRDefault="00532B8D" w:rsidP="00130C72">
            <w:pPr>
              <w:autoSpaceDE w:val="0"/>
              <w:autoSpaceDN w:val="0"/>
              <w:adjustRightInd w:val="0"/>
              <w:spacing w:after="120"/>
              <w:rPr>
                <w:sz w:val="16"/>
                <w:szCs w:val="16"/>
              </w:rPr>
            </w:pPr>
          </w:p>
        </w:tc>
        <w:tc>
          <w:tcPr>
            <w:tcW w:w="990" w:type="dxa"/>
            <w:tcBorders>
              <w:top w:val="single" w:sz="4" w:space="0" w:color="auto"/>
              <w:bottom w:val="single" w:sz="4" w:space="0" w:color="auto"/>
            </w:tcBorders>
            <w:shd w:val="clear" w:color="auto" w:fill="auto"/>
          </w:tcPr>
          <w:p w14:paraId="42898BCF" w14:textId="77777777" w:rsidR="00532B8D" w:rsidRPr="00ED10E1" w:rsidRDefault="00532B8D" w:rsidP="00130C72">
            <w:pPr>
              <w:autoSpaceDE w:val="0"/>
              <w:autoSpaceDN w:val="0"/>
              <w:adjustRightInd w:val="0"/>
              <w:spacing w:after="120"/>
              <w:rPr>
                <w:sz w:val="16"/>
                <w:szCs w:val="16"/>
              </w:rPr>
            </w:pPr>
            <w:r w:rsidRPr="00ED10E1">
              <w:rPr>
                <w:rFonts w:cs="Gotham-Medium"/>
                <w:sz w:val="16"/>
                <w:szCs w:val="16"/>
              </w:rPr>
              <w:t>Graduated</w:t>
            </w:r>
          </w:p>
        </w:tc>
        <w:tc>
          <w:tcPr>
            <w:tcW w:w="990" w:type="dxa"/>
            <w:tcBorders>
              <w:top w:val="single" w:sz="4" w:space="0" w:color="auto"/>
              <w:bottom w:val="single" w:sz="4" w:space="0" w:color="auto"/>
            </w:tcBorders>
            <w:shd w:val="clear" w:color="auto" w:fill="auto"/>
          </w:tcPr>
          <w:p w14:paraId="31C55AAB" w14:textId="77777777" w:rsidR="00532B8D" w:rsidRPr="00ED10E1" w:rsidRDefault="00532B8D" w:rsidP="00130C72">
            <w:pPr>
              <w:spacing w:after="120"/>
              <w:rPr>
                <w:sz w:val="16"/>
                <w:szCs w:val="16"/>
              </w:rPr>
            </w:pPr>
            <w:r>
              <w:rPr>
                <w:sz w:val="16"/>
                <w:szCs w:val="16"/>
              </w:rPr>
              <w:t>Persisting</w:t>
            </w:r>
          </w:p>
        </w:tc>
        <w:tc>
          <w:tcPr>
            <w:tcW w:w="236" w:type="dxa"/>
            <w:tcBorders>
              <w:bottom w:val="single" w:sz="4" w:space="0" w:color="auto"/>
            </w:tcBorders>
            <w:shd w:val="clear" w:color="auto" w:fill="auto"/>
          </w:tcPr>
          <w:p w14:paraId="7B341D1F" w14:textId="77777777" w:rsidR="00532B8D" w:rsidRPr="00ED10E1" w:rsidRDefault="00532B8D" w:rsidP="00130C72">
            <w:pPr>
              <w:spacing w:after="120"/>
              <w:rPr>
                <w:sz w:val="16"/>
                <w:szCs w:val="16"/>
              </w:rPr>
            </w:pPr>
          </w:p>
        </w:tc>
        <w:tc>
          <w:tcPr>
            <w:tcW w:w="767" w:type="dxa"/>
            <w:tcBorders>
              <w:bottom w:val="single" w:sz="4" w:space="0" w:color="auto"/>
            </w:tcBorders>
            <w:shd w:val="clear" w:color="auto" w:fill="auto"/>
          </w:tcPr>
          <w:p w14:paraId="194E27A6" w14:textId="77777777" w:rsidR="00532B8D" w:rsidRPr="00ED10E1" w:rsidRDefault="00532B8D" w:rsidP="00130C72">
            <w:pPr>
              <w:spacing w:after="120"/>
              <w:rPr>
                <w:sz w:val="16"/>
                <w:szCs w:val="16"/>
              </w:rPr>
            </w:pPr>
          </w:p>
        </w:tc>
        <w:tc>
          <w:tcPr>
            <w:tcW w:w="977" w:type="dxa"/>
            <w:tcBorders>
              <w:top w:val="single" w:sz="4" w:space="0" w:color="auto"/>
              <w:bottom w:val="single" w:sz="4" w:space="0" w:color="auto"/>
            </w:tcBorders>
            <w:shd w:val="clear" w:color="auto" w:fill="auto"/>
          </w:tcPr>
          <w:p w14:paraId="6653C8AB" w14:textId="77777777" w:rsidR="00532B8D" w:rsidRPr="00ED10E1" w:rsidRDefault="00532B8D" w:rsidP="00130C72">
            <w:pPr>
              <w:autoSpaceDE w:val="0"/>
              <w:autoSpaceDN w:val="0"/>
              <w:adjustRightInd w:val="0"/>
              <w:spacing w:after="120"/>
              <w:rPr>
                <w:sz w:val="16"/>
                <w:szCs w:val="16"/>
              </w:rPr>
            </w:pPr>
            <w:r w:rsidRPr="00ED10E1">
              <w:rPr>
                <w:rFonts w:cs="Gotham-Medium"/>
                <w:sz w:val="16"/>
                <w:szCs w:val="16"/>
              </w:rPr>
              <w:t>Graduated</w:t>
            </w:r>
          </w:p>
        </w:tc>
        <w:tc>
          <w:tcPr>
            <w:tcW w:w="1080" w:type="dxa"/>
            <w:tcBorders>
              <w:top w:val="single" w:sz="4" w:space="0" w:color="auto"/>
              <w:bottom w:val="single" w:sz="4" w:space="0" w:color="auto"/>
            </w:tcBorders>
            <w:shd w:val="clear" w:color="auto" w:fill="auto"/>
          </w:tcPr>
          <w:p w14:paraId="37463F42" w14:textId="77777777" w:rsidR="00532B8D" w:rsidRPr="00ED10E1" w:rsidRDefault="00532B8D" w:rsidP="00130C72">
            <w:pPr>
              <w:spacing w:after="120"/>
              <w:rPr>
                <w:sz w:val="16"/>
                <w:szCs w:val="16"/>
              </w:rPr>
            </w:pPr>
            <w:r>
              <w:rPr>
                <w:sz w:val="16"/>
                <w:szCs w:val="16"/>
              </w:rPr>
              <w:t>Persisting</w:t>
            </w:r>
          </w:p>
        </w:tc>
        <w:tc>
          <w:tcPr>
            <w:tcW w:w="270" w:type="dxa"/>
            <w:tcBorders>
              <w:bottom w:val="single" w:sz="4" w:space="0" w:color="auto"/>
            </w:tcBorders>
            <w:shd w:val="clear" w:color="auto" w:fill="auto"/>
          </w:tcPr>
          <w:p w14:paraId="1CF5997A" w14:textId="77777777" w:rsidR="00532B8D" w:rsidRPr="00ED10E1" w:rsidRDefault="00532B8D" w:rsidP="00130C72">
            <w:pPr>
              <w:autoSpaceDE w:val="0"/>
              <w:autoSpaceDN w:val="0"/>
              <w:adjustRightInd w:val="0"/>
              <w:spacing w:after="120"/>
              <w:rPr>
                <w:sz w:val="16"/>
                <w:szCs w:val="16"/>
              </w:rPr>
            </w:pPr>
          </w:p>
        </w:tc>
        <w:tc>
          <w:tcPr>
            <w:tcW w:w="990" w:type="dxa"/>
            <w:tcBorders>
              <w:top w:val="single" w:sz="4" w:space="0" w:color="auto"/>
              <w:bottom w:val="single" w:sz="4" w:space="0" w:color="auto"/>
            </w:tcBorders>
            <w:shd w:val="clear" w:color="auto" w:fill="auto"/>
          </w:tcPr>
          <w:p w14:paraId="150D9046" w14:textId="77777777" w:rsidR="00532B8D" w:rsidRPr="00ED10E1" w:rsidRDefault="00532B8D" w:rsidP="00130C72">
            <w:pPr>
              <w:autoSpaceDE w:val="0"/>
              <w:autoSpaceDN w:val="0"/>
              <w:adjustRightInd w:val="0"/>
              <w:spacing w:after="120"/>
              <w:rPr>
                <w:sz w:val="16"/>
                <w:szCs w:val="16"/>
              </w:rPr>
            </w:pPr>
            <w:r w:rsidRPr="00ED10E1">
              <w:rPr>
                <w:rFonts w:cs="Gotham-Medium"/>
                <w:sz w:val="16"/>
                <w:szCs w:val="16"/>
              </w:rPr>
              <w:t>Graduated</w:t>
            </w:r>
          </w:p>
        </w:tc>
        <w:tc>
          <w:tcPr>
            <w:tcW w:w="900" w:type="dxa"/>
            <w:tcBorders>
              <w:top w:val="single" w:sz="4" w:space="0" w:color="auto"/>
              <w:bottom w:val="single" w:sz="4" w:space="0" w:color="auto"/>
            </w:tcBorders>
            <w:shd w:val="clear" w:color="auto" w:fill="auto"/>
          </w:tcPr>
          <w:p w14:paraId="446494B0" w14:textId="77777777" w:rsidR="00532B8D" w:rsidRPr="00ED10E1" w:rsidRDefault="00532B8D" w:rsidP="00130C72">
            <w:pPr>
              <w:spacing w:after="120"/>
              <w:rPr>
                <w:sz w:val="16"/>
                <w:szCs w:val="16"/>
              </w:rPr>
            </w:pPr>
            <w:r>
              <w:rPr>
                <w:sz w:val="16"/>
                <w:szCs w:val="16"/>
              </w:rPr>
              <w:t>Persisting</w:t>
            </w:r>
          </w:p>
        </w:tc>
      </w:tr>
      <w:tr w:rsidR="00532B8D" w:rsidRPr="00E2743E" w14:paraId="0E3A985C" w14:textId="77777777" w:rsidTr="00130C72">
        <w:tc>
          <w:tcPr>
            <w:tcW w:w="738" w:type="dxa"/>
            <w:tcBorders>
              <w:top w:val="single" w:sz="4" w:space="0" w:color="auto"/>
            </w:tcBorders>
            <w:shd w:val="clear" w:color="auto" w:fill="auto"/>
          </w:tcPr>
          <w:p w14:paraId="299E3E2B" w14:textId="77777777" w:rsidR="00532B8D" w:rsidRPr="00F416A5" w:rsidRDefault="00532B8D" w:rsidP="00130C72">
            <w:pPr>
              <w:spacing w:before="240" w:line="276" w:lineRule="auto"/>
              <w:rPr>
                <w:rFonts w:ascii="Tahoma" w:hAnsi="Tahoma" w:cs="Tahoma"/>
                <w:sz w:val="20"/>
                <w:szCs w:val="20"/>
              </w:rPr>
            </w:pPr>
            <w:r w:rsidRPr="00F416A5">
              <w:rPr>
                <w:rFonts w:ascii="Tahoma" w:hAnsi="Tahoma" w:cs="Tahoma"/>
                <w:sz w:val="20"/>
                <w:szCs w:val="20"/>
              </w:rPr>
              <w:t>2015</w:t>
            </w:r>
          </w:p>
        </w:tc>
        <w:tc>
          <w:tcPr>
            <w:tcW w:w="877" w:type="dxa"/>
            <w:tcBorders>
              <w:top w:val="single" w:sz="4" w:space="0" w:color="auto"/>
            </w:tcBorders>
          </w:tcPr>
          <w:p w14:paraId="36C3B5AA" w14:textId="77777777" w:rsidR="00532B8D" w:rsidRPr="00F416A5" w:rsidRDefault="00532B8D" w:rsidP="00130C72">
            <w:pPr>
              <w:spacing w:before="240" w:line="276" w:lineRule="auto"/>
              <w:rPr>
                <w:rFonts w:ascii="Tahoma" w:hAnsi="Tahoma" w:cs="Tahoma"/>
                <w:sz w:val="20"/>
                <w:szCs w:val="20"/>
              </w:rPr>
            </w:pPr>
            <w:r w:rsidRPr="00F416A5">
              <w:rPr>
                <w:rFonts w:ascii="Tahoma" w:hAnsi="Tahoma" w:cs="Tahoma"/>
                <w:sz w:val="20"/>
                <w:szCs w:val="20"/>
              </w:rPr>
              <w:t>60.8%</w:t>
            </w:r>
          </w:p>
        </w:tc>
        <w:tc>
          <w:tcPr>
            <w:tcW w:w="990" w:type="dxa"/>
            <w:tcBorders>
              <w:top w:val="single" w:sz="4" w:space="0" w:color="auto"/>
            </w:tcBorders>
            <w:shd w:val="clear" w:color="auto" w:fill="auto"/>
          </w:tcPr>
          <w:p w14:paraId="0D1CFD86" w14:textId="77777777" w:rsidR="00532B8D" w:rsidRPr="00F416A5" w:rsidRDefault="00532B8D" w:rsidP="00130C72">
            <w:pPr>
              <w:spacing w:before="240" w:line="276" w:lineRule="auto"/>
              <w:rPr>
                <w:rFonts w:ascii="Tahoma" w:hAnsi="Tahoma" w:cs="Tahoma"/>
                <w:sz w:val="20"/>
                <w:szCs w:val="20"/>
              </w:rPr>
            </w:pPr>
            <w:r w:rsidRPr="00F416A5">
              <w:rPr>
                <w:rFonts w:ascii="Tahoma" w:hAnsi="Tahoma" w:cs="Tahoma"/>
                <w:sz w:val="20"/>
                <w:szCs w:val="20"/>
              </w:rPr>
              <w:t>10.4%</w:t>
            </w:r>
          </w:p>
        </w:tc>
        <w:tc>
          <w:tcPr>
            <w:tcW w:w="900" w:type="dxa"/>
            <w:tcBorders>
              <w:top w:val="single" w:sz="4" w:space="0" w:color="auto"/>
            </w:tcBorders>
            <w:shd w:val="clear" w:color="auto" w:fill="auto"/>
          </w:tcPr>
          <w:p w14:paraId="2C36AB16" w14:textId="77777777" w:rsidR="00532B8D" w:rsidRPr="00F416A5" w:rsidRDefault="00532B8D" w:rsidP="00130C72">
            <w:pPr>
              <w:spacing w:before="240" w:line="276" w:lineRule="auto"/>
              <w:ind w:right="-108"/>
              <w:rPr>
                <w:rFonts w:ascii="Tahoma" w:hAnsi="Tahoma" w:cs="Tahoma"/>
                <w:sz w:val="20"/>
                <w:szCs w:val="20"/>
              </w:rPr>
            </w:pPr>
            <w:r w:rsidRPr="00F416A5">
              <w:rPr>
                <w:rFonts w:ascii="Tahoma" w:hAnsi="Tahoma" w:cs="Tahoma"/>
                <w:sz w:val="20"/>
                <w:szCs w:val="20"/>
              </w:rPr>
              <w:t>25.2%</w:t>
            </w:r>
          </w:p>
        </w:tc>
        <w:tc>
          <w:tcPr>
            <w:tcW w:w="270" w:type="dxa"/>
            <w:tcBorders>
              <w:top w:val="single" w:sz="4" w:space="0" w:color="auto"/>
            </w:tcBorders>
            <w:shd w:val="clear" w:color="auto" w:fill="auto"/>
          </w:tcPr>
          <w:p w14:paraId="484E47AE" w14:textId="77777777" w:rsidR="00532B8D" w:rsidRPr="00F416A5" w:rsidRDefault="00532B8D" w:rsidP="00130C72">
            <w:pPr>
              <w:spacing w:before="240" w:line="276" w:lineRule="auto"/>
              <w:rPr>
                <w:rFonts w:ascii="Tahoma" w:hAnsi="Tahoma" w:cs="Tahoma"/>
                <w:sz w:val="20"/>
                <w:szCs w:val="20"/>
              </w:rPr>
            </w:pPr>
          </w:p>
        </w:tc>
        <w:tc>
          <w:tcPr>
            <w:tcW w:w="990" w:type="dxa"/>
            <w:tcBorders>
              <w:top w:val="single" w:sz="4" w:space="0" w:color="auto"/>
            </w:tcBorders>
            <w:shd w:val="clear" w:color="auto" w:fill="auto"/>
          </w:tcPr>
          <w:p w14:paraId="7E20AC22" w14:textId="77777777" w:rsidR="00532B8D" w:rsidRPr="00F416A5" w:rsidRDefault="00532B8D" w:rsidP="00130C72">
            <w:pPr>
              <w:spacing w:before="240" w:line="276" w:lineRule="auto"/>
              <w:rPr>
                <w:rFonts w:ascii="Tahoma" w:hAnsi="Tahoma" w:cs="Tahoma"/>
                <w:sz w:val="20"/>
                <w:szCs w:val="20"/>
              </w:rPr>
            </w:pPr>
            <w:r w:rsidRPr="00F416A5">
              <w:rPr>
                <w:rFonts w:ascii="Tahoma" w:hAnsi="Tahoma" w:cs="Tahoma"/>
                <w:sz w:val="20"/>
                <w:szCs w:val="20"/>
              </w:rPr>
              <w:t>19.5%</w:t>
            </w:r>
          </w:p>
        </w:tc>
        <w:tc>
          <w:tcPr>
            <w:tcW w:w="990" w:type="dxa"/>
            <w:tcBorders>
              <w:top w:val="single" w:sz="4" w:space="0" w:color="auto"/>
            </w:tcBorders>
            <w:shd w:val="clear" w:color="auto" w:fill="auto"/>
          </w:tcPr>
          <w:p w14:paraId="467890F5" w14:textId="77777777" w:rsidR="00532B8D" w:rsidRPr="00F416A5" w:rsidRDefault="00532B8D" w:rsidP="00130C72">
            <w:pPr>
              <w:spacing w:before="240" w:line="276" w:lineRule="auto"/>
              <w:ind w:right="-108"/>
              <w:rPr>
                <w:rFonts w:ascii="Tahoma" w:hAnsi="Tahoma" w:cs="Tahoma"/>
                <w:sz w:val="20"/>
                <w:szCs w:val="20"/>
              </w:rPr>
            </w:pPr>
            <w:r w:rsidRPr="00F416A5">
              <w:rPr>
                <w:rFonts w:ascii="Tahoma" w:hAnsi="Tahoma" w:cs="Tahoma"/>
                <w:sz w:val="20"/>
                <w:szCs w:val="20"/>
              </w:rPr>
              <w:t>37.6%</w:t>
            </w:r>
          </w:p>
        </w:tc>
        <w:tc>
          <w:tcPr>
            <w:tcW w:w="236" w:type="dxa"/>
            <w:tcBorders>
              <w:top w:val="single" w:sz="4" w:space="0" w:color="auto"/>
            </w:tcBorders>
            <w:shd w:val="clear" w:color="auto" w:fill="auto"/>
          </w:tcPr>
          <w:p w14:paraId="1A5DE38B" w14:textId="77777777" w:rsidR="00532B8D" w:rsidRPr="00F416A5" w:rsidRDefault="00532B8D" w:rsidP="00130C72">
            <w:pPr>
              <w:spacing w:before="240" w:line="276" w:lineRule="auto"/>
              <w:rPr>
                <w:rFonts w:ascii="Tahoma" w:hAnsi="Tahoma" w:cs="Tahoma"/>
                <w:sz w:val="20"/>
                <w:szCs w:val="20"/>
              </w:rPr>
            </w:pPr>
          </w:p>
        </w:tc>
        <w:tc>
          <w:tcPr>
            <w:tcW w:w="767" w:type="dxa"/>
            <w:tcBorders>
              <w:top w:val="single" w:sz="4" w:space="0" w:color="auto"/>
            </w:tcBorders>
            <w:shd w:val="clear" w:color="auto" w:fill="auto"/>
          </w:tcPr>
          <w:p w14:paraId="1EEF0B7D" w14:textId="77777777" w:rsidR="00532B8D" w:rsidRPr="00F416A5" w:rsidRDefault="00532B8D" w:rsidP="00130C72">
            <w:pPr>
              <w:spacing w:before="240" w:line="276" w:lineRule="auto"/>
              <w:ind w:right="-126"/>
              <w:rPr>
                <w:rFonts w:ascii="Tahoma" w:hAnsi="Tahoma" w:cs="Tahoma"/>
                <w:sz w:val="20"/>
                <w:szCs w:val="20"/>
              </w:rPr>
            </w:pPr>
            <w:r w:rsidRPr="00F416A5">
              <w:rPr>
                <w:rFonts w:ascii="Tahoma" w:hAnsi="Tahoma" w:cs="Tahoma"/>
                <w:sz w:val="20"/>
                <w:szCs w:val="20"/>
              </w:rPr>
              <w:t>55.7%</w:t>
            </w:r>
          </w:p>
        </w:tc>
        <w:tc>
          <w:tcPr>
            <w:tcW w:w="977" w:type="dxa"/>
            <w:tcBorders>
              <w:top w:val="single" w:sz="4" w:space="0" w:color="auto"/>
            </w:tcBorders>
            <w:shd w:val="clear" w:color="auto" w:fill="auto"/>
          </w:tcPr>
          <w:p w14:paraId="53987288" w14:textId="77777777" w:rsidR="00532B8D" w:rsidRPr="00F416A5" w:rsidRDefault="00532B8D" w:rsidP="00130C72">
            <w:pPr>
              <w:spacing w:before="240" w:line="276" w:lineRule="auto"/>
              <w:rPr>
                <w:rFonts w:ascii="Tahoma" w:hAnsi="Tahoma" w:cs="Tahoma"/>
                <w:sz w:val="20"/>
                <w:szCs w:val="20"/>
              </w:rPr>
            </w:pPr>
            <w:r w:rsidRPr="00F416A5">
              <w:rPr>
                <w:rFonts w:ascii="Tahoma" w:hAnsi="Tahoma" w:cs="Tahoma"/>
                <w:sz w:val="20"/>
                <w:szCs w:val="20"/>
              </w:rPr>
              <w:t>7.2%</w:t>
            </w:r>
          </w:p>
        </w:tc>
        <w:tc>
          <w:tcPr>
            <w:tcW w:w="1080" w:type="dxa"/>
            <w:tcBorders>
              <w:top w:val="single" w:sz="4" w:space="0" w:color="auto"/>
            </w:tcBorders>
            <w:shd w:val="clear" w:color="auto" w:fill="auto"/>
          </w:tcPr>
          <w:p w14:paraId="1A6EA71F" w14:textId="77777777" w:rsidR="00532B8D" w:rsidRPr="00F416A5" w:rsidRDefault="00532B8D" w:rsidP="00130C72">
            <w:pPr>
              <w:spacing w:before="240" w:line="276" w:lineRule="auto"/>
              <w:ind w:right="-108"/>
              <w:rPr>
                <w:rFonts w:ascii="Tahoma" w:hAnsi="Tahoma" w:cs="Tahoma"/>
                <w:sz w:val="20"/>
                <w:szCs w:val="20"/>
              </w:rPr>
            </w:pPr>
            <w:r w:rsidRPr="00F416A5">
              <w:rPr>
                <w:rFonts w:ascii="Tahoma" w:hAnsi="Tahoma" w:cs="Tahoma"/>
                <w:sz w:val="20"/>
                <w:szCs w:val="20"/>
              </w:rPr>
              <w:t>28.3%</w:t>
            </w:r>
          </w:p>
        </w:tc>
        <w:tc>
          <w:tcPr>
            <w:tcW w:w="270" w:type="dxa"/>
            <w:tcBorders>
              <w:top w:val="single" w:sz="4" w:space="0" w:color="auto"/>
            </w:tcBorders>
            <w:shd w:val="clear" w:color="auto" w:fill="auto"/>
          </w:tcPr>
          <w:p w14:paraId="220E1054" w14:textId="77777777" w:rsidR="00532B8D" w:rsidRPr="00F416A5" w:rsidRDefault="00532B8D" w:rsidP="00130C72">
            <w:pPr>
              <w:spacing w:before="240" w:line="276" w:lineRule="auto"/>
              <w:rPr>
                <w:rFonts w:ascii="Tahoma" w:hAnsi="Tahoma" w:cs="Tahoma"/>
                <w:sz w:val="20"/>
                <w:szCs w:val="20"/>
              </w:rPr>
            </w:pPr>
          </w:p>
        </w:tc>
        <w:tc>
          <w:tcPr>
            <w:tcW w:w="990" w:type="dxa"/>
            <w:tcBorders>
              <w:top w:val="single" w:sz="4" w:space="0" w:color="auto"/>
            </w:tcBorders>
            <w:shd w:val="clear" w:color="auto" w:fill="auto"/>
          </w:tcPr>
          <w:p w14:paraId="1095259C" w14:textId="77777777" w:rsidR="00532B8D" w:rsidRPr="00F416A5" w:rsidRDefault="00532B8D" w:rsidP="00130C72">
            <w:pPr>
              <w:spacing w:before="240" w:line="276" w:lineRule="auto"/>
              <w:rPr>
                <w:rFonts w:ascii="Tahoma" w:hAnsi="Tahoma" w:cs="Tahoma"/>
                <w:sz w:val="20"/>
                <w:szCs w:val="20"/>
              </w:rPr>
            </w:pPr>
            <w:r w:rsidRPr="00F416A5">
              <w:rPr>
                <w:rFonts w:ascii="Tahoma" w:hAnsi="Tahoma" w:cs="Tahoma"/>
                <w:sz w:val="20"/>
                <w:szCs w:val="20"/>
              </w:rPr>
              <w:t>18.8%</w:t>
            </w:r>
          </w:p>
        </w:tc>
        <w:tc>
          <w:tcPr>
            <w:tcW w:w="900" w:type="dxa"/>
            <w:tcBorders>
              <w:top w:val="single" w:sz="4" w:space="0" w:color="auto"/>
            </w:tcBorders>
            <w:shd w:val="clear" w:color="auto" w:fill="auto"/>
          </w:tcPr>
          <w:p w14:paraId="44D082E6" w14:textId="77777777" w:rsidR="00532B8D" w:rsidRPr="00F416A5" w:rsidRDefault="00532B8D" w:rsidP="00130C72">
            <w:pPr>
              <w:spacing w:before="240" w:line="276" w:lineRule="auto"/>
              <w:ind w:right="-108"/>
              <w:rPr>
                <w:rFonts w:ascii="Tahoma" w:hAnsi="Tahoma" w:cs="Tahoma"/>
                <w:sz w:val="20"/>
                <w:szCs w:val="20"/>
              </w:rPr>
            </w:pPr>
            <w:r w:rsidRPr="00F416A5">
              <w:rPr>
                <w:rFonts w:ascii="Tahoma" w:hAnsi="Tahoma" w:cs="Tahoma"/>
                <w:sz w:val="20"/>
                <w:szCs w:val="20"/>
              </w:rPr>
              <w:t>38.2%</w:t>
            </w:r>
          </w:p>
        </w:tc>
      </w:tr>
      <w:tr w:rsidR="00532B8D" w:rsidRPr="00E2743E" w14:paraId="7F834889" w14:textId="77777777" w:rsidTr="00130C72">
        <w:tc>
          <w:tcPr>
            <w:tcW w:w="738" w:type="dxa"/>
            <w:shd w:val="clear" w:color="auto" w:fill="auto"/>
          </w:tcPr>
          <w:p w14:paraId="78F3BCFD" w14:textId="77777777" w:rsidR="00532B8D" w:rsidRPr="00E2743E" w:rsidRDefault="00532B8D" w:rsidP="00130C72">
            <w:pPr>
              <w:spacing w:line="276" w:lineRule="auto"/>
              <w:rPr>
                <w:rFonts w:ascii="Tahoma" w:hAnsi="Tahoma" w:cs="Tahoma"/>
                <w:sz w:val="20"/>
                <w:szCs w:val="20"/>
              </w:rPr>
            </w:pPr>
            <w:r w:rsidRPr="00E2743E">
              <w:rPr>
                <w:rFonts w:ascii="Tahoma" w:hAnsi="Tahoma" w:cs="Tahoma"/>
                <w:sz w:val="20"/>
                <w:szCs w:val="20"/>
              </w:rPr>
              <w:t>201</w:t>
            </w:r>
            <w:r>
              <w:rPr>
                <w:rFonts w:ascii="Tahoma" w:hAnsi="Tahoma" w:cs="Tahoma"/>
                <w:sz w:val="20"/>
                <w:szCs w:val="20"/>
              </w:rPr>
              <w:t>4</w:t>
            </w:r>
          </w:p>
        </w:tc>
        <w:tc>
          <w:tcPr>
            <w:tcW w:w="877" w:type="dxa"/>
          </w:tcPr>
          <w:p w14:paraId="39A61F43" w14:textId="77777777" w:rsidR="00532B8D" w:rsidRPr="00181709" w:rsidRDefault="00532B8D" w:rsidP="00130C72">
            <w:r w:rsidRPr="00181709">
              <w:t>59.5%</w:t>
            </w:r>
          </w:p>
        </w:tc>
        <w:tc>
          <w:tcPr>
            <w:tcW w:w="990" w:type="dxa"/>
            <w:shd w:val="clear" w:color="auto" w:fill="auto"/>
          </w:tcPr>
          <w:p w14:paraId="350A0FCD" w14:textId="77777777" w:rsidR="00532B8D" w:rsidRPr="00181709" w:rsidRDefault="00532B8D" w:rsidP="00130C72">
            <w:r w:rsidRPr="00181709">
              <w:t>9.5%</w:t>
            </w:r>
          </w:p>
        </w:tc>
        <w:tc>
          <w:tcPr>
            <w:tcW w:w="900" w:type="dxa"/>
            <w:shd w:val="clear" w:color="auto" w:fill="auto"/>
          </w:tcPr>
          <w:p w14:paraId="5E0D09BB" w14:textId="77777777" w:rsidR="00532B8D" w:rsidRPr="00181709" w:rsidRDefault="00532B8D" w:rsidP="00130C72">
            <w:r w:rsidRPr="00181709">
              <w:t>25.1%</w:t>
            </w:r>
          </w:p>
        </w:tc>
        <w:tc>
          <w:tcPr>
            <w:tcW w:w="270" w:type="dxa"/>
            <w:shd w:val="clear" w:color="auto" w:fill="auto"/>
          </w:tcPr>
          <w:p w14:paraId="353B381B" w14:textId="77777777" w:rsidR="00532B8D" w:rsidRPr="00181709" w:rsidRDefault="00532B8D" w:rsidP="00130C72"/>
        </w:tc>
        <w:tc>
          <w:tcPr>
            <w:tcW w:w="990" w:type="dxa"/>
            <w:shd w:val="clear" w:color="auto" w:fill="auto"/>
          </w:tcPr>
          <w:p w14:paraId="3BE4303C" w14:textId="77777777" w:rsidR="00532B8D" w:rsidRPr="00181709" w:rsidRDefault="00532B8D" w:rsidP="00130C72">
            <w:r w:rsidRPr="00181709">
              <w:t>19.5%</w:t>
            </w:r>
          </w:p>
        </w:tc>
        <w:tc>
          <w:tcPr>
            <w:tcW w:w="990" w:type="dxa"/>
            <w:shd w:val="clear" w:color="auto" w:fill="auto"/>
          </w:tcPr>
          <w:p w14:paraId="3C1B5220" w14:textId="77777777" w:rsidR="00532B8D" w:rsidRPr="00181709" w:rsidRDefault="00532B8D" w:rsidP="00130C72">
            <w:r w:rsidRPr="00181709">
              <w:t>35.2%</w:t>
            </w:r>
          </w:p>
        </w:tc>
        <w:tc>
          <w:tcPr>
            <w:tcW w:w="236" w:type="dxa"/>
            <w:shd w:val="clear" w:color="auto" w:fill="auto"/>
          </w:tcPr>
          <w:p w14:paraId="7F2A77C7" w14:textId="77777777" w:rsidR="00532B8D" w:rsidRPr="00181709" w:rsidRDefault="00532B8D" w:rsidP="00130C72"/>
        </w:tc>
        <w:tc>
          <w:tcPr>
            <w:tcW w:w="767" w:type="dxa"/>
            <w:shd w:val="clear" w:color="auto" w:fill="auto"/>
          </w:tcPr>
          <w:p w14:paraId="1B420B8D" w14:textId="77777777" w:rsidR="00532B8D" w:rsidRPr="00181709" w:rsidRDefault="00532B8D" w:rsidP="00130C72">
            <w:r w:rsidRPr="00181709">
              <w:t>55.7%</w:t>
            </w:r>
          </w:p>
        </w:tc>
        <w:tc>
          <w:tcPr>
            <w:tcW w:w="977" w:type="dxa"/>
            <w:shd w:val="clear" w:color="auto" w:fill="auto"/>
          </w:tcPr>
          <w:p w14:paraId="4FC1D63F" w14:textId="77777777" w:rsidR="00532B8D" w:rsidRPr="00181709" w:rsidRDefault="00532B8D" w:rsidP="00130C72">
            <w:r w:rsidRPr="00181709">
              <w:t>5.7%</w:t>
            </w:r>
          </w:p>
        </w:tc>
        <w:tc>
          <w:tcPr>
            <w:tcW w:w="1080" w:type="dxa"/>
            <w:shd w:val="clear" w:color="auto" w:fill="auto"/>
          </w:tcPr>
          <w:p w14:paraId="5A45074D" w14:textId="77777777" w:rsidR="00532B8D" w:rsidRPr="00181709" w:rsidRDefault="00532B8D" w:rsidP="00130C72">
            <w:r w:rsidRPr="00181709">
              <w:t>29.5%</w:t>
            </w:r>
          </w:p>
        </w:tc>
        <w:tc>
          <w:tcPr>
            <w:tcW w:w="270" w:type="dxa"/>
            <w:shd w:val="clear" w:color="auto" w:fill="auto"/>
          </w:tcPr>
          <w:p w14:paraId="2535FBB4" w14:textId="77777777" w:rsidR="00532B8D" w:rsidRPr="00181709" w:rsidRDefault="00532B8D" w:rsidP="00130C72"/>
        </w:tc>
        <w:tc>
          <w:tcPr>
            <w:tcW w:w="990" w:type="dxa"/>
            <w:shd w:val="clear" w:color="auto" w:fill="auto"/>
          </w:tcPr>
          <w:p w14:paraId="2305DCFE" w14:textId="77777777" w:rsidR="00532B8D" w:rsidRPr="00181709" w:rsidRDefault="00532B8D" w:rsidP="00130C72">
            <w:r w:rsidRPr="00181709">
              <w:t>16.5%</w:t>
            </w:r>
          </w:p>
        </w:tc>
        <w:tc>
          <w:tcPr>
            <w:tcW w:w="900" w:type="dxa"/>
            <w:shd w:val="clear" w:color="auto" w:fill="auto"/>
          </w:tcPr>
          <w:p w14:paraId="32FBC362" w14:textId="77777777" w:rsidR="00532B8D" w:rsidRDefault="00532B8D" w:rsidP="00130C72">
            <w:r w:rsidRPr="00181709">
              <w:t>37.4%</w:t>
            </w:r>
          </w:p>
        </w:tc>
      </w:tr>
      <w:tr w:rsidR="00532B8D" w:rsidRPr="00E2743E" w14:paraId="32CA5BF2" w14:textId="77777777" w:rsidTr="00130C72">
        <w:tc>
          <w:tcPr>
            <w:tcW w:w="738" w:type="dxa"/>
            <w:shd w:val="clear" w:color="auto" w:fill="auto"/>
          </w:tcPr>
          <w:p w14:paraId="6A82A9FA" w14:textId="77777777" w:rsidR="00532B8D" w:rsidRPr="00E2743E" w:rsidRDefault="00532B8D" w:rsidP="00130C72">
            <w:pPr>
              <w:spacing w:line="276" w:lineRule="auto"/>
              <w:rPr>
                <w:rFonts w:ascii="Tahoma" w:hAnsi="Tahoma" w:cs="Tahoma"/>
                <w:sz w:val="20"/>
                <w:szCs w:val="20"/>
              </w:rPr>
            </w:pPr>
            <w:r w:rsidRPr="00E2743E">
              <w:rPr>
                <w:rFonts w:ascii="Tahoma" w:hAnsi="Tahoma" w:cs="Tahoma"/>
                <w:sz w:val="20"/>
                <w:szCs w:val="20"/>
              </w:rPr>
              <w:t>201</w:t>
            </w:r>
            <w:r>
              <w:rPr>
                <w:rFonts w:ascii="Tahoma" w:hAnsi="Tahoma" w:cs="Tahoma"/>
                <w:sz w:val="20"/>
                <w:szCs w:val="20"/>
              </w:rPr>
              <w:t>3</w:t>
            </w:r>
          </w:p>
        </w:tc>
        <w:tc>
          <w:tcPr>
            <w:tcW w:w="877" w:type="dxa"/>
          </w:tcPr>
          <w:p w14:paraId="31BFBF8D" w14:textId="77777777" w:rsidR="00532B8D" w:rsidRPr="00E2743E" w:rsidRDefault="00532B8D" w:rsidP="00130C72">
            <w:pPr>
              <w:spacing w:line="276" w:lineRule="auto"/>
              <w:rPr>
                <w:rFonts w:ascii="Tahoma" w:hAnsi="Tahoma" w:cs="Tahoma"/>
                <w:sz w:val="20"/>
                <w:szCs w:val="20"/>
              </w:rPr>
            </w:pPr>
            <w:r>
              <w:rPr>
                <w:rFonts w:ascii="Tahoma" w:hAnsi="Tahoma" w:cs="Tahoma"/>
                <w:sz w:val="20"/>
                <w:szCs w:val="20"/>
              </w:rPr>
              <w:t>60.8%</w:t>
            </w:r>
          </w:p>
        </w:tc>
        <w:tc>
          <w:tcPr>
            <w:tcW w:w="990" w:type="dxa"/>
            <w:shd w:val="clear" w:color="auto" w:fill="auto"/>
          </w:tcPr>
          <w:p w14:paraId="242454FF" w14:textId="77777777" w:rsidR="00532B8D" w:rsidRPr="00E2743E" w:rsidRDefault="00532B8D" w:rsidP="00130C72">
            <w:pPr>
              <w:spacing w:line="276" w:lineRule="auto"/>
              <w:rPr>
                <w:rFonts w:ascii="Tahoma" w:hAnsi="Tahoma" w:cs="Tahoma"/>
                <w:sz w:val="20"/>
                <w:szCs w:val="20"/>
              </w:rPr>
            </w:pPr>
            <w:r>
              <w:rPr>
                <w:rFonts w:ascii="Tahoma" w:hAnsi="Tahoma" w:cs="Tahoma"/>
                <w:sz w:val="20"/>
                <w:szCs w:val="20"/>
              </w:rPr>
              <w:t>9.4</w:t>
            </w:r>
            <w:r w:rsidRPr="00E2743E">
              <w:rPr>
                <w:rFonts w:ascii="Tahoma" w:hAnsi="Tahoma" w:cs="Tahoma"/>
                <w:sz w:val="20"/>
                <w:szCs w:val="20"/>
              </w:rPr>
              <w:t>%</w:t>
            </w:r>
          </w:p>
        </w:tc>
        <w:tc>
          <w:tcPr>
            <w:tcW w:w="900" w:type="dxa"/>
            <w:shd w:val="clear" w:color="auto" w:fill="auto"/>
          </w:tcPr>
          <w:p w14:paraId="20DD8D23" w14:textId="77777777" w:rsidR="00532B8D" w:rsidRPr="00E2743E" w:rsidRDefault="00532B8D" w:rsidP="00130C72">
            <w:pPr>
              <w:spacing w:line="276" w:lineRule="auto"/>
              <w:ind w:right="-108"/>
              <w:rPr>
                <w:rFonts w:ascii="Tahoma" w:hAnsi="Tahoma" w:cs="Tahoma"/>
                <w:sz w:val="20"/>
                <w:szCs w:val="20"/>
              </w:rPr>
            </w:pPr>
            <w:r>
              <w:rPr>
                <w:rFonts w:ascii="Tahoma" w:hAnsi="Tahoma" w:cs="Tahoma"/>
                <w:sz w:val="20"/>
                <w:szCs w:val="20"/>
              </w:rPr>
              <w:t>25.6</w:t>
            </w:r>
            <w:r w:rsidRPr="00E2743E">
              <w:rPr>
                <w:rFonts w:ascii="Tahoma" w:hAnsi="Tahoma" w:cs="Tahoma"/>
                <w:sz w:val="20"/>
                <w:szCs w:val="20"/>
              </w:rPr>
              <w:t>%</w:t>
            </w:r>
          </w:p>
        </w:tc>
        <w:tc>
          <w:tcPr>
            <w:tcW w:w="270" w:type="dxa"/>
            <w:shd w:val="clear" w:color="auto" w:fill="auto"/>
          </w:tcPr>
          <w:p w14:paraId="6E7C2AAA" w14:textId="77777777" w:rsidR="00532B8D" w:rsidRPr="00E2743E" w:rsidRDefault="00532B8D" w:rsidP="00130C72">
            <w:pPr>
              <w:spacing w:line="276" w:lineRule="auto"/>
              <w:rPr>
                <w:rFonts w:ascii="Tahoma" w:hAnsi="Tahoma" w:cs="Tahoma"/>
                <w:sz w:val="20"/>
                <w:szCs w:val="20"/>
              </w:rPr>
            </w:pPr>
          </w:p>
        </w:tc>
        <w:tc>
          <w:tcPr>
            <w:tcW w:w="990" w:type="dxa"/>
            <w:shd w:val="clear" w:color="auto" w:fill="auto"/>
          </w:tcPr>
          <w:p w14:paraId="2C7DA961" w14:textId="77777777" w:rsidR="00532B8D" w:rsidRPr="00E2743E" w:rsidRDefault="00532B8D" w:rsidP="00130C72">
            <w:pPr>
              <w:spacing w:line="276" w:lineRule="auto"/>
              <w:rPr>
                <w:rFonts w:ascii="Tahoma" w:hAnsi="Tahoma" w:cs="Tahoma"/>
                <w:sz w:val="20"/>
                <w:szCs w:val="20"/>
              </w:rPr>
            </w:pPr>
            <w:r>
              <w:rPr>
                <w:rFonts w:ascii="Tahoma" w:hAnsi="Tahoma" w:cs="Tahoma"/>
                <w:sz w:val="20"/>
                <w:szCs w:val="20"/>
              </w:rPr>
              <w:t>18.7</w:t>
            </w:r>
            <w:r w:rsidRPr="00E2743E">
              <w:rPr>
                <w:rFonts w:ascii="Tahoma" w:hAnsi="Tahoma" w:cs="Tahoma"/>
                <w:sz w:val="20"/>
                <w:szCs w:val="20"/>
              </w:rPr>
              <w:t>%</w:t>
            </w:r>
          </w:p>
        </w:tc>
        <w:tc>
          <w:tcPr>
            <w:tcW w:w="990" w:type="dxa"/>
            <w:shd w:val="clear" w:color="auto" w:fill="auto"/>
          </w:tcPr>
          <w:p w14:paraId="6BD7BE2F" w14:textId="77777777" w:rsidR="00532B8D" w:rsidRPr="00E2743E" w:rsidRDefault="00532B8D" w:rsidP="00130C72">
            <w:pPr>
              <w:spacing w:line="276" w:lineRule="auto"/>
              <w:ind w:right="-108"/>
              <w:rPr>
                <w:rFonts w:ascii="Tahoma" w:hAnsi="Tahoma" w:cs="Tahoma"/>
                <w:sz w:val="20"/>
                <w:szCs w:val="20"/>
              </w:rPr>
            </w:pPr>
            <w:r>
              <w:rPr>
                <w:rFonts w:ascii="Tahoma" w:hAnsi="Tahoma" w:cs="Tahoma"/>
                <w:sz w:val="20"/>
                <w:szCs w:val="20"/>
              </w:rPr>
              <w:t>36.2</w:t>
            </w:r>
            <w:r w:rsidRPr="00E2743E">
              <w:rPr>
                <w:rFonts w:ascii="Tahoma" w:hAnsi="Tahoma" w:cs="Tahoma"/>
                <w:sz w:val="20"/>
                <w:szCs w:val="20"/>
              </w:rPr>
              <w:t>%</w:t>
            </w:r>
          </w:p>
        </w:tc>
        <w:tc>
          <w:tcPr>
            <w:tcW w:w="236" w:type="dxa"/>
            <w:shd w:val="clear" w:color="auto" w:fill="auto"/>
          </w:tcPr>
          <w:p w14:paraId="4EA80A02" w14:textId="77777777" w:rsidR="00532B8D" w:rsidRPr="00E2743E" w:rsidRDefault="00532B8D" w:rsidP="00130C72">
            <w:pPr>
              <w:spacing w:line="276" w:lineRule="auto"/>
              <w:rPr>
                <w:rFonts w:ascii="Tahoma" w:hAnsi="Tahoma" w:cs="Tahoma"/>
                <w:sz w:val="20"/>
                <w:szCs w:val="20"/>
              </w:rPr>
            </w:pPr>
          </w:p>
        </w:tc>
        <w:tc>
          <w:tcPr>
            <w:tcW w:w="767" w:type="dxa"/>
            <w:shd w:val="clear" w:color="auto" w:fill="auto"/>
          </w:tcPr>
          <w:p w14:paraId="1F94CF29" w14:textId="77777777" w:rsidR="00532B8D" w:rsidRPr="00E2743E" w:rsidRDefault="00532B8D" w:rsidP="00130C72">
            <w:pPr>
              <w:spacing w:line="276" w:lineRule="auto"/>
              <w:ind w:right="-126"/>
              <w:rPr>
                <w:rFonts w:ascii="Tahoma" w:hAnsi="Tahoma" w:cs="Tahoma"/>
                <w:sz w:val="20"/>
                <w:szCs w:val="20"/>
              </w:rPr>
            </w:pPr>
            <w:r>
              <w:rPr>
                <w:rFonts w:ascii="Tahoma" w:hAnsi="Tahoma" w:cs="Tahoma"/>
                <w:sz w:val="20"/>
                <w:szCs w:val="20"/>
              </w:rPr>
              <w:t>56.6</w:t>
            </w:r>
            <w:r w:rsidRPr="00E2743E">
              <w:rPr>
                <w:rFonts w:ascii="Tahoma" w:hAnsi="Tahoma" w:cs="Tahoma"/>
                <w:sz w:val="20"/>
                <w:szCs w:val="20"/>
              </w:rPr>
              <w:t>%</w:t>
            </w:r>
          </w:p>
        </w:tc>
        <w:tc>
          <w:tcPr>
            <w:tcW w:w="977" w:type="dxa"/>
            <w:shd w:val="clear" w:color="auto" w:fill="auto"/>
          </w:tcPr>
          <w:p w14:paraId="2ADC28F8" w14:textId="77777777" w:rsidR="00532B8D" w:rsidRPr="00E2743E" w:rsidRDefault="00532B8D" w:rsidP="00130C72">
            <w:pPr>
              <w:spacing w:line="276" w:lineRule="auto"/>
              <w:rPr>
                <w:rFonts w:ascii="Tahoma" w:hAnsi="Tahoma" w:cs="Tahoma"/>
                <w:sz w:val="20"/>
                <w:szCs w:val="20"/>
              </w:rPr>
            </w:pPr>
            <w:r>
              <w:rPr>
                <w:rFonts w:ascii="Tahoma" w:hAnsi="Tahoma" w:cs="Tahoma"/>
                <w:sz w:val="20"/>
                <w:szCs w:val="20"/>
              </w:rPr>
              <w:t>5.6</w:t>
            </w:r>
            <w:r w:rsidRPr="00E2743E">
              <w:rPr>
                <w:rFonts w:ascii="Tahoma" w:hAnsi="Tahoma" w:cs="Tahoma"/>
                <w:sz w:val="20"/>
                <w:szCs w:val="20"/>
              </w:rPr>
              <w:t>%</w:t>
            </w:r>
          </w:p>
        </w:tc>
        <w:tc>
          <w:tcPr>
            <w:tcW w:w="1080" w:type="dxa"/>
            <w:shd w:val="clear" w:color="auto" w:fill="auto"/>
          </w:tcPr>
          <w:p w14:paraId="5B1C7A19" w14:textId="77777777" w:rsidR="00532B8D" w:rsidRPr="00E2743E" w:rsidRDefault="00532B8D" w:rsidP="00130C72">
            <w:pPr>
              <w:spacing w:line="276" w:lineRule="auto"/>
              <w:ind w:right="-108"/>
              <w:rPr>
                <w:rFonts w:ascii="Tahoma" w:hAnsi="Tahoma" w:cs="Tahoma"/>
                <w:sz w:val="20"/>
                <w:szCs w:val="20"/>
              </w:rPr>
            </w:pPr>
            <w:r>
              <w:rPr>
                <w:rFonts w:ascii="Tahoma" w:hAnsi="Tahoma" w:cs="Tahoma"/>
                <w:sz w:val="20"/>
                <w:szCs w:val="20"/>
              </w:rPr>
              <w:t>28.8</w:t>
            </w:r>
            <w:r w:rsidRPr="00E2743E">
              <w:rPr>
                <w:rFonts w:ascii="Tahoma" w:hAnsi="Tahoma" w:cs="Tahoma"/>
                <w:sz w:val="20"/>
                <w:szCs w:val="20"/>
              </w:rPr>
              <w:t>%</w:t>
            </w:r>
          </w:p>
        </w:tc>
        <w:tc>
          <w:tcPr>
            <w:tcW w:w="270" w:type="dxa"/>
            <w:shd w:val="clear" w:color="auto" w:fill="auto"/>
          </w:tcPr>
          <w:p w14:paraId="6E850046" w14:textId="77777777" w:rsidR="00532B8D" w:rsidRPr="00E2743E" w:rsidRDefault="00532B8D" w:rsidP="00130C72">
            <w:pPr>
              <w:spacing w:line="276" w:lineRule="auto"/>
              <w:rPr>
                <w:rFonts w:ascii="Tahoma" w:hAnsi="Tahoma" w:cs="Tahoma"/>
                <w:sz w:val="20"/>
                <w:szCs w:val="20"/>
              </w:rPr>
            </w:pPr>
          </w:p>
        </w:tc>
        <w:tc>
          <w:tcPr>
            <w:tcW w:w="990" w:type="dxa"/>
            <w:shd w:val="clear" w:color="auto" w:fill="auto"/>
          </w:tcPr>
          <w:p w14:paraId="7F686C8B" w14:textId="77777777" w:rsidR="00532B8D" w:rsidRPr="00E2743E" w:rsidRDefault="00532B8D" w:rsidP="00130C72">
            <w:pPr>
              <w:spacing w:line="276" w:lineRule="auto"/>
              <w:rPr>
                <w:rFonts w:ascii="Tahoma" w:hAnsi="Tahoma" w:cs="Tahoma"/>
                <w:sz w:val="20"/>
                <w:szCs w:val="20"/>
              </w:rPr>
            </w:pPr>
            <w:r>
              <w:rPr>
                <w:rFonts w:ascii="Tahoma" w:hAnsi="Tahoma" w:cs="Tahoma"/>
                <w:sz w:val="20"/>
                <w:szCs w:val="20"/>
              </w:rPr>
              <w:t>16.6</w:t>
            </w:r>
            <w:r w:rsidRPr="00E2743E">
              <w:rPr>
                <w:rFonts w:ascii="Tahoma" w:hAnsi="Tahoma" w:cs="Tahoma"/>
                <w:sz w:val="20"/>
                <w:szCs w:val="20"/>
              </w:rPr>
              <w:t>%</w:t>
            </w:r>
          </w:p>
        </w:tc>
        <w:tc>
          <w:tcPr>
            <w:tcW w:w="900" w:type="dxa"/>
            <w:shd w:val="clear" w:color="auto" w:fill="auto"/>
          </w:tcPr>
          <w:p w14:paraId="64191F15" w14:textId="77777777" w:rsidR="00532B8D" w:rsidRPr="00E2743E" w:rsidRDefault="00532B8D" w:rsidP="00130C72">
            <w:pPr>
              <w:spacing w:line="276" w:lineRule="auto"/>
              <w:ind w:right="-108"/>
              <w:rPr>
                <w:rFonts w:ascii="Tahoma" w:hAnsi="Tahoma" w:cs="Tahoma"/>
                <w:sz w:val="20"/>
                <w:szCs w:val="20"/>
              </w:rPr>
            </w:pPr>
            <w:r>
              <w:rPr>
                <w:rFonts w:ascii="Tahoma" w:hAnsi="Tahoma" w:cs="Tahoma"/>
                <w:sz w:val="20"/>
                <w:szCs w:val="20"/>
              </w:rPr>
              <w:t>37.4</w:t>
            </w:r>
            <w:r w:rsidRPr="00E2743E">
              <w:rPr>
                <w:rFonts w:ascii="Tahoma" w:hAnsi="Tahoma" w:cs="Tahoma"/>
                <w:sz w:val="20"/>
                <w:szCs w:val="20"/>
              </w:rPr>
              <w:t>%</w:t>
            </w:r>
          </w:p>
        </w:tc>
      </w:tr>
      <w:tr w:rsidR="00532B8D" w:rsidRPr="00E2743E" w14:paraId="1EA9E4B7" w14:textId="77777777" w:rsidTr="00130C72">
        <w:tc>
          <w:tcPr>
            <w:tcW w:w="738" w:type="dxa"/>
            <w:shd w:val="clear" w:color="auto" w:fill="auto"/>
          </w:tcPr>
          <w:p w14:paraId="18361B4C" w14:textId="77777777" w:rsidR="00532B8D" w:rsidRPr="00E2743E" w:rsidRDefault="00532B8D" w:rsidP="00130C72">
            <w:pPr>
              <w:spacing w:line="276" w:lineRule="auto"/>
              <w:rPr>
                <w:rFonts w:ascii="Tahoma" w:hAnsi="Tahoma" w:cs="Tahoma"/>
                <w:sz w:val="20"/>
                <w:szCs w:val="20"/>
              </w:rPr>
            </w:pPr>
            <w:r w:rsidRPr="00E2743E">
              <w:rPr>
                <w:rFonts w:ascii="Tahoma" w:hAnsi="Tahoma" w:cs="Tahoma"/>
                <w:sz w:val="20"/>
                <w:szCs w:val="20"/>
              </w:rPr>
              <w:t>201</w:t>
            </w:r>
            <w:r>
              <w:rPr>
                <w:rFonts w:ascii="Tahoma" w:hAnsi="Tahoma" w:cs="Tahoma"/>
                <w:sz w:val="20"/>
                <w:szCs w:val="20"/>
              </w:rPr>
              <w:t>2</w:t>
            </w:r>
          </w:p>
        </w:tc>
        <w:tc>
          <w:tcPr>
            <w:tcW w:w="877" w:type="dxa"/>
          </w:tcPr>
          <w:p w14:paraId="6EC1F7EA" w14:textId="77777777" w:rsidR="00532B8D" w:rsidRPr="00E2743E" w:rsidRDefault="00532B8D" w:rsidP="00130C72">
            <w:pPr>
              <w:spacing w:line="276" w:lineRule="auto"/>
              <w:rPr>
                <w:rFonts w:ascii="Tahoma" w:hAnsi="Tahoma" w:cs="Tahoma"/>
                <w:sz w:val="20"/>
                <w:szCs w:val="20"/>
              </w:rPr>
            </w:pPr>
            <w:r>
              <w:rPr>
                <w:rFonts w:ascii="Tahoma" w:hAnsi="Tahoma" w:cs="Tahoma"/>
                <w:sz w:val="20"/>
                <w:szCs w:val="20"/>
              </w:rPr>
              <w:t>61.4%</w:t>
            </w:r>
          </w:p>
        </w:tc>
        <w:tc>
          <w:tcPr>
            <w:tcW w:w="990" w:type="dxa"/>
            <w:shd w:val="clear" w:color="auto" w:fill="auto"/>
          </w:tcPr>
          <w:p w14:paraId="2250CCE3" w14:textId="77777777" w:rsidR="00532B8D" w:rsidRPr="00E2743E" w:rsidRDefault="00532B8D" w:rsidP="00130C72">
            <w:pPr>
              <w:spacing w:line="276" w:lineRule="auto"/>
              <w:rPr>
                <w:rFonts w:ascii="Tahoma" w:hAnsi="Tahoma" w:cs="Tahoma"/>
                <w:sz w:val="20"/>
                <w:szCs w:val="20"/>
              </w:rPr>
            </w:pPr>
            <w:r>
              <w:rPr>
                <w:rFonts w:ascii="Tahoma" w:hAnsi="Tahoma" w:cs="Tahoma"/>
                <w:sz w:val="20"/>
                <w:szCs w:val="20"/>
              </w:rPr>
              <w:t>9.6</w:t>
            </w:r>
            <w:r w:rsidRPr="00E2743E">
              <w:rPr>
                <w:rFonts w:ascii="Tahoma" w:hAnsi="Tahoma" w:cs="Tahoma"/>
                <w:sz w:val="20"/>
                <w:szCs w:val="20"/>
              </w:rPr>
              <w:t>%</w:t>
            </w:r>
          </w:p>
        </w:tc>
        <w:tc>
          <w:tcPr>
            <w:tcW w:w="900" w:type="dxa"/>
            <w:shd w:val="clear" w:color="auto" w:fill="auto"/>
          </w:tcPr>
          <w:p w14:paraId="10D0E421" w14:textId="77777777" w:rsidR="00532B8D" w:rsidRPr="00E2743E" w:rsidRDefault="00532B8D" w:rsidP="00130C72">
            <w:pPr>
              <w:spacing w:line="276" w:lineRule="auto"/>
              <w:ind w:right="-108"/>
              <w:rPr>
                <w:rFonts w:ascii="Tahoma" w:hAnsi="Tahoma" w:cs="Tahoma"/>
                <w:sz w:val="20"/>
                <w:szCs w:val="20"/>
              </w:rPr>
            </w:pPr>
            <w:r>
              <w:rPr>
                <w:rFonts w:ascii="Tahoma" w:hAnsi="Tahoma" w:cs="Tahoma"/>
                <w:sz w:val="20"/>
                <w:szCs w:val="20"/>
              </w:rPr>
              <w:t>27.4</w:t>
            </w:r>
            <w:r w:rsidRPr="00E2743E">
              <w:rPr>
                <w:rFonts w:ascii="Tahoma" w:hAnsi="Tahoma" w:cs="Tahoma"/>
                <w:sz w:val="20"/>
                <w:szCs w:val="20"/>
              </w:rPr>
              <w:t>%</w:t>
            </w:r>
          </w:p>
        </w:tc>
        <w:tc>
          <w:tcPr>
            <w:tcW w:w="270" w:type="dxa"/>
            <w:shd w:val="clear" w:color="auto" w:fill="auto"/>
          </w:tcPr>
          <w:p w14:paraId="38CC7A4A" w14:textId="77777777" w:rsidR="00532B8D" w:rsidRPr="00E2743E" w:rsidRDefault="00532B8D" w:rsidP="00130C72">
            <w:pPr>
              <w:spacing w:line="276" w:lineRule="auto"/>
              <w:rPr>
                <w:rFonts w:ascii="Tahoma" w:hAnsi="Tahoma" w:cs="Tahoma"/>
                <w:sz w:val="20"/>
                <w:szCs w:val="20"/>
              </w:rPr>
            </w:pPr>
          </w:p>
        </w:tc>
        <w:tc>
          <w:tcPr>
            <w:tcW w:w="990" w:type="dxa"/>
            <w:shd w:val="clear" w:color="auto" w:fill="auto"/>
          </w:tcPr>
          <w:p w14:paraId="177C3A7C" w14:textId="77777777" w:rsidR="00532B8D" w:rsidRPr="00E2743E" w:rsidRDefault="00532B8D" w:rsidP="00130C72">
            <w:pPr>
              <w:spacing w:line="276" w:lineRule="auto"/>
              <w:rPr>
                <w:rFonts w:ascii="Tahoma" w:hAnsi="Tahoma" w:cs="Tahoma"/>
                <w:sz w:val="20"/>
                <w:szCs w:val="20"/>
              </w:rPr>
            </w:pPr>
            <w:r>
              <w:rPr>
                <w:rFonts w:ascii="Tahoma" w:hAnsi="Tahoma" w:cs="Tahoma"/>
                <w:sz w:val="20"/>
                <w:szCs w:val="20"/>
              </w:rPr>
              <w:t>18.1</w:t>
            </w:r>
            <w:r w:rsidRPr="00E2743E">
              <w:rPr>
                <w:rFonts w:ascii="Tahoma" w:hAnsi="Tahoma" w:cs="Tahoma"/>
                <w:sz w:val="20"/>
                <w:szCs w:val="20"/>
              </w:rPr>
              <w:t>%</w:t>
            </w:r>
          </w:p>
        </w:tc>
        <w:tc>
          <w:tcPr>
            <w:tcW w:w="990" w:type="dxa"/>
            <w:shd w:val="clear" w:color="auto" w:fill="auto"/>
          </w:tcPr>
          <w:p w14:paraId="13DC531C" w14:textId="77777777" w:rsidR="00532B8D" w:rsidRPr="00E2743E" w:rsidRDefault="00532B8D" w:rsidP="00130C72">
            <w:pPr>
              <w:spacing w:line="276" w:lineRule="auto"/>
              <w:ind w:right="-108"/>
              <w:rPr>
                <w:rFonts w:ascii="Tahoma" w:hAnsi="Tahoma" w:cs="Tahoma"/>
                <w:sz w:val="20"/>
                <w:szCs w:val="20"/>
              </w:rPr>
            </w:pPr>
            <w:r>
              <w:rPr>
                <w:rFonts w:ascii="Tahoma" w:hAnsi="Tahoma" w:cs="Tahoma"/>
                <w:sz w:val="20"/>
                <w:szCs w:val="20"/>
              </w:rPr>
              <w:t>38.6</w:t>
            </w:r>
            <w:r w:rsidRPr="00E2743E">
              <w:rPr>
                <w:rFonts w:ascii="Tahoma" w:hAnsi="Tahoma" w:cs="Tahoma"/>
                <w:sz w:val="20"/>
                <w:szCs w:val="20"/>
              </w:rPr>
              <w:t>%</w:t>
            </w:r>
          </w:p>
        </w:tc>
        <w:tc>
          <w:tcPr>
            <w:tcW w:w="236" w:type="dxa"/>
            <w:shd w:val="clear" w:color="auto" w:fill="auto"/>
          </w:tcPr>
          <w:p w14:paraId="066D0529" w14:textId="77777777" w:rsidR="00532B8D" w:rsidRPr="00E2743E" w:rsidRDefault="00532B8D" w:rsidP="00130C72">
            <w:pPr>
              <w:spacing w:line="276" w:lineRule="auto"/>
              <w:rPr>
                <w:rFonts w:ascii="Tahoma" w:hAnsi="Tahoma" w:cs="Tahoma"/>
                <w:sz w:val="20"/>
                <w:szCs w:val="20"/>
              </w:rPr>
            </w:pPr>
          </w:p>
        </w:tc>
        <w:tc>
          <w:tcPr>
            <w:tcW w:w="767" w:type="dxa"/>
            <w:shd w:val="clear" w:color="auto" w:fill="auto"/>
          </w:tcPr>
          <w:p w14:paraId="1F6B9AE9" w14:textId="77777777" w:rsidR="00532B8D" w:rsidRPr="00E2743E" w:rsidRDefault="00532B8D" w:rsidP="00130C72">
            <w:pPr>
              <w:spacing w:line="276" w:lineRule="auto"/>
              <w:ind w:right="-126"/>
              <w:rPr>
                <w:rFonts w:ascii="Tahoma" w:hAnsi="Tahoma" w:cs="Tahoma"/>
                <w:sz w:val="20"/>
                <w:szCs w:val="20"/>
              </w:rPr>
            </w:pPr>
            <w:r>
              <w:rPr>
                <w:rFonts w:ascii="Tahoma" w:hAnsi="Tahoma" w:cs="Tahoma"/>
                <w:sz w:val="20"/>
                <w:szCs w:val="20"/>
              </w:rPr>
              <w:t>55.1</w:t>
            </w:r>
            <w:r w:rsidRPr="00E2743E">
              <w:rPr>
                <w:rFonts w:ascii="Tahoma" w:hAnsi="Tahoma" w:cs="Tahoma"/>
                <w:sz w:val="20"/>
                <w:szCs w:val="20"/>
              </w:rPr>
              <w:t>%</w:t>
            </w:r>
          </w:p>
        </w:tc>
        <w:tc>
          <w:tcPr>
            <w:tcW w:w="977" w:type="dxa"/>
            <w:shd w:val="clear" w:color="auto" w:fill="auto"/>
          </w:tcPr>
          <w:p w14:paraId="7E22AC24" w14:textId="77777777" w:rsidR="00532B8D" w:rsidRPr="00E2743E" w:rsidRDefault="00532B8D" w:rsidP="00130C72">
            <w:pPr>
              <w:spacing w:line="276" w:lineRule="auto"/>
              <w:rPr>
                <w:rFonts w:ascii="Tahoma" w:hAnsi="Tahoma" w:cs="Tahoma"/>
                <w:sz w:val="20"/>
                <w:szCs w:val="20"/>
              </w:rPr>
            </w:pPr>
            <w:r>
              <w:rPr>
                <w:rFonts w:ascii="Tahoma" w:hAnsi="Tahoma" w:cs="Tahoma"/>
                <w:sz w:val="20"/>
                <w:szCs w:val="20"/>
              </w:rPr>
              <w:t>5.3</w:t>
            </w:r>
            <w:r w:rsidRPr="00E2743E">
              <w:rPr>
                <w:rFonts w:ascii="Tahoma" w:hAnsi="Tahoma" w:cs="Tahoma"/>
                <w:sz w:val="20"/>
                <w:szCs w:val="20"/>
              </w:rPr>
              <w:t>%</w:t>
            </w:r>
          </w:p>
        </w:tc>
        <w:tc>
          <w:tcPr>
            <w:tcW w:w="1080" w:type="dxa"/>
            <w:shd w:val="clear" w:color="auto" w:fill="auto"/>
          </w:tcPr>
          <w:p w14:paraId="1332D692" w14:textId="77777777" w:rsidR="00532B8D" w:rsidRPr="00E2743E" w:rsidRDefault="00532B8D" w:rsidP="00130C72">
            <w:pPr>
              <w:spacing w:line="276" w:lineRule="auto"/>
              <w:ind w:right="-108"/>
              <w:rPr>
                <w:rFonts w:ascii="Tahoma" w:hAnsi="Tahoma" w:cs="Tahoma"/>
                <w:sz w:val="20"/>
                <w:szCs w:val="20"/>
              </w:rPr>
            </w:pPr>
            <w:r>
              <w:rPr>
                <w:rFonts w:ascii="Tahoma" w:hAnsi="Tahoma" w:cs="Tahoma"/>
                <w:sz w:val="20"/>
                <w:szCs w:val="20"/>
              </w:rPr>
              <w:t>31.2</w:t>
            </w:r>
            <w:r w:rsidRPr="00E2743E">
              <w:rPr>
                <w:rFonts w:ascii="Tahoma" w:hAnsi="Tahoma" w:cs="Tahoma"/>
                <w:sz w:val="20"/>
                <w:szCs w:val="20"/>
              </w:rPr>
              <w:t>%</w:t>
            </w:r>
          </w:p>
        </w:tc>
        <w:tc>
          <w:tcPr>
            <w:tcW w:w="270" w:type="dxa"/>
            <w:shd w:val="clear" w:color="auto" w:fill="auto"/>
          </w:tcPr>
          <w:p w14:paraId="205E4B53" w14:textId="77777777" w:rsidR="00532B8D" w:rsidRPr="00E2743E" w:rsidRDefault="00532B8D" w:rsidP="00130C72">
            <w:pPr>
              <w:spacing w:line="276" w:lineRule="auto"/>
              <w:rPr>
                <w:rFonts w:ascii="Tahoma" w:hAnsi="Tahoma" w:cs="Tahoma"/>
                <w:sz w:val="20"/>
                <w:szCs w:val="20"/>
              </w:rPr>
            </w:pPr>
          </w:p>
        </w:tc>
        <w:tc>
          <w:tcPr>
            <w:tcW w:w="990" w:type="dxa"/>
            <w:shd w:val="clear" w:color="auto" w:fill="auto"/>
          </w:tcPr>
          <w:p w14:paraId="5C7C700A" w14:textId="77777777" w:rsidR="00532B8D" w:rsidRPr="00E2743E" w:rsidRDefault="00532B8D" w:rsidP="00130C72">
            <w:pPr>
              <w:spacing w:line="276" w:lineRule="auto"/>
              <w:rPr>
                <w:rFonts w:ascii="Tahoma" w:hAnsi="Tahoma" w:cs="Tahoma"/>
                <w:sz w:val="20"/>
                <w:szCs w:val="20"/>
              </w:rPr>
            </w:pPr>
            <w:r>
              <w:rPr>
                <w:rFonts w:ascii="Tahoma" w:hAnsi="Tahoma" w:cs="Tahoma"/>
                <w:sz w:val="20"/>
                <w:szCs w:val="20"/>
              </w:rPr>
              <w:t>14.4</w:t>
            </w:r>
            <w:r w:rsidRPr="00E2743E">
              <w:rPr>
                <w:rFonts w:ascii="Tahoma" w:hAnsi="Tahoma" w:cs="Tahoma"/>
                <w:sz w:val="20"/>
                <w:szCs w:val="20"/>
              </w:rPr>
              <w:t>%</w:t>
            </w:r>
          </w:p>
        </w:tc>
        <w:tc>
          <w:tcPr>
            <w:tcW w:w="900" w:type="dxa"/>
            <w:shd w:val="clear" w:color="auto" w:fill="auto"/>
          </w:tcPr>
          <w:p w14:paraId="2CE31503" w14:textId="77777777" w:rsidR="00532B8D" w:rsidRPr="00E2743E" w:rsidRDefault="00532B8D" w:rsidP="00130C72">
            <w:pPr>
              <w:spacing w:line="276" w:lineRule="auto"/>
              <w:ind w:right="-108"/>
              <w:rPr>
                <w:rFonts w:ascii="Tahoma" w:hAnsi="Tahoma" w:cs="Tahoma"/>
                <w:sz w:val="20"/>
                <w:szCs w:val="20"/>
              </w:rPr>
            </w:pPr>
            <w:r>
              <w:rPr>
                <w:rFonts w:ascii="Tahoma" w:hAnsi="Tahoma" w:cs="Tahoma"/>
                <w:sz w:val="20"/>
                <w:szCs w:val="20"/>
              </w:rPr>
              <w:t>42.1</w:t>
            </w:r>
            <w:r w:rsidRPr="00E2743E">
              <w:rPr>
                <w:rFonts w:ascii="Tahoma" w:hAnsi="Tahoma" w:cs="Tahoma"/>
                <w:sz w:val="20"/>
                <w:szCs w:val="20"/>
              </w:rPr>
              <w:t>%</w:t>
            </w:r>
          </w:p>
        </w:tc>
      </w:tr>
      <w:tr w:rsidR="00532B8D" w:rsidRPr="00E2743E" w14:paraId="380A45DB" w14:textId="77777777" w:rsidTr="00130C72">
        <w:tc>
          <w:tcPr>
            <w:tcW w:w="738" w:type="dxa"/>
            <w:shd w:val="clear" w:color="auto" w:fill="auto"/>
          </w:tcPr>
          <w:p w14:paraId="76B80509" w14:textId="77777777" w:rsidR="00532B8D" w:rsidRPr="00E2743E" w:rsidRDefault="00532B8D" w:rsidP="00130C72">
            <w:pPr>
              <w:spacing w:line="276" w:lineRule="auto"/>
              <w:rPr>
                <w:rFonts w:ascii="Tahoma" w:hAnsi="Tahoma" w:cs="Tahoma"/>
                <w:sz w:val="20"/>
                <w:szCs w:val="20"/>
              </w:rPr>
            </w:pPr>
            <w:r w:rsidRPr="00E2743E">
              <w:rPr>
                <w:rFonts w:ascii="Tahoma" w:hAnsi="Tahoma" w:cs="Tahoma"/>
                <w:sz w:val="20"/>
                <w:szCs w:val="20"/>
              </w:rPr>
              <w:t>2011</w:t>
            </w:r>
          </w:p>
        </w:tc>
        <w:tc>
          <w:tcPr>
            <w:tcW w:w="877" w:type="dxa"/>
          </w:tcPr>
          <w:p w14:paraId="0CA63231" w14:textId="77777777" w:rsidR="00532B8D" w:rsidRPr="00E2743E" w:rsidRDefault="00532B8D" w:rsidP="00130C72">
            <w:pPr>
              <w:spacing w:line="276" w:lineRule="auto"/>
              <w:rPr>
                <w:rFonts w:ascii="Tahoma" w:hAnsi="Tahoma" w:cs="Tahoma"/>
                <w:sz w:val="20"/>
                <w:szCs w:val="20"/>
              </w:rPr>
            </w:pPr>
            <w:r>
              <w:rPr>
                <w:rFonts w:ascii="Tahoma" w:hAnsi="Tahoma" w:cs="Tahoma"/>
                <w:sz w:val="20"/>
                <w:szCs w:val="20"/>
              </w:rPr>
              <w:t>61.9%</w:t>
            </w:r>
          </w:p>
        </w:tc>
        <w:tc>
          <w:tcPr>
            <w:tcW w:w="990" w:type="dxa"/>
            <w:shd w:val="clear" w:color="auto" w:fill="auto"/>
          </w:tcPr>
          <w:p w14:paraId="5EE04875" w14:textId="77777777" w:rsidR="00532B8D" w:rsidRPr="00E2743E" w:rsidRDefault="00532B8D" w:rsidP="00130C72">
            <w:pPr>
              <w:spacing w:line="276" w:lineRule="auto"/>
              <w:rPr>
                <w:rFonts w:ascii="Tahoma" w:hAnsi="Tahoma" w:cs="Tahoma"/>
                <w:sz w:val="20"/>
                <w:szCs w:val="20"/>
              </w:rPr>
            </w:pPr>
            <w:r>
              <w:rPr>
                <w:rFonts w:ascii="Tahoma" w:hAnsi="Tahoma" w:cs="Tahoma"/>
                <w:sz w:val="20"/>
                <w:szCs w:val="20"/>
              </w:rPr>
              <w:t>8.5</w:t>
            </w:r>
            <w:r w:rsidRPr="00E2743E">
              <w:rPr>
                <w:rFonts w:ascii="Tahoma" w:hAnsi="Tahoma" w:cs="Tahoma"/>
                <w:sz w:val="20"/>
                <w:szCs w:val="20"/>
              </w:rPr>
              <w:t>%</w:t>
            </w:r>
          </w:p>
        </w:tc>
        <w:tc>
          <w:tcPr>
            <w:tcW w:w="900" w:type="dxa"/>
            <w:shd w:val="clear" w:color="auto" w:fill="auto"/>
          </w:tcPr>
          <w:p w14:paraId="5D48955B" w14:textId="77777777" w:rsidR="00532B8D" w:rsidRPr="00E2743E" w:rsidRDefault="00532B8D" w:rsidP="00130C72">
            <w:pPr>
              <w:spacing w:line="276" w:lineRule="auto"/>
              <w:ind w:right="-108"/>
              <w:rPr>
                <w:rFonts w:ascii="Tahoma" w:hAnsi="Tahoma" w:cs="Tahoma"/>
                <w:sz w:val="20"/>
                <w:szCs w:val="20"/>
              </w:rPr>
            </w:pPr>
            <w:r>
              <w:rPr>
                <w:rFonts w:ascii="Tahoma" w:hAnsi="Tahoma" w:cs="Tahoma"/>
                <w:sz w:val="20"/>
                <w:szCs w:val="20"/>
              </w:rPr>
              <w:t>29.1</w:t>
            </w:r>
            <w:r w:rsidRPr="00E2743E">
              <w:rPr>
                <w:rFonts w:ascii="Tahoma" w:hAnsi="Tahoma" w:cs="Tahoma"/>
                <w:sz w:val="20"/>
                <w:szCs w:val="20"/>
              </w:rPr>
              <w:t>%</w:t>
            </w:r>
          </w:p>
        </w:tc>
        <w:tc>
          <w:tcPr>
            <w:tcW w:w="270" w:type="dxa"/>
            <w:shd w:val="clear" w:color="auto" w:fill="auto"/>
          </w:tcPr>
          <w:p w14:paraId="4496B0A1" w14:textId="77777777" w:rsidR="00532B8D" w:rsidRPr="00E2743E" w:rsidRDefault="00532B8D" w:rsidP="00130C72">
            <w:pPr>
              <w:spacing w:line="276" w:lineRule="auto"/>
              <w:rPr>
                <w:rFonts w:ascii="Tahoma" w:hAnsi="Tahoma" w:cs="Tahoma"/>
                <w:sz w:val="20"/>
                <w:szCs w:val="20"/>
              </w:rPr>
            </w:pPr>
          </w:p>
        </w:tc>
        <w:tc>
          <w:tcPr>
            <w:tcW w:w="990" w:type="dxa"/>
            <w:shd w:val="clear" w:color="auto" w:fill="auto"/>
          </w:tcPr>
          <w:p w14:paraId="6402F1E5" w14:textId="77777777" w:rsidR="00532B8D" w:rsidRPr="00E2743E" w:rsidRDefault="00532B8D" w:rsidP="00130C72">
            <w:pPr>
              <w:spacing w:line="276" w:lineRule="auto"/>
              <w:rPr>
                <w:rFonts w:ascii="Tahoma" w:hAnsi="Tahoma" w:cs="Tahoma"/>
                <w:sz w:val="20"/>
                <w:szCs w:val="20"/>
              </w:rPr>
            </w:pPr>
            <w:r>
              <w:rPr>
                <w:rFonts w:ascii="Tahoma" w:hAnsi="Tahoma" w:cs="Tahoma"/>
                <w:sz w:val="20"/>
                <w:szCs w:val="20"/>
              </w:rPr>
              <w:t>17.3</w:t>
            </w:r>
            <w:r w:rsidRPr="00E2743E">
              <w:rPr>
                <w:rFonts w:ascii="Tahoma" w:hAnsi="Tahoma" w:cs="Tahoma"/>
                <w:sz w:val="20"/>
                <w:szCs w:val="20"/>
              </w:rPr>
              <w:t>%</w:t>
            </w:r>
          </w:p>
        </w:tc>
        <w:tc>
          <w:tcPr>
            <w:tcW w:w="990" w:type="dxa"/>
            <w:shd w:val="clear" w:color="auto" w:fill="auto"/>
          </w:tcPr>
          <w:p w14:paraId="6006BD20" w14:textId="77777777" w:rsidR="00532B8D" w:rsidRPr="00E2743E" w:rsidRDefault="00532B8D" w:rsidP="00130C72">
            <w:pPr>
              <w:spacing w:line="276" w:lineRule="auto"/>
              <w:ind w:right="-108"/>
              <w:rPr>
                <w:rFonts w:ascii="Tahoma" w:hAnsi="Tahoma" w:cs="Tahoma"/>
                <w:sz w:val="20"/>
                <w:szCs w:val="20"/>
              </w:rPr>
            </w:pPr>
            <w:r>
              <w:rPr>
                <w:rFonts w:ascii="Tahoma" w:hAnsi="Tahoma" w:cs="Tahoma"/>
                <w:sz w:val="20"/>
                <w:szCs w:val="20"/>
              </w:rPr>
              <w:t>39.9</w:t>
            </w:r>
            <w:r w:rsidRPr="00E2743E">
              <w:rPr>
                <w:rFonts w:ascii="Tahoma" w:hAnsi="Tahoma" w:cs="Tahoma"/>
                <w:sz w:val="20"/>
                <w:szCs w:val="20"/>
              </w:rPr>
              <w:t>%</w:t>
            </w:r>
          </w:p>
        </w:tc>
        <w:tc>
          <w:tcPr>
            <w:tcW w:w="236" w:type="dxa"/>
            <w:shd w:val="clear" w:color="auto" w:fill="auto"/>
          </w:tcPr>
          <w:p w14:paraId="7D9253C8" w14:textId="77777777" w:rsidR="00532B8D" w:rsidRPr="00E2743E" w:rsidRDefault="00532B8D" w:rsidP="00130C72">
            <w:pPr>
              <w:spacing w:line="276" w:lineRule="auto"/>
              <w:rPr>
                <w:rFonts w:ascii="Tahoma" w:hAnsi="Tahoma" w:cs="Tahoma"/>
                <w:sz w:val="20"/>
                <w:szCs w:val="20"/>
              </w:rPr>
            </w:pPr>
          </w:p>
        </w:tc>
        <w:tc>
          <w:tcPr>
            <w:tcW w:w="767" w:type="dxa"/>
            <w:shd w:val="clear" w:color="auto" w:fill="auto"/>
          </w:tcPr>
          <w:p w14:paraId="71A513B8" w14:textId="77777777" w:rsidR="00532B8D" w:rsidRPr="00E2743E" w:rsidRDefault="00532B8D" w:rsidP="00130C72">
            <w:pPr>
              <w:spacing w:line="276" w:lineRule="auto"/>
              <w:ind w:right="-126"/>
              <w:rPr>
                <w:rFonts w:ascii="Tahoma" w:hAnsi="Tahoma" w:cs="Tahoma"/>
                <w:sz w:val="20"/>
                <w:szCs w:val="20"/>
              </w:rPr>
            </w:pPr>
            <w:r>
              <w:rPr>
                <w:rFonts w:ascii="Tahoma" w:hAnsi="Tahoma" w:cs="Tahoma"/>
                <w:sz w:val="20"/>
                <w:szCs w:val="20"/>
              </w:rPr>
              <w:t>55.1</w:t>
            </w:r>
            <w:r w:rsidRPr="00E2743E">
              <w:rPr>
                <w:rFonts w:ascii="Tahoma" w:hAnsi="Tahoma" w:cs="Tahoma"/>
                <w:sz w:val="20"/>
                <w:szCs w:val="20"/>
              </w:rPr>
              <w:t>%</w:t>
            </w:r>
          </w:p>
        </w:tc>
        <w:tc>
          <w:tcPr>
            <w:tcW w:w="977" w:type="dxa"/>
            <w:shd w:val="clear" w:color="auto" w:fill="auto"/>
          </w:tcPr>
          <w:p w14:paraId="64F2619E" w14:textId="77777777" w:rsidR="00532B8D" w:rsidRPr="00E2743E" w:rsidRDefault="00532B8D" w:rsidP="00130C72">
            <w:pPr>
              <w:spacing w:line="276" w:lineRule="auto"/>
              <w:rPr>
                <w:rFonts w:ascii="Tahoma" w:hAnsi="Tahoma" w:cs="Tahoma"/>
                <w:sz w:val="20"/>
                <w:szCs w:val="20"/>
              </w:rPr>
            </w:pPr>
            <w:r>
              <w:rPr>
                <w:rFonts w:ascii="Tahoma" w:hAnsi="Tahoma" w:cs="Tahoma"/>
                <w:sz w:val="20"/>
                <w:szCs w:val="20"/>
              </w:rPr>
              <w:t>5.5</w:t>
            </w:r>
            <w:r w:rsidRPr="00E2743E">
              <w:rPr>
                <w:rFonts w:ascii="Tahoma" w:hAnsi="Tahoma" w:cs="Tahoma"/>
                <w:sz w:val="20"/>
                <w:szCs w:val="20"/>
              </w:rPr>
              <w:t>%</w:t>
            </w:r>
          </w:p>
        </w:tc>
        <w:tc>
          <w:tcPr>
            <w:tcW w:w="1080" w:type="dxa"/>
            <w:shd w:val="clear" w:color="auto" w:fill="auto"/>
          </w:tcPr>
          <w:p w14:paraId="4197DA44" w14:textId="77777777" w:rsidR="00532B8D" w:rsidRPr="00E2743E" w:rsidRDefault="00532B8D" w:rsidP="00130C72">
            <w:pPr>
              <w:spacing w:line="276" w:lineRule="auto"/>
              <w:ind w:right="-108"/>
              <w:rPr>
                <w:rFonts w:ascii="Tahoma" w:hAnsi="Tahoma" w:cs="Tahoma"/>
                <w:sz w:val="20"/>
                <w:szCs w:val="20"/>
              </w:rPr>
            </w:pPr>
            <w:r>
              <w:rPr>
                <w:rFonts w:ascii="Tahoma" w:hAnsi="Tahoma" w:cs="Tahoma"/>
                <w:sz w:val="20"/>
                <w:szCs w:val="20"/>
              </w:rPr>
              <w:t>34.0</w:t>
            </w:r>
            <w:r w:rsidRPr="00E2743E">
              <w:rPr>
                <w:rFonts w:ascii="Tahoma" w:hAnsi="Tahoma" w:cs="Tahoma"/>
                <w:sz w:val="20"/>
                <w:szCs w:val="20"/>
              </w:rPr>
              <w:t>%</w:t>
            </w:r>
          </w:p>
        </w:tc>
        <w:tc>
          <w:tcPr>
            <w:tcW w:w="270" w:type="dxa"/>
            <w:shd w:val="clear" w:color="auto" w:fill="auto"/>
          </w:tcPr>
          <w:p w14:paraId="799D43CF" w14:textId="77777777" w:rsidR="00532B8D" w:rsidRPr="00E2743E" w:rsidRDefault="00532B8D" w:rsidP="00130C72">
            <w:pPr>
              <w:spacing w:line="276" w:lineRule="auto"/>
              <w:rPr>
                <w:rFonts w:ascii="Tahoma" w:hAnsi="Tahoma" w:cs="Tahoma"/>
                <w:sz w:val="20"/>
                <w:szCs w:val="20"/>
              </w:rPr>
            </w:pPr>
          </w:p>
        </w:tc>
        <w:tc>
          <w:tcPr>
            <w:tcW w:w="990" w:type="dxa"/>
            <w:shd w:val="clear" w:color="auto" w:fill="auto"/>
          </w:tcPr>
          <w:p w14:paraId="213F45A0" w14:textId="77777777" w:rsidR="00532B8D" w:rsidRPr="00E2743E" w:rsidRDefault="00532B8D" w:rsidP="00130C72">
            <w:pPr>
              <w:spacing w:line="276" w:lineRule="auto"/>
              <w:rPr>
                <w:rFonts w:ascii="Tahoma" w:hAnsi="Tahoma" w:cs="Tahoma"/>
                <w:sz w:val="20"/>
                <w:szCs w:val="20"/>
              </w:rPr>
            </w:pPr>
            <w:r>
              <w:rPr>
                <w:rFonts w:ascii="Tahoma" w:hAnsi="Tahoma" w:cs="Tahoma"/>
                <w:sz w:val="20"/>
                <w:szCs w:val="20"/>
              </w:rPr>
              <w:t>15.2</w:t>
            </w:r>
            <w:r w:rsidRPr="00E2743E">
              <w:rPr>
                <w:rFonts w:ascii="Tahoma" w:hAnsi="Tahoma" w:cs="Tahoma"/>
                <w:sz w:val="20"/>
                <w:szCs w:val="20"/>
              </w:rPr>
              <w:t>%</w:t>
            </w:r>
          </w:p>
        </w:tc>
        <w:tc>
          <w:tcPr>
            <w:tcW w:w="900" w:type="dxa"/>
            <w:shd w:val="clear" w:color="auto" w:fill="auto"/>
          </w:tcPr>
          <w:p w14:paraId="135ED47C" w14:textId="77777777" w:rsidR="00532B8D" w:rsidRPr="00E2743E" w:rsidRDefault="00532B8D" w:rsidP="00130C72">
            <w:pPr>
              <w:spacing w:line="276" w:lineRule="auto"/>
              <w:ind w:right="-108"/>
              <w:rPr>
                <w:rFonts w:ascii="Tahoma" w:hAnsi="Tahoma" w:cs="Tahoma"/>
                <w:sz w:val="20"/>
                <w:szCs w:val="20"/>
              </w:rPr>
            </w:pPr>
            <w:r>
              <w:rPr>
                <w:rFonts w:ascii="Tahoma" w:hAnsi="Tahoma" w:cs="Tahoma"/>
                <w:sz w:val="20"/>
                <w:szCs w:val="20"/>
              </w:rPr>
              <w:t>42.2</w:t>
            </w:r>
            <w:r w:rsidRPr="00E2743E">
              <w:rPr>
                <w:rFonts w:ascii="Tahoma" w:hAnsi="Tahoma" w:cs="Tahoma"/>
                <w:sz w:val="20"/>
                <w:szCs w:val="20"/>
              </w:rPr>
              <w:t>%</w:t>
            </w:r>
          </w:p>
        </w:tc>
      </w:tr>
      <w:tr w:rsidR="00532B8D" w:rsidRPr="00E2743E" w14:paraId="42330EE5" w14:textId="77777777" w:rsidTr="00130C72">
        <w:tc>
          <w:tcPr>
            <w:tcW w:w="738" w:type="dxa"/>
            <w:shd w:val="clear" w:color="auto" w:fill="auto"/>
          </w:tcPr>
          <w:p w14:paraId="7D26ADDC" w14:textId="77777777" w:rsidR="00532B8D" w:rsidRPr="00E2743E" w:rsidRDefault="00532B8D" w:rsidP="00130C72">
            <w:pPr>
              <w:spacing w:line="276" w:lineRule="auto"/>
              <w:rPr>
                <w:rFonts w:ascii="Tahoma" w:hAnsi="Tahoma" w:cs="Tahoma"/>
                <w:sz w:val="20"/>
                <w:szCs w:val="20"/>
              </w:rPr>
            </w:pPr>
            <w:r w:rsidRPr="00E2743E">
              <w:rPr>
                <w:rFonts w:ascii="Tahoma" w:hAnsi="Tahoma" w:cs="Tahoma"/>
                <w:sz w:val="20"/>
                <w:szCs w:val="20"/>
              </w:rPr>
              <w:t>2010</w:t>
            </w:r>
          </w:p>
        </w:tc>
        <w:tc>
          <w:tcPr>
            <w:tcW w:w="877" w:type="dxa"/>
          </w:tcPr>
          <w:p w14:paraId="4FE8BFD1" w14:textId="77777777" w:rsidR="00532B8D" w:rsidRPr="00E2743E" w:rsidRDefault="00532B8D" w:rsidP="00130C72">
            <w:pPr>
              <w:spacing w:line="276" w:lineRule="auto"/>
              <w:rPr>
                <w:rFonts w:ascii="Tahoma" w:hAnsi="Tahoma" w:cs="Tahoma"/>
                <w:sz w:val="20"/>
                <w:szCs w:val="20"/>
              </w:rPr>
            </w:pPr>
            <w:r w:rsidRPr="009538B8">
              <w:rPr>
                <w:rFonts w:ascii="Tahoma" w:hAnsi="Tahoma" w:cs="Tahoma"/>
                <w:noProof/>
                <w:color w:val="00B050"/>
                <w:sz w:val="20"/>
                <w:szCs w:val="20"/>
                <w:lang w:eastAsia="en-US"/>
              </w:rPr>
              <mc:AlternateContent>
                <mc:Choice Requires="wps">
                  <w:drawing>
                    <wp:anchor distT="0" distB="0" distL="114300" distR="114300" simplePos="0" relativeHeight="255326208" behindDoc="0" locked="0" layoutInCell="1" allowOverlap="1" wp14:anchorId="6CE5D0B1" wp14:editId="47840A37">
                      <wp:simplePos x="0" y="0"/>
                      <wp:positionH relativeFrom="column">
                        <wp:posOffset>5080</wp:posOffset>
                      </wp:positionH>
                      <wp:positionV relativeFrom="paragraph">
                        <wp:posOffset>347345</wp:posOffset>
                      </wp:positionV>
                      <wp:extent cx="0" cy="209550"/>
                      <wp:effectExtent l="57150" t="38100" r="76200" b="0"/>
                      <wp:wrapNone/>
                      <wp:docPr id="372" name="Straight Arrow Connector 372"/>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3DEE92" id="Straight Arrow Connector 372" o:spid="_x0000_s1026" type="#_x0000_t32" style="position:absolute;margin-left:.4pt;margin-top:27.35pt;width:0;height:16.5pt;flip:y;z-index:2553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" strokecolor="#0fdb53" strokeweight="2.25pt">
                      <v:stroke endarrow="open"/>
                    </v:shape>
                  </w:pict>
                </mc:Fallback>
              </mc:AlternateContent>
            </w:r>
            <w:r>
              <w:rPr>
                <w:rFonts w:ascii="Tahoma" w:hAnsi="Tahoma" w:cs="Tahoma"/>
                <w:sz w:val="20"/>
                <w:szCs w:val="20"/>
              </w:rPr>
              <w:t>64.2%</w:t>
            </w:r>
          </w:p>
        </w:tc>
        <w:tc>
          <w:tcPr>
            <w:tcW w:w="990" w:type="dxa"/>
            <w:shd w:val="clear" w:color="auto" w:fill="auto"/>
          </w:tcPr>
          <w:p w14:paraId="2F13882C" w14:textId="77777777" w:rsidR="00532B8D" w:rsidRPr="00E2743E" w:rsidRDefault="00532B8D" w:rsidP="00130C72">
            <w:pPr>
              <w:spacing w:line="276" w:lineRule="auto"/>
              <w:rPr>
                <w:rFonts w:ascii="Tahoma" w:hAnsi="Tahoma" w:cs="Tahoma"/>
                <w:sz w:val="20"/>
                <w:szCs w:val="20"/>
              </w:rPr>
            </w:pPr>
            <w:r w:rsidRPr="009538B8">
              <w:rPr>
                <w:rFonts w:ascii="Tahoma" w:hAnsi="Tahoma" w:cs="Tahoma"/>
                <w:noProof/>
                <w:color w:val="00B050"/>
                <w:sz w:val="20"/>
                <w:szCs w:val="20"/>
                <w:lang w:eastAsia="en-US"/>
              </w:rPr>
              <mc:AlternateContent>
                <mc:Choice Requires="wps">
                  <w:drawing>
                    <wp:anchor distT="0" distB="0" distL="114300" distR="114300" simplePos="0" relativeHeight="255314944" behindDoc="0" locked="0" layoutInCell="1" allowOverlap="1" wp14:anchorId="2F88B9D2" wp14:editId="2B4D7EF6">
                      <wp:simplePos x="0" y="0"/>
                      <wp:positionH relativeFrom="column">
                        <wp:posOffset>34925</wp:posOffset>
                      </wp:positionH>
                      <wp:positionV relativeFrom="paragraph">
                        <wp:posOffset>347345</wp:posOffset>
                      </wp:positionV>
                      <wp:extent cx="0" cy="209550"/>
                      <wp:effectExtent l="57150" t="38100" r="76200" b="0"/>
                      <wp:wrapNone/>
                      <wp:docPr id="373" name="Straight Arrow Connector 373"/>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085FB8" id="Straight Arrow Connector 373" o:spid="_x0000_s1026" type="#_x0000_t32" style="position:absolute;margin-left:2.75pt;margin-top:27.35pt;width:0;height:16.5pt;flip:y;z-index:2553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" strokecolor="#0fdb53" strokeweight="2.25pt">
                      <v:stroke endarrow="open"/>
                    </v:shape>
                  </w:pict>
                </mc:Fallback>
              </mc:AlternateContent>
            </w:r>
            <w:r>
              <w:rPr>
                <w:rFonts w:ascii="Tahoma" w:hAnsi="Tahoma" w:cs="Tahoma"/>
                <w:sz w:val="20"/>
                <w:szCs w:val="20"/>
              </w:rPr>
              <w:t>8.7</w:t>
            </w:r>
            <w:r w:rsidRPr="00E2743E">
              <w:rPr>
                <w:rFonts w:ascii="Tahoma" w:hAnsi="Tahoma" w:cs="Tahoma"/>
                <w:sz w:val="20"/>
                <w:szCs w:val="20"/>
              </w:rPr>
              <w:t>%</w:t>
            </w:r>
          </w:p>
        </w:tc>
        <w:tc>
          <w:tcPr>
            <w:tcW w:w="900" w:type="dxa"/>
            <w:shd w:val="clear" w:color="auto" w:fill="auto"/>
          </w:tcPr>
          <w:p w14:paraId="1B5BD242" w14:textId="77777777" w:rsidR="00532B8D" w:rsidRPr="00E2743E" w:rsidRDefault="00532B8D" w:rsidP="00130C72">
            <w:pPr>
              <w:spacing w:line="276" w:lineRule="auto"/>
              <w:ind w:right="-108"/>
              <w:rPr>
                <w:rFonts w:ascii="Tahoma" w:hAnsi="Tahoma" w:cs="Tahoma"/>
                <w:sz w:val="20"/>
                <w:szCs w:val="20"/>
              </w:rPr>
            </w:pPr>
            <w:r>
              <w:rPr>
                <w:rFonts w:ascii="Tahoma" w:hAnsi="Tahoma" w:cs="Tahoma"/>
                <w:sz w:val="20"/>
                <w:szCs w:val="20"/>
              </w:rPr>
              <w:t>31.6</w:t>
            </w:r>
            <w:r w:rsidRPr="00E2743E">
              <w:rPr>
                <w:rFonts w:ascii="Tahoma" w:hAnsi="Tahoma" w:cs="Tahoma"/>
                <w:sz w:val="20"/>
                <w:szCs w:val="20"/>
              </w:rPr>
              <w:t>%</w:t>
            </w:r>
          </w:p>
        </w:tc>
        <w:tc>
          <w:tcPr>
            <w:tcW w:w="270" w:type="dxa"/>
            <w:shd w:val="clear" w:color="auto" w:fill="auto"/>
          </w:tcPr>
          <w:p w14:paraId="2C9DF263" w14:textId="77777777" w:rsidR="00532B8D" w:rsidRPr="00E2743E" w:rsidRDefault="00532B8D" w:rsidP="00130C72">
            <w:pPr>
              <w:spacing w:line="276" w:lineRule="auto"/>
              <w:rPr>
                <w:rFonts w:ascii="Tahoma" w:hAnsi="Tahoma" w:cs="Tahoma"/>
                <w:sz w:val="20"/>
                <w:szCs w:val="20"/>
              </w:rPr>
            </w:pPr>
          </w:p>
        </w:tc>
        <w:tc>
          <w:tcPr>
            <w:tcW w:w="990" w:type="dxa"/>
            <w:shd w:val="clear" w:color="auto" w:fill="auto"/>
          </w:tcPr>
          <w:p w14:paraId="42689396" w14:textId="77777777" w:rsidR="00532B8D" w:rsidRPr="00E2743E" w:rsidRDefault="00532B8D" w:rsidP="00130C72">
            <w:pPr>
              <w:spacing w:line="276" w:lineRule="auto"/>
              <w:rPr>
                <w:rFonts w:ascii="Tahoma" w:hAnsi="Tahoma" w:cs="Tahoma"/>
                <w:sz w:val="20"/>
                <w:szCs w:val="20"/>
              </w:rPr>
            </w:pPr>
            <w:r>
              <w:rPr>
                <w:rFonts w:ascii="Tahoma" w:hAnsi="Tahoma" w:cs="Tahoma"/>
                <w:sz w:val="20"/>
                <w:szCs w:val="20"/>
              </w:rPr>
              <w:t>17.3</w:t>
            </w:r>
            <w:r w:rsidRPr="00E2743E">
              <w:rPr>
                <w:rFonts w:ascii="Tahoma" w:hAnsi="Tahoma" w:cs="Tahoma"/>
                <w:sz w:val="20"/>
                <w:szCs w:val="20"/>
              </w:rPr>
              <w:t>%</w:t>
            </w:r>
          </w:p>
        </w:tc>
        <w:tc>
          <w:tcPr>
            <w:tcW w:w="990" w:type="dxa"/>
            <w:shd w:val="clear" w:color="auto" w:fill="auto"/>
          </w:tcPr>
          <w:p w14:paraId="40F2B03E" w14:textId="77777777" w:rsidR="00532B8D" w:rsidRPr="00E2743E" w:rsidRDefault="00532B8D" w:rsidP="00130C72">
            <w:pPr>
              <w:spacing w:line="276" w:lineRule="auto"/>
              <w:ind w:right="-108"/>
              <w:rPr>
                <w:rFonts w:ascii="Tahoma" w:hAnsi="Tahoma" w:cs="Tahoma"/>
                <w:sz w:val="20"/>
                <w:szCs w:val="20"/>
              </w:rPr>
            </w:pPr>
            <w:r w:rsidRPr="009538B8">
              <w:rPr>
                <w:rFonts w:ascii="Tahoma" w:hAnsi="Tahoma" w:cs="Tahoma"/>
                <w:noProof/>
                <w:color w:val="00B050"/>
                <w:sz w:val="20"/>
                <w:szCs w:val="20"/>
                <w:lang w:eastAsia="en-US"/>
              </w:rPr>
              <mc:AlternateContent>
                <mc:Choice Requires="wps">
                  <w:drawing>
                    <wp:anchor distT="0" distB="0" distL="114300" distR="114300" simplePos="0" relativeHeight="255328256" behindDoc="0" locked="0" layoutInCell="1" allowOverlap="1" wp14:anchorId="570C7CC1" wp14:editId="151AECB4">
                      <wp:simplePos x="0" y="0"/>
                      <wp:positionH relativeFrom="column">
                        <wp:posOffset>31115</wp:posOffset>
                      </wp:positionH>
                      <wp:positionV relativeFrom="paragraph">
                        <wp:posOffset>347345</wp:posOffset>
                      </wp:positionV>
                      <wp:extent cx="0" cy="209550"/>
                      <wp:effectExtent l="57150" t="38100" r="76200" b="0"/>
                      <wp:wrapNone/>
                      <wp:docPr id="374" name="Straight Arrow Connector 374"/>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90EA50" id="Straight Arrow Connector 374" o:spid="_x0000_s1026" type="#_x0000_t32" style="position:absolute;margin-left:2.45pt;margin-top:27.35pt;width:0;height:16.5pt;flip:y;z-index:2553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" strokecolor="#0fdb53" strokeweight="2.25pt">
                      <v:stroke endarrow="open"/>
                    </v:shape>
                  </w:pict>
                </mc:Fallback>
              </mc:AlternateContent>
            </w:r>
            <w:r>
              <w:rPr>
                <w:rFonts w:ascii="Tahoma" w:hAnsi="Tahoma" w:cs="Tahoma"/>
                <w:sz w:val="20"/>
                <w:szCs w:val="20"/>
              </w:rPr>
              <w:t>42.6</w:t>
            </w:r>
            <w:r w:rsidRPr="00E2743E">
              <w:rPr>
                <w:rFonts w:ascii="Tahoma" w:hAnsi="Tahoma" w:cs="Tahoma"/>
                <w:sz w:val="20"/>
                <w:szCs w:val="20"/>
              </w:rPr>
              <w:t>%</w:t>
            </w:r>
          </w:p>
        </w:tc>
        <w:tc>
          <w:tcPr>
            <w:tcW w:w="236" w:type="dxa"/>
            <w:shd w:val="clear" w:color="auto" w:fill="auto"/>
          </w:tcPr>
          <w:p w14:paraId="396010B1" w14:textId="77777777" w:rsidR="00532B8D" w:rsidRPr="00E2743E" w:rsidRDefault="00532B8D" w:rsidP="00130C72">
            <w:pPr>
              <w:spacing w:line="276" w:lineRule="auto"/>
              <w:rPr>
                <w:rFonts w:ascii="Tahoma" w:hAnsi="Tahoma" w:cs="Tahoma"/>
                <w:sz w:val="20"/>
                <w:szCs w:val="20"/>
              </w:rPr>
            </w:pPr>
          </w:p>
        </w:tc>
        <w:tc>
          <w:tcPr>
            <w:tcW w:w="767" w:type="dxa"/>
            <w:shd w:val="clear" w:color="auto" w:fill="auto"/>
          </w:tcPr>
          <w:p w14:paraId="356D2BCC" w14:textId="77777777" w:rsidR="00532B8D" w:rsidRPr="00E2743E" w:rsidRDefault="00532B8D" w:rsidP="00130C72">
            <w:pPr>
              <w:spacing w:line="276" w:lineRule="auto"/>
              <w:ind w:right="-108"/>
              <w:rPr>
                <w:rFonts w:ascii="Tahoma" w:hAnsi="Tahoma" w:cs="Tahoma"/>
                <w:sz w:val="20"/>
                <w:szCs w:val="20"/>
              </w:rPr>
            </w:pPr>
            <w:r>
              <w:rPr>
                <w:rFonts w:ascii="Tahoma" w:hAnsi="Tahoma" w:cs="Tahoma"/>
                <w:sz w:val="20"/>
                <w:szCs w:val="20"/>
              </w:rPr>
              <w:t>61.0</w:t>
            </w:r>
            <w:r w:rsidRPr="00E2743E">
              <w:rPr>
                <w:rFonts w:ascii="Tahoma" w:hAnsi="Tahoma" w:cs="Tahoma"/>
                <w:sz w:val="20"/>
                <w:szCs w:val="20"/>
              </w:rPr>
              <w:t>%</w:t>
            </w:r>
          </w:p>
        </w:tc>
        <w:tc>
          <w:tcPr>
            <w:tcW w:w="977" w:type="dxa"/>
            <w:shd w:val="clear" w:color="auto" w:fill="auto"/>
          </w:tcPr>
          <w:p w14:paraId="3835EE40" w14:textId="77777777" w:rsidR="00532B8D" w:rsidRPr="00E2743E" w:rsidRDefault="00532B8D" w:rsidP="00130C72">
            <w:pPr>
              <w:spacing w:line="276" w:lineRule="auto"/>
              <w:rPr>
                <w:rFonts w:ascii="Tahoma" w:hAnsi="Tahoma" w:cs="Tahoma"/>
                <w:sz w:val="20"/>
                <w:szCs w:val="20"/>
              </w:rPr>
            </w:pPr>
            <w:r w:rsidRPr="00026350">
              <w:rPr>
                <w:rFonts w:ascii="Tahoma" w:hAnsi="Tahoma" w:cs="Tahoma"/>
                <w:noProof/>
                <w:color w:val="00B050"/>
                <w:sz w:val="20"/>
                <w:szCs w:val="20"/>
                <w:lang w:eastAsia="en-US"/>
              </w:rPr>
              <mc:AlternateContent>
                <mc:Choice Requires="wps">
                  <w:drawing>
                    <wp:anchor distT="0" distB="0" distL="114300" distR="114300" simplePos="0" relativeHeight="255313920" behindDoc="0" locked="0" layoutInCell="1" allowOverlap="1" wp14:anchorId="44F78125" wp14:editId="6622346B">
                      <wp:simplePos x="0" y="0"/>
                      <wp:positionH relativeFrom="column">
                        <wp:posOffset>3175</wp:posOffset>
                      </wp:positionH>
                      <wp:positionV relativeFrom="paragraph">
                        <wp:posOffset>347345</wp:posOffset>
                      </wp:positionV>
                      <wp:extent cx="0" cy="209550"/>
                      <wp:effectExtent l="57150" t="38100" r="76200" b="0"/>
                      <wp:wrapNone/>
                      <wp:docPr id="375" name="Straight Arrow Connector 375"/>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DED976" id="Straight Arrow Connector 375" o:spid="_x0000_s1026" type="#_x0000_t32" style="position:absolute;margin-left:.25pt;margin-top:27.35pt;width:0;height:16.5pt;flip:y;z-index:2553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" strokecolor="#0fdb53" strokeweight="2.25pt">
                      <v:stroke endarrow="open"/>
                    </v:shape>
                  </w:pict>
                </mc:Fallback>
              </mc:AlternateContent>
            </w:r>
            <w:r>
              <w:rPr>
                <w:rFonts w:ascii="Tahoma" w:hAnsi="Tahoma" w:cs="Tahoma"/>
                <w:sz w:val="20"/>
                <w:szCs w:val="20"/>
              </w:rPr>
              <w:t>5.3</w:t>
            </w:r>
            <w:r w:rsidRPr="00E2743E">
              <w:rPr>
                <w:rFonts w:ascii="Tahoma" w:hAnsi="Tahoma" w:cs="Tahoma"/>
                <w:sz w:val="20"/>
                <w:szCs w:val="20"/>
              </w:rPr>
              <w:t>%</w:t>
            </w:r>
          </w:p>
        </w:tc>
        <w:tc>
          <w:tcPr>
            <w:tcW w:w="1080" w:type="dxa"/>
            <w:shd w:val="clear" w:color="auto" w:fill="auto"/>
          </w:tcPr>
          <w:p w14:paraId="0801EF7C" w14:textId="77777777" w:rsidR="00532B8D" w:rsidRPr="00E2743E" w:rsidRDefault="00532B8D" w:rsidP="00130C72">
            <w:pPr>
              <w:spacing w:line="276" w:lineRule="auto"/>
              <w:ind w:right="-108"/>
              <w:rPr>
                <w:rFonts w:ascii="Tahoma" w:hAnsi="Tahoma" w:cs="Tahoma"/>
                <w:sz w:val="20"/>
                <w:szCs w:val="20"/>
              </w:rPr>
            </w:pPr>
            <w:r w:rsidRPr="00065048">
              <w:rPr>
                <w:rFonts w:ascii="Tahoma" w:hAnsi="Tahoma" w:cs="Tahoma"/>
                <w:strike/>
                <w:noProof/>
                <w:color w:val="FF0000"/>
                <w:sz w:val="20"/>
                <w:szCs w:val="20"/>
                <w:lang w:eastAsia="en-US"/>
              </w:rPr>
              <mc:AlternateContent>
                <mc:Choice Requires="wps">
                  <w:drawing>
                    <wp:anchor distT="0" distB="0" distL="114300" distR="114300" simplePos="0" relativeHeight="255331328" behindDoc="0" locked="0" layoutInCell="1" allowOverlap="1" wp14:anchorId="4941CDC1" wp14:editId="7C7F39A1">
                      <wp:simplePos x="0" y="0"/>
                      <wp:positionH relativeFrom="column">
                        <wp:posOffset>19685</wp:posOffset>
                      </wp:positionH>
                      <wp:positionV relativeFrom="paragraph">
                        <wp:posOffset>347345</wp:posOffset>
                      </wp:positionV>
                      <wp:extent cx="0" cy="209550"/>
                      <wp:effectExtent l="133350" t="0" r="76200" b="57150"/>
                      <wp:wrapNone/>
                      <wp:docPr id="376" name="Straight Arrow Connector 376"/>
                      <wp:cNvGraphicFramePr/>
                      <a:graphic xmlns:a="http://schemas.openxmlformats.org/drawingml/2006/main">
                        <a:graphicData uri="http://schemas.microsoft.com/office/word/2010/wordprocessingShape">
                          <wps:wsp>
                            <wps:cNvCnPr/>
                            <wps:spPr>
                              <a:xfrm>
                                <a:off x="0" y="0"/>
                                <a:ext cx="0" cy="2095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FA3067" id="Straight Arrow Connector 376" o:spid="_x0000_s1026" type="#_x0000_t32" style="position:absolute;margin-left:1.55pt;margin-top:27.35pt;width:0;height:16.5pt;z-index:2553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" strokecolor="red" strokeweight="2.25pt">
                      <v:stroke endarrow="open"/>
                    </v:shape>
                  </w:pict>
                </mc:Fallback>
              </mc:AlternateContent>
            </w:r>
            <w:r>
              <w:rPr>
                <w:rFonts w:ascii="Tahoma" w:hAnsi="Tahoma" w:cs="Tahoma"/>
                <w:sz w:val="20"/>
                <w:szCs w:val="20"/>
              </w:rPr>
              <w:t>34.2</w:t>
            </w:r>
            <w:r w:rsidRPr="00E2743E">
              <w:rPr>
                <w:rFonts w:ascii="Tahoma" w:hAnsi="Tahoma" w:cs="Tahoma"/>
                <w:sz w:val="20"/>
                <w:szCs w:val="20"/>
              </w:rPr>
              <w:t>%</w:t>
            </w:r>
          </w:p>
        </w:tc>
        <w:tc>
          <w:tcPr>
            <w:tcW w:w="270" w:type="dxa"/>
            <w:shd w:val="clear" w:color="auto" w:fill="auto"/>
          </w:tcPr>
          <w:p w14:paraId="4D4D208B" w14:textId="77777777" w:rsidR="00532B8D" w:rsidRPr="00E2743E" w:rsidRDefault="00532B8D" w:rsidP="00130C72">
            <w:pPr>
              <w:spacing w:line="276" w:lineRule="auto"/>
              <w:rPr>
                <w:rFonts w:ascii="Tahoma" w:hAnsi="Tahoma" w:cs="Tahoma"/>
                <w:sz w:val="20"/>
                <w:szCs w:val="20"/>
              </w:rPr>
            </w:pPr>
          </w:p>
        </w:tc>
        <w:tc>
          <w:tcPr>
            <w:tcW w:w="990" w:type="dxa"/>
            <w:shd w:val="clear" w:color="auto" w:fill="auto"/>
          </w:tcPr>
          <w:p w14:paraId="22E64CB0" w14:textId="77777777" w:rsidR="00532B8D" w:rsidRPr="00E2743E" w:rsidRDefault="00532B8D" w:rsidP="00130C72">
            <w:pPr>
              <w:spacing w:line="276" w:lineRule="auto"/>
              <w:rPr>
                <w:rFonts w:ascii="Tahoma" w:hAnsi="Tahoma" w:cs="Tahoma"/>
                <w:sz w:val="20"/>
                <w:szCs w:val="20"/>
              </w:rPr>
            </w:pPr>
            <w:r>
              <w:rPr>
                <w:rFonts w:ascii="Tahoma" w:hAnsi="Tahoma" w:cs="Tahoma"/>
                <w:sz w:val="20"/>
                <w:szCs w:val="20"/>
              </w:rPr>
              <w:t>14.7</w:t>
            </w:r>
            <w:r w:rsidRPr="00E2743E">
              <w:rPr>
                <w:rFonts w:ascii="Tahoma" w:hAnsi="Tahoma" w:cs="Tahoma"/>
                <w:sz w:val="20"/>
                <w:szCs w:val="20"/>
              </w:rPr>
              <w:t>%</w:t>
            </w:r>
          </w:p>
        </w:tc>
        <w:tc>
          <w:tcPr>
            <w:tcW w:w="900" w:type="dxa"/>
            <w:shd w:val="clear" w:color="auto" w:fill="auto"/>
          </w:tcPr>
          <w:p w14:paraId="7818CDC2" w14:textId="77777777" w:rsidR="00532B8D" w:rsidRDefault="00532B8D" w:rsidP="00130C72">
            <w:pPr>
              <w:spacing w:line="276" w:lineRule="auto"/>
              <w:ind w:right="-108"/>
              <w:rPr>
                <w:rFonts w:ascii="Tahoma" w:hAnsi="Tahoma" w:cs="Tahoma"/>
                <w:sz w:val="20"/>
                <w:szCs w:val="20"/>
              </w:rPr>
            </w:pPr>
            <w:r>
              <w:rPr>
                <w:rFonts w:ascii="Tahoma" w:hAnsi="Tahoma" w:cs="Tahoma"/>
                <w:sz w:val="20"/>
                <w:szCs w:val="20"/>
              </w:rPr>
              <w:t>42.2</w:t>
            </w:r>
            <w:r w:rsidRPr="00E2743E">
              <w:rPr>
                <w:rFonts w:ascii="Tahoma" w:hAnsi="Tahoma" w:cs="Tahoma"/>
                <w:sz w:val="20"/>
                <w:szCs w:val="20"/>
              </w:rPr>
              <w:t>%</w:t>
            </w:r>
          </w:p>
          <w:p w14:paraId="6A9A72CD" w14:textId="77777777" w:rsidR="00532B8D" w:rsidRPr="00E2743E" w:rsidRDefault="00532B8D" w:rsidP="00130C72">
            <w:pPr>
              <w:spacing w:line="276" w:lineRule="auto"/>
              <w:ind w:right="-108"/>
              <w:rPr>
                <w:rFonts w:ascii="Tahoma" w:hAnsi="Tahoma" w:cs="Tahoma"/>
                <w:sz w:val="20"/>
                <w:szCs w:val="20"/>
              </w:rPr>
            </w:pPr>
          </w:p>
        </w:tc>
      </w:tr>
      <w:tr w:rsidR="00532B8D" w:rsidRPr="009E6414" w14:paraId="33C2C881" w14:textId="77777777" w:rsidTr="00130C72">
        <w:trPr>
          <w:trHeight w:val="467"/>
        </w:trPr>
        <w:tc>
          <w:tcPr>
            <w:tcW w:w="738" w:type="dxa"/>
            <w:shd w:val="clear" w:color="auto" w:fill="auto"/>
          </w:tcPr>
          <w:p w14:paraId="3BCF3AA9" w14:textId="77777777" w:rsidR="00532B8D" w:rsidRPr="009538B8" w:rsidRDefault="00532B8D" w:rsidP="00130C72">
            <w:pPr>
              <w:rPr>
                <w:rFonts w:ascii="Tahoma" w:hAnsi="Tahoma" w:cs="Tahoma"/>
                <w:b/>
                <w:sz w:val="24"/>
                <w:szCs w:val="24"/>
              </w:rPr>
            </w:pPr>
            <w:r w:rsidRPr="009538B8">
              <w:rPr>
                <w:rFonts w:ascii="Tahoma" w:hAnsi="Tahoma" w:cs="Tahoma"/>
                <w:b/>
                <w:sz w:val="24"/>
                <w:szCs w:val="24"/>
              </w:rPr>
              <w:sym w:font="Symbol" w:char="F044"/>
            </w:r>
          </w:p>
        </w:tc>
        <w:tc>
          <w:tcPr>
            <w:tcW w:w="877" w:type="dxa"/>
          </w:tcPr>
          <w:p w14:paraId="180A4C93" w14:textId="77777777" w:rsidR="00532B8D" w:rsidRPr="00026350" w:rsidRDefault="00532B8D" w:rsidP="00130C72">
            <w:pPr>
              <w:rPr>
                <w:rFonts w:ascii="Tahoma" w:hAnsi="Tahoma" w:cs="Tahoma"/>
                <w:sz w:val="20"/>
                <w:szCs w:val="20"/>
              </w:rPr>
            </w:pPr>
            <w:r w:rsidRPr="00026350">
              <w:rPr>
                <w:rFonts w:ascii="Tahoma" w:hAnsi="Tahoma" w:cs="Tahoma"/>
                <w:color w:val="00B050"/>
                <w:sz w:val="20"/>
                <w:szCs w:val="20"/>
              </w:rPr>
              <w:t xml:space="preserve">  </w:t>
            </w:r>
            <w:r w:rsidRPr="00F416A5">
              <w:rPr>
                <w:rFonts w:ascii="Tahoma" w:hAnsi="Tahoma" w:cs="Tahoma"/>
                <w:color w:val="00B050"/>
                <w:sz w:val="20"/>
                <w:szCs w:val="20"/>
              </w:rPr>
              <w:t>1.3%</w:t>
            </w:r>
          </w:p>
        </w:tc>
        <w:tc>
          <w:tcPr>
            <w:tcW w:w="990" w:type="dxa"/>
            <w:shd w:val="clear" w:color="auto" w:fill="auto"/>
          </w:tcPr>
          <w:p w14:paraId="5E285B72" w14:textId="77777777" w:rsidR="00532B8D" w:rsidRPr="00026350" w:rsidRDefault="00532B8D" w:rsidP="00130C72">
            <w:pPr>
              <w:ind w:right="-108"/>
              <w:rPr>
                <w:rFonts w:ascii="Tahoma" w:hAnsi="Tahoma" w:cs="Tahoma"/>
                <w:color w:val="FF0000"/>
                <w:sz w:val="20"/>
                <w:szCs w:val="20"/>
              </w:rPr>
            </w:pPr>
            <w:r w:rsidRPr="00026350">
              <w:rPr>
                <w:rFonts w:ascii="Tahoma" w:hAnsi="Tahoma" w:cs="Tahoma"/>
                <w:color w:val="00B050"/>
                <w:sz w:val="20"/>
                <w:szCs w:val="20"/>
              </w:rPr>
              <w:t xml:space="preserve">   0.9%</w:t>
            </w:r>
          </w:p>
        </w:tc>
        <w:tc>
          <w:tcPr>
            <w:tcW w:w="900" w:type="dxa"/>
            <w:shd w:val="clear" w:color="auto" w:fill="auto"/>
          </w:tcPr>
          <w:p w14:paraId="4D491F85" w14:textId="77777777" w:rsidR="00532B8D" w:rsidRPr="00026350" w:rsidRDefault="00532B8D" w:rsidP="00130C72">
            <w:pPr>
              <w:ind w:right="-108"/>
              <w:rPr>
                <w:rFonts w:ascii="Tahoma" w:hAnsi="Tahoma" w:cs="Tahoma"/>
                <w:color w:val="FF0000"/>
                <w:sz w:val="20"/>
                <w:szCs w:val="20"/>
              </w:rPr>
            </w:pPr>
            <w:r w:rsidRPr="00026350">
              <w:rPr>
                <w:rFonts w:ascii="Tahoma" w:hAnsi="Tahoma" w:cs="Tahoma"/>
                <w:color w:val="FF0000"/>
                <w:sz w:val="20"/>
                <w:szCs w:val="20"/>
              </w:rPr>
              <w:t xml:space="preserve">  </w:t>
            </w:r>
            <w:r w:rsidRPr="009538B8">
              <w:rPr>
                <w:rFonts w:ascii="Tahoma" w:hAnsi="Tahoma" w:cs="Tahoma"/>
                <w:noProof/>
                <w:color w:val="00B050"/>
                <w:sz w:val="20"/>
                <w:szCs w:val="20"/>
                <w:lang w:eastAsia="en-US"/>
              </w:rPr>
              <mc:AlternateContent>
                <mc:Choice Requires="wps">
                  <w:drawing>
                    <wp:anchor distT="0" distB="0" distL="114300" distR="114300" simplePos="0" relativeHeight="255327232" behindDoc="0" locked="0" layoutInCell="1" allowOverlap="1" wp14:anchorId="37D2D17F" wp14:editId="2DBBC04B">
                      <wp:simplePos x="0" y="0"/>
                      <wp:positionH relativeFrom="column">
                        <wp:posOffset>635</wp:posOffset>
                      </wp:positionH>
                      <wp:positionV relativeFrom="paragraph">
                        <wp:posOffset>-5080</wp:posOffset>
                      </wp:positionV>
                      <wp:extent cx="0" cy="209550"/>
                      <wp:effectExtent l="57150" t="38100" r="76200" b="0"/>
                      <wp:wrapNone/>
                      <wp:docPr id="377" name="Straight Arrow Connector 377"/>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462DCB" id="Straight Arrow Connector 377" o:spid="_x0000_s1026" type="#_x0000_t32" style="position:absolute;margin-left:.05pt;margin-top:-.4pt;width:0;height:16.5pt;flip:y;z-index:2553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" strokecolor="#0fdb53" strokeweight="2.25pt">
                      <v:stroke endarrow="open"/>
                    </v:shape>
                  </w:pict>
                </mc:Fallback>
              </mc:AlternateContent>
            </w:r>
            <w:r w:rsidRPr="00F416A5">
              <w:rPr>
                <w:rFonts w:ascii="Tahoma" w:hAnsi="Tahoma" w:cs="Tahoma"/>
                <w:color w:val="00B050"/>
                <w:sz w:val="20"/>
                <w:szCs w:val="20"/>
              </w:rPr>
              <w:t>0.1%</w:t>
            </w:r>
          </w:p>
        </w:tc>
        <w:tc>
          <w:tcPr>
            <w:tcW w:w="270" w:type="dxa"/>
            <w:shd w:val="clear" w:color="auto" w:fill="auto"/>
          </w:tcPr>
          <w:p w14:paraId="094B1BDE" w14:textId="77777777" w:rsidR="00532B8D" w:rsidRPr="00026350" w:rsidRDefault="00532B8D" w:rsidP="00130C72">
            <w:pPr>
              <w:rPr>
                <w:rFonts w:ascii="Tahoma" w:hAnsi="Tahoma" w:cs="Tahoma"/>
                <w:sz w:val="20"/>
                <w:szCs w:val="20"/>
              </w:rPr>
            </w:pPr>
          </w:p>
        </w:tc>
        <w:tc>
          <w:tcPr>
            <w:tcW w:w="990" w:type="dxa"/>
            <w:shd w:val="clear" w:color="auto" w:fill="auto"/>
          </w:tcPr>
          <w:p w14:paraId="2178D25E" w14:textId="77777777" w:rsidR="00532B8D" w:rsidRPr="00026350" w:rsidRDefault="00532B8D" w:rsidP="00130C72">
            <w:pPr>
              <w:rPr>
                <w:rFonts w:ascii="Tahoma" w:hAnsi="Tahoma" w:cs="Tahoma"/>
                <w:sz w:val="20"/>
                <w:szCs w:val="20"/>
              </w:rPr>
            </w:pPr>
            <w:r w:rsidRPr="00F416A5">
              <w:rPr>
                <w:rFonts w:ascii="Tahoma" w:hAnsi="Tahoma" w:cs="Tahoma"/>
                <w:color w:val="00B0F0"/>
                <w:sz w:val="20"/>
                <w:szCs w:val="20"/>
              </w:rPr>
              <w:t>No change</w:t>
            </w:r>
          </w:p>
        </w:tc>
        <w:tc>
          <w:tcPr>
            <w:tcW w:w="990" w:type="dxa"/>
            <w:shd w:val="clear" w:color="auto" w:fill="auto"/>
          </w:tcPr>
          <w:p w14:paraId="332B14E6" w14:textId="77777777" w:rsidR="00532B8D" w:rsidRPr="00026350" w:rsidRDefault="00532B8D" w:rsidP="00130C72">
            <w:pPr>
              <w:ind w:right="-108"/>
              <w:rPr>
                <w:rFonts w:ascii="Tahoma" w:hAnsi="Tahoma" w:cs="Tahoma"/>
                <w:color w:val="FF0000"/>
                <w:sz w:val="20"/>
                <w:szCs w:val="20"/>
              </w:rPr>
            </w:pPr>
            <w:r w:rsidRPr="00026350">
              <w:rPr>
                <w:rFonts w:ascii="Tahoma" w:hAnsi="Tahoma" w:cs="Tahoma"/>
                <w:color w:val="FF0000"/>
                <w:sz w:val="20"/>
                <w:szCs w:val="20"/>
              </w:rPr>
              <w:t xml:space="preserve">   </w:t>
            </w:r>
            <w:r w:rsidRPr="00F416A5">
              <w:rPr>
                <w:rFonts w:ascii="Tahoma" w:hAnsi="Tahoma" w:cs="Tahoma"/>
                <w:color w:val="00B050"/>
                <w:sz w:val="20"/>
                <w:szCs w:val="20"/>
              </w:rPr>
              <w:t>2.4%</w:t>
            </w:r>
          </w:p>
        </w:tc>
        <w:tc>
          <w:tcPr>
            <w:tcW w:w="236" w:type="dxa"/>
            <w:shd w:val="clear" w:color="auto" w:fill="auto"/>
          </w:tcPr>
          <w:p w14:paraId="16CD909A" w14:textId="77777777" w:rsidR="00532B8D" w:rsidRPr="00026350" w:rsidRDefault="00532B8D" w:rsidP="00130C72">
            <w:pPr>
              <w:rPr>
                <w:rFonts w:ascii="Tahoma" w:hAnsi="Tahoma" w:cs="Tahoma"/>
                <w:color w:val="FF0000"/>
                <w:sz w:val="20"/>
                <w:szCs w:val="20"/>
              </w:rPr>
            </w:pPr>
          </w:p>
        </w:tc>
        <w:tc>
          <w:tcPr>
            <w:tcW w:w="767" w:type="dxa"/>
            <w:shd w:val="clear" w:color="auto" w:fill="auto"/>
          </w:tcPr>
          <w:p w14:paraId="67311DA3" w14:textId="77777777" w:rsidR="00532B8D" w:rsidRPr="00F416A5" w:rsidRDefault="00532B8D" w:rsidP="00130C72">
            <w:pPr>
              <w:ind w:right="-108"/>
              <w:rPr>
                <w:rFonts w:ascii="Tahoma" w:hAnsi="Tahoma" w:cs="Tahoma"/>
                <w:color w:val="00B0F0"/>
                <w:sz w:val="20"/>
                <w:szCs w:val="20"/>
              </w:rPr>
            </w:pPr>
            <w:r w:rsidRPr="00F416A5">
              <w:rPr>
                <w:rFonts w:ascii="Tahoma" w:hAnsi="Tahoma" w:cs="Tahoma"/>
                <w:color w:val="00B0F0"/>
                <w:sz w:val="20"/>
                <w:szCs w:val="20"/>
              </w:rPr>
              <w:t>No change</w:t>
            </w:r>
          </w:p>
        </w:tc>
        <w:tc>
          <w:tcPr>
            <w:tcW w:w="977" w:type="dxa"/>
            <w:shd w:val="clear" w:color="auto" w:fill="auto"/>
          </w:tcPr>
          <w:p w14:paraId="624AF12C" w14:textId="77777777" w:rsidR="00532B8D" w:rsidRPr="00026350" w:rsidRDefault="00532B8D" w:rsidP="00130C72">
            <w:pPr>
              <w:ind w:right="100"/>
              <w:rPr>
                <w:rFonts w:ascii="Tahoma" w:hAnsi="Tahoma" w:cs="Tahoma"/>
                <w:color w:val="00B050"/>
                <w:sz w:val="20"/>
                <w:szCs w:val="20"/>
              </w:rPr>
            </w:pPr>
            <w:r w:rsidRPr="00026350">
              <w:rPr>
                <w:rFonts w:ascii="Tahoma" w:hAnsi="Tahoma" w:cs="Tahoma"/>
                <w:color w:val="00B050"/>
                <w:sz w:val="20"/>
                <w:szCs w:val="20"/>
              </w:rPr>
              <w:t xml:space="preserve">  1.5%</w:t>
            </w:r>
          </w:p>
        </w:tc>
        <w:tc>
          <w:tcPr>
            <w:tcW w:w="1080" w:type="dxa"/>
            <w:shd w:val="clear" w:color="auto" w:fill="auto"/>
          </w:tcPr>
          <w:p w14:paraId="70130198" w14:textId="77777777" w:rsidR="00532B8D" w:rsidRPr="00026350" w:rsidRDefault="00532B8D" w:rsidP="00130C72">
            <w:pPr>
              <w:rPr>
                <w:rFonts w:ascii="Tahoma" w:hAnsi="Tahoma" w:cs="Tahoma"/>
                <w:color w:val="FF0000"/>
                <w:sz w:val="20"/>
                <w:szCs w:val="20"/>
              </w:rPr>
            </w:pPr>
            <w:r w:rsidRPr="00026350">
              <w:rPr>
                <w:rFonts w:ascii="Tahoma" w:hAnsi="Tahoma" w:cs="Tahoma"/>
                <w:color w:val="FF0000"/>
                <w:sz w:val="20"/>
                <w:szCs w:val="20"/>
              </w:rPr>
              <w:t xml:space="preserve">   </w:t>
            </w:r>
            <w:r>
              <w:rPr>
                <w:rFonts w:ascii="Tahoma" w:hAnsi="Tahoma" w:cs="Tahoma"/>
                <w:color w:val="FF0000"/>
                <w:sz w:val="20"/>
                <w:szCs w:val="20"/>
              </w:rPr>
              <w:t>1.2</w:t>
            </w:r>
            <w:r w:rsidRPr="00F416A5">
              <w:rPr>
                <w:rFonts w:ascii="Tahoma" w:hAnsi="Tahoma" w:cs="Tahoma"/>
                <w:color w:val="FF0000"/>
                <w:sz w:val="20"/>
                <w:szCs w:val="20"/>
              </w:rPr>
              <w:t>%</w:t>
            </w:r>
          </w:p>
        </w:tc>
        <w:tc>
          <w:tcPr>
            <w:tcW w:w="270" w:type="dxa"/>
            <w:shd w:val="clear" w:color="auto" w:fill="auto"/>
          </w:tcPr>
          <w:p w14:paraId="2431118B" w14:textId="77777777" w:rsidR="00532B8D" w:rsidRPr="00026350" w:rsidRDefault="00532B8D" w:rsidP="00130C72">
            <w:pPr>
              <w:rPr>
                <w:rFonts w:ascii="Tahoma" w:hAnsi="Tahoma" w:cs="Tahoma"/>
                <w:color w:val="00B050"/>
                <w:sz w:val="20"/>
                <w:szCs w:val="20"/>
              </w:rPr>
            </w:pPr>
          </w:p>
        </w:tc>
        <w:tc>
          <w:tcPr>
            <w:tcW w:w="990" w:type="dxa"/>
            <w:shd w:val="clear" w:color="auto" w:fill="auto"/>
          </w:tcPr>
          <w:p w14:paraId="097AB593" w14:textId="77777777" w:rsidR="00532B8D" w:rsidRPr="00026350" w:rsidRDefault="00532B8D" w:rsidP="00130C72">
            <w:pPr>
              <w:rPr>
                <w:rFonts w:ascii="Tahoma" w:hAnsi="Tahoma" w:cs="Tahoma"/>
                <w:color w:val="00B050"/>
                <w:sz w:val="20"/>
                <w:szCs w:val="20"/>
              </w:rPr>
            </w:pPr>
            <w:r w:rsidRPr="00026350">
              <w:rPr>
                <w:rFonts w:ascii="Tahoma" w:hAnsi="Tahoma" w:cs="Tahoma"/>
                <w:color w:val="00B050"/>
                <w:sz w:val="20"/>
                <w:szCs w:val="20"/>
              </w:rPr>
              <w:t xml:space="preserve">  </w:t>
            </w:r>
            <w:r w:rsidRPr="009538B8">
              <w:rPr>
                <w:rFonts w:ascii="Tahoma" w:hAnsi="Tahoma" w:cs="Tahoma"/>
                <w:noProof/>
                <w:color w:val="00B050"/>
                <w:sz w:val="20"/>
                <w:szCs w:val="20"/>
                <w:lang w:eastAsia="en-US"/>
              </w:rPr>
              <mc:AlternateContent>
                <mc:Choice Requires="wps">
                  <w:drawing>
                    <wp:anchor distT="0" distB="0" distL="114300" distR="114300" simplePos="0" relativeHeight="255329280" behindDoc="0" locked="0" layoutInCell="1" allowOverlap="1" wp14:anchorId="16CCB7D8" wp14:editId="46B58E98">
                      <wp:simplePos x="0" y="0"/>
                      <wp:positionH relativeFrom="column">
                        <wp:posOffset>635</wp:posOffset>
                      </wp:positionH>
                      <wp:positionV relativeFrom="paragraph">
                        <wp:posOffset>-5080</wp:posOffset>
                      </wp:positionV>
                      <wp:extent cx="0" cy="209550"/>
                      <wp:effectExtent l="57150" t="38100" r="76200" b="0"/>
                      <wp:wrapNone/>
                      <wp:docPr id="378" name="Straight Arrow Connector 378"/>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35B477" id="Straight Arrow Connector 378" o:spid="_x0000_s1026" type="#_x0000_t32" style="position:absolute;margin-left:.05pt;margin-top:-.4pt;width:0;height:16.5pt;flip:y;z-index:2553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" strokecolor="#0fdb53" strokeweight="2.25pt">
                      <v:stroke endarrow="open"/>
                    </v:shape>
                  </w:pict>
                </mc:Fallback>
              </mc:AlternateContent>
            </w:r>
            <w:r w:rsidRPr="00F416A5">
              <w:rPr>
                <w:rFonts w:ascii="Tahoma" w:hAnsi="Tahoma" w:cs="Tahoma"/>
                <w:color w:val="00B050"/>
                <w:sz w:val="20"/>
                <w:szCs w:val="20"/>
              </w:rPr>
              <w:t>2.3%</w:t>
            </w:r>
          </w:p>
        </w:tc>
        <w:tc>
          <w:tcPr>
            <w:tcW w:w="900" w:type="dxa"/>
            <w:shd w:val="clear" w:color="auto" w:fill="auto"/>
          </w:tcPr>
          <w:p w14:paraId="43948518" w14:textId="77777777" w:rsidR="00532B8D" w:rsidRPr="00F416A5" w:rsidRDefault="00532B8D" w:rsidP="00130C72">
            <w:pPr>
              <w:ind w:right="-108"/>
              <w:rPr>
                <w:rFonts w:ascii="Tahoma" w:hAnsi="Tahoma" w:cs="Tahoma"/>
                <w:color w:val="00B0F0"/>
                <w:sz w:val="20"/>
                <w:szCs w:val="20"/>
              </w:rPr>
            </w:pPr>
            <w:r w:rsidRPr="009538B8">
              <w:rPr>
                <w:rFonts w:ascii="Tahoma" w:hAnsi="Tahoma" w:cs="Tahoma"/>
                <w:noProof/>
                <w:color w:val="00B050"/>
                <w:sz w:val="20"/>
                <w:szCs w:val="20"/>
                <w:lang w:eastAsia="en-US"/>
              </w:rPr>
              <mc:AlternateContent>
                <mc:Choice Requires="wps">
                  <w:drawing>
                    <wp:anchor distT="0" distB="0" distL="114300" distR="114300" simplePos="0" relativeHeight="255330304" behindDoc="0" locked="0" layoutInCell="1" allowOverlap="1" wp14:anchorId="3E2C2EBE" wp14:editId="4009FA7A">
                      <wp:simplePos x="0" y="0"/>
                      <wp:positionH relativeFrom="column">
                        <wp:posOffset>-3175</wp:posOffset>
                      </wp:positionH>
                      <wp:positionV relativeFrom="paragraph">
                        <wp:posOffset>-5080</wp:posOffset>
                      </wp:positionV>
                      <wp:extent cx="0" cy="209550"/>
                      <wp:effectExtent l="57150" t="38100" r="76200" b="0"/>
                      <wp:wrapNone/>
                      <wp:docPr id="379" name="Straight Arrow Connector 379"/>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41E671" id="Straight Arrow Connector 379" o:spid="_x0000_s1026" type="#_x0000_t32" style="position:absolute;margin-left:-.25pt;margin-top:-.4pt;width:0;height:16.5pt;flip:y;z-index:2553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" strokecolor="#0fdb53" strokeweight="2.25pt">
                      <v:stroke endarrow="open"/>
                    </v:shape>
                  </w:pict>
                </mc:Fallback>
              </mc:AlternateContent>
            </w:r>
            <w:r>
              <w:rPr>
                <w:rFonts w:ascii="Tahoma" w:hAnsi="Tahoma" w:cs="Tahoma"/>
                <w:b/>
                <w:color w:val="00B050"/>
                <w:sz w:val="20"/>
                <w:szCs w:val="20"/>
              </w:rPr>
              <w:t xml:space="preserve">  </w:t>
            </w:r>
            <w:r w:rsidRPr="00F416A5">
              <w:rPr>
                <w:rFonts w:ascii="Tahoma" w:hAnsi="Tahoma" w:cs="Tahoma"/>
                <w:color w:val="00B050"/>
                <w:sz w:val="20"/>
                <w:szCs w:val="20"/>
              </w:rPr>
              <w:t>0.8%</w:t>
            </w:r>
          </w:p>
        </w:tc>
      </w:tr>
      <w:tr w:rsidR="00532B8D" w:rsidRPr="009E6414" w14:paraId="1782AD1A" w14:textId="77777777" w:rsidTr="00130C72">
        <w:trPr>
          <w:trHeight w:val="467"/>
        </w:trPr>
        <w:tc>
          <w:tcPr>
            <w:tcW w:w="738" w:type="dxa"/>
            <w:tcBorders>
              <w:bottom w:val="single" w:sz="4" w:space="0" w:color="auto"/>
            </w:tcBorders>
            <w:shd w:val="clear" w:color="auto" w:fill="auto"/>
          </w:tcPr>
          <w:p w14:paraId="5292CE16" w14:textId="77777777" w:rsidR="00532B8D" w:rsidRPr="005045C7" w:rsidRDefault="00532B8D" w:rsidP="00130C72">
            <w:pPr>
              <w:rPr>
                <w:rFonts w:ascii="Tahoma" w:hAnsi="Tahoma" w:cs="Tahoma"/>
                <w:sz w:val="20"/>
                <w:szCs w:val="20"/>
              </w:rPr>
            </w:pPr>
            <w:r w:rsidRPr="005045C7">
              <w:rPr>
                <w:rFonts w:ascii="Tahoma" w:hAnsi="Tahoma" w:cs="Tahoma"/>
                <w:sz w:val="20"/>
                <w:szCs w:val="20"/>
              </w:rPr>
              <w:t>MARC</w:t>
            </w:r>
          </w:p>
        </w:tc>
        <w:tc>
          <w:tcPr>
            <w:tcW w:w="877" w:type="dxa"/>
            <w:tcBorders>
              <w:bottom w:val="single" w:sz="4" w:space="0" w:color="auto"/>
            </w:tcBorders>
          </w:tcPr>
          <w:p w14:paraId="64F8F7EF" w14:textId="77777777" w:rsidR="00532B8D" w:rsidRPr="0042794D" w:rsidRDefault="00532B8D" w:rsidP="00130C72">
            <w:pPr>
              <w:rPr>
                <w:rFonts w:ascii="Tahoma" w:hAnsi="Tahoma" w:cs="Tahoma"/>
                <w:sz w:val="20"/>
                <w:szCs w:val="20"/>
              </w:rPr>
            </w:pPr>
            <w:r w:rsidRPr="0042794D">
              <w:rPr>
                <w:rFonts w:ascii="Tahoma" w:hAnsi="Tahoma" w:cs="Tahoma"/>
                <w:noProof/>
                <w:color w:val="FF0000"/>
                <w:sz w:val="20"/>
                <w:szCs w:val="20"/>
                <w:lang w:eastAsia="en-US"/>
              </w:rPr>
              <mc:AlternateContent>
                <mc:Choice Requires="wps">
                  <w:drawing>
                    <wp:anchor distT="0" distB="0" distL="114300" distR="114300" simplePos="0" relativeHeight="255324160" behindDoc="0" locked="0" layoutInCell="1" allowOverlap="1" wp14:anchorId="59DAF0C9" wp14:editId="3F544063">
                      <wp:simplePos x="0" y="0"/>
                      <wp:positionH relativeFrom="column">
                        <wp:posOffset>-2540</wp:posOffset>
                      </wp:positionH>
                      <wp:positionV relativeFrom="paragraph">
                        <wp:posOffset>12700</wp:posOffset>
                      </wp:positionV>
                      <wp:extent cx="0" cy="209550"/>
                      <wp:effectExtent l="133350" t="0" r="76200" b="57150"/>
                      <wp:wrapNone/>
                      <wp:docPr id="380" name="Straight Arrow Connector 380"/>
                      <wp:cNvGraphicFramePr/>
                      <a:graphic xmlns:a="http://schemas.openxmlformats.org/drawingml/2006/main">
                        <a:graphicData uri="http://schemas.microsoft.com/office/word/2010/wordprocessingShape">
                          <wps:wsp>
                            <wps:cNvCnPr/>
                            <wps:spPr>
                              <a:xfrm>
                                <a:off x="0" y="0"/>
                                <a:ext cx="0" cy="2095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0D2557" id="Straight Arrow Connector 380" o:spid="_x0000_s1026" type="#_x0000_t32" style="position:absolute;margin-left:-.2pt;margin-top:1pt;width:0;height:16.5pt;z-index:2553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" strokecolor="red" strokeweight="2.25pt">
                      <v:stroke endarrow="open"/>
                    </v:shape>
                  </w:pict>
                </mc:Fallback>
              </mc:AlternateContent>
            </w:r>
            <w:r w:rsidRPr="0042794D">
              <w:rPr>
                <w:rFonts w:ascii="Tahoma" w:hAnsi="Tahoma" w:cs="Tahoma"/>
                <w:noProof/>
                <w:color w:val="FF0000"/>
                <w:sz w:val="20"/>
                <w:szCs w:val="20"/>
                <w:lang w:eastAsia="en-US"/>
              </w:rPr>
              <mc:AlternateContent>
                <mc:Choice Requires="wps">
                  <w:drawing>
                    <wp:anchor distT="0" distB="0" distL="114300" distR="114300" simplePos="0" relativeHeight="255321088" behindDoc="0" locked="0" layoutInCell="1" allowOverlap="1" wp14:anchorId="1E36E8FD" wp14:editId="3B94EF47">
                      <wp:simplePos x="0" y="0"/>
                      <wp:positionH relativeFrom="column">
                        <wp:posOffset>1925320</wp:posOffset>
                      </wp:positionH>
                      <wp:positionV relativeFrom="paragraph">
                        <wp:posOffset>27940</wp:posOffset>
                      </wp:positionV>
                      <wp:extent cx="0" cy="209550"/>
                      <wp:effectExtent l="57150" t="38100" r="76200" b="0"/>
                      <wp:wrapNone/>
                      <wp:docPr id="381" name="Straight Arrow Connector 381"/>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DC1AC3" id="Straight Arrow Connector 381" o:spid="_x0000_s1026" type="#_x0000_t32" style="position:absolute;margin-left:151.6pt;margin-top:2.2pt;width:0;height:16.5pt;flip:y;z-index:2553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" strokecolor="#0fdb53" strokeweight="2.25pt">
                      <v:stroke endarrow="open"/>
                    </v:shape>
                  </w:pict>
                </mc:Fallback>
              </mc:AlternateContent>
            </w:r>
            <w:r w:rsidRPr="0042794D">
              <w:rPr>
                <w:rFonts w:ascii="Tahoma" w:hAnsi="Tahoma" w:cs="Tahoma"/>
                <w:color w:val="00B050"/>
                <w:sz w:val="20"/>
                <w:szCs w:val="20"/>
              </w:rPr>
              <w:t xml:space="preserve">  </w:t>
            </w:r>
            <w:r w:rsidRPr="0042794D">
              <w:rPr>
                <w:rFonts w:ascii="Tahoma" w:hAnsi="Tahoma" w:cs="Tahoma"/>
                <w:color w:val="FF0000"/>
                <w:sz w:val="20"/>
                <w:szCs w:val="20"/>
              </w:rPr>
              <w:t>0.7%</w:t>
            </w:r>
          </w:p>
        </w:tc>
        <w:tc>
          <w:tcPr>
            <w:tcW w:w="990" w:type="dxa"/>
            <w:tcBorders>
              <w:bottom w:val="single" w:sz="4" w:space="0" w:color="auto"/>
            </w:tcBorders>
            <w:shd w:val="clear" w:color="auto" w:fill="auto"/>
          </w:tcPr>
          <w:p w14:paraId="3E4C72C7" w14:textId="77777777" w:rsidR="00532B8D" w:rsidRPr="0042794D" w:rsidRDefault="00532B8D" w:rsidP="00130C72">
            <w:pPr>
              <w:ind w:right="-108"/>
              <w:rPr>
                <w:rFonts w:ascii="Tahoma" w:hAnsi="Tahoma" w:cs="Tahoma"/>
                <w:color w:val="FF0000"/>
                <w:sz w:val="20"/>
                <w:szCs w:val="20"/>
              </w:rPr>
            </w:pPr>
            <w:r w:rsidRPr="0042794D">
              <w:rPr>
                <w:rFonts w:ascii="Tahoma" w:hAnsi="Tahoma" w:cs="Tahoma"/>
                <w:noProof/>
                <w:color w:val="FF0000"/>
                <w:sz w:val="20"/>
                <w:szCs w:val="20"/>
                <w:lang w:eastAsia="en-US"/>
              </w:rPr>
              <mc:AlternateContent>
                <mc:Choice Requires="wps">
                  <w:drawing>
                    <wp:anchor distT="0" distB="0" distL="114300" distR="114300" simplePos="0" relativeHeight="255322112" behindDoc="0" locked="0" layoutInCell="1" allowOverlap="1" wp14:anchorId="5BAC4790" wp14:editId="7B42582B">
                      <wp:simplePos x="0" y="0"/>
                      <wp:positionH relativeFrom="column">
                        <wp:posOffset>42545</wp:posOffset>
                      </wp:positionH>
                      <wp:positionV relativeFrom="paragraph">
                        <wp:posOffset>12700</wp:posOffset>
                      </wp:positionV>
                      <wp:extent cx="0" cy="209550"/>
                      <wp:effectExtent l="57150" t="38100" r="76200" b="0"/>
                      <wp:wrapNone/>
                      <wp:docPr id="382" name="Straight Arrow Connector 382"/>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675103" id="Straight Arrow Connector 382" o:spid="_x0000_s1026" type="#_x0000_t32" style="position:absolute;margin-left:3.35pt;margin-top:1pt;width:0;height:16.5pt;flip:y;z-index:2553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" strokecolor="#0fdb53" strokeweight="2.25pt">
                      <v:stroke endarrow="open"/>
                    </v:shape>
                  </w:pict>
                </mc:Fallback>
              </mc:AlternateContent>
            </w:r>
            <w:r w:rsidRPr="0042794D">
              <w:rPr>
                <w:rFonts w:ascii="Tahoma" w:hAnsi="Tahoma" w:cs="Tahoma"/>
                <w:color w:val="FF0000"/>
                <w:sz w:val="20"/>
                <w:szCs w:val="20"/>
              </w:rPr>
              <w:t xml:space="preserve">   </w:t>
            </w:r>
            <w:r w:rsidRPr="0042794D">
              <w:rPr>
                <w:rFonts w:ascii="Tahoma" w:hAnsi="Tahoma" w:cs="Tahoma"/>
                <w:color w:val="00B050"/>
                <w:sz w:val="20"/>
                <w:szCs w:val="20"/>
              </w:rPr>
              <w:t>0.3%</w:t>
            </w:r>
          </w:p>
        </w:tc>
        <w:tc>
          <w:tcPr>
            <w:tcW w:w="900" w:type="dxa"/>
            <w:tcBorders>
              <w:bottom w:val="single" w:sz="4" w:space="0" w:color="auto"/>
            </w:tcBorders>
            <w:shd w:val="clear" w:color="auto" w:fill="auto"/>
          </w:tcPr>
          <w:p w14:paraId="15DC05CD" w14:textId="77777777" w:rsidR="00532B8D" w:rsidRPr="0042794D" w:rsidRDefault="00532B8D" w:rsidP="00130C72">
            <w:pPr>
              <w:ind w:right="-108"/>
              <w:rPr>
                <w:rFonts w:ascii="Tahoma" w:hAnsi="Tahoma" w:cs="Tahoma"/>
                <w:color w:val="FF0000"/>
                <w:sz w:val="20"/>
                <w:szCs w:val="20"/>
              </w:rPr>
            </w:pPr>
            <w:r w:rsidRPr="0042794D">
              <w:rPr>
                <w:rFonts w:ascii="Tahoma" w:hAnsi="Tahoma" w:cs="Tahoma"/>
                <w:noProof/>
                <w:color w:val="FF0000"/>
                <w:sz w:val="20"/>
                <w:szCs w:val="20"/>
                <w:lang w:eastAsia="en-US"/>
              </w:rPr>
              <mc:AlternateContent>
                <mc:Choice Requires="wps">
                  <w:drawing>
                    <wp:anchor distT="0" distB="0" distL="114300" distR="114300" simplePos="0" relativeHeight="255315968" behindDoc="0" locked="0" layoutInCell="1" allowOverlap="1" wp14:anchorId="3B3D694D" wp14:editId="3DFD763B">
                      <wp:simplePos x="0" y="0"/>
                      <wp:positionH relativeFrom="column">
                        <wp:posOffset>7620</wp:posOffset>
                      </wp:positionH>
                      <wp:positionV relativeFrom="paragraph">
                        <wp:posOffset>12700</wp:posOffset>
                      </wp:positionV>
                      <wp:extent cx="0" cy="209550"/>
                      <wp:effectExtent l="133350" t="0" r="76200" b="57150"/>
                      <wp:wrapNone/>
                      <wp:docPr id="383" name="Straight Arrow Connector 383"/>
                      <wp:cNvGraphicFramePr/>
                      <a:graphic xmlns:a="http://schemas.openxmlformats.org/drawingml/2006/main">
                        <a:graphicData uri="http://schemas.microsoft.com/office/word/2010/wordprocessingShape">
                          <wps:wsp>
                            <wps:cNvCnPr/>
                            <wps:spPr>
                              <a:xfrm>
                                <a:off x="0" y="0"/>
                                <a:ext cx="0" cy="2095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DF2919" id="Straight Arrow Connector 383" o:spid="_x0000_s1026" type="#_x0000_t32" style="position:absolute;margin-left:.6pt;margin-top:1pt;width:0;height:16.5pt;z-index:2553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" strokecolor="red" strokeweight="2.25pt">
                      <v:stroke endarrow="open"/>
                    </v:shape>
                  </w:pict>
                </mc:Fallback>
              </mc:AlternateContent>
            </w:r>
            <w:r w:rsidRPr="0042794D">
              <w:rPr>
                <w:rFonts w:ascii="Tahoma" w:hAnsi="Tahoma" w:cs="Tahoma"/>
                <w:color w:val="FF0000"/>
                <w:sz w:val="20"/>
                <w:szCs w:val="20"/>
              </w:rPr>
              <w:t xml:space="preserve">  1.3%</w:t>
            </w:r>
          </w:p>
        </w:tc>
        <w:tc>
          <w:tcPr>
            <w:tcW w:w="270" w:type="dxa"/>
            <w:tcBorders>
              <w:bottom w:val="single" w:sz="4" w:space="0" w:color="auto"/>
            </w:tcBorders>
            <w:shd w:val="clear" w:color="auto" w:fill="auto"/>
          </w:tcPr>
          <w:p w14:paraId="34D74438" w14:textId="77777777" w:rsidR="00532B8D" w:rsidRPr="0042794D" w:rsidRDefault="00532B8D" w:rsidP="00130C72">
            <w:pPr>
              <w:rPr>
                <w:rFonts w:ascii="Tahoma" w:hAnsi="Tahoma" w:cs="Tahoma"/>
                <w:sz w:val="20"/>
                <w:szCs w:val="20"/>
              </w:rPr>
            </w:pPr>
          </w:p>
        </w:tc>
        <w:tc>
          <w:tcPr>
            <w:tcW w:w="990" w:type="dxa"/>
            <w:tcBorders>
              <w:bottom w:val="single" w:sz="4" w:space="0" w:color="auto"/>
            </w:tcBorders>
            <w:shd w:val="clear" w:color="auto" w:fill="auto"/>
          </w:tcPr>
          <w:p w14:paraId="4160DB68" w14:textId="77777777" w:rsidR="00532B8D" w:rsidRPr="0042794D" w:rsidRDefault="00532B8D" w:rsidP="00130C72">
            <w:pPr>
              <w:rPr>
                <w:rFonts w:ascii="Tahoma" w:hAnsi="Tahoma" w:cs="Tahoma"/>
                <w:sz w:val="20"/>
                <w:szCs w:val="20"/>
              </w:rPr>
            </w:pPr>
            <w:r w:rsidRPr="0042794D">
              <w:rPr>
                <w:rFonts w:ascii="Tahoma" w:hAnsi="Tahoma" w:cs="Tahoma"/>
                <w:color w:val="00B050"/>
                <w:sz w:val="20"/>
                <w:szCs w:val="20"/>
              </w:rPr>
              <w:t xml:space="preserve">  0.5%</w:t>
            </w:r>
          </w:p>
        </w:tc>
        <w:tc>
          <w:tcPr>
            <w:tcW w:w="990" w:type="dxa"/>
            <w:tcBorders>
              <w:bottom w:val="single" w:sz="4" w:space="0" w:color="auto"/>
            </w:tcBorders>
            <w:shd w:val="clear" w:color="auto" w:fill="auto"/>
          </w:tcPr>
          <w:p w14:paraId="3BCDEE10" w14:textId="77777777" w:rsidR="00532B8D" w:rsidRPr="0042794D" w:rsidRDefault="00532B8D" w:rsidP="00130C72">
            <w:pPr>
              <w:ind w:right="-108"/>
              <w:rPr>
                <w:rFonts w:ascii="Tahoma" w:hAnsi="Tahoma" w:cs="Tahoma"/>
                <w:color w:val="FF0000"/>
                <w:sz w:val="20"/>
                <w:szCs w:val="20"/>
              </w:rPr>
            </w:pPr>
            <w:r w:rsidRPr="0042794D">
              <w:rPr>
                <w:rFonts w:ascii="Tahoma" w:hAnsi="Tahoma" w:cs="Tahoma"/>
                <w:noProof/>
                <w:color w:val="FF0000"/>
                <w:sz w:val="20"/>
                <w:szCs w:val="20"/>
                <w:lang w:eastAsia="en-US"/>
              </w:rPr>
              <mc:AlternateContent>
                <mc:Choice Requires="wps">
                  <w:drawing>
                    <wp:anchor distT="0" distB="0" distL="114300" distR="114300" simplePos="0" relativeHeight="255316992" behindDoc="0" locked="0" layoutInCell="1" allowOverlap="1" wp14:anchorId="3FAD854F" wp14:editId="7EDFF34C">
                      <wp:simplePos x="0" y="0"/>
                      <wp:positionH relativeFrom="column">
                        <wp:posOffset>33020</wp:posOffset>
                      </wp:positionH>
                      <wp:positionV relativeFrom="paragraph">
                        <wp:posOffset>4445</wp:posOffset>
                      </wp:positionV>
                      <wp:extent cx="0" cy="209550"/>
                      <wp:effectExtent l="133350" t="0" r="76200" b="57150"/>
                      <wp:wrapNone/>
                      <wp:docPr id="640" name="Straight Arrow Connector 640"/>
                      <wp:cNvGraphicFramePr/>
                      <a:graphic xmlns:a="http://schemas.openxmlformats.org/drawingml/2006/main">
                        <a:graphicData uri="http://schemas.microsoft.com/office/word/2010/wordprocessingShape">
                          <wps:wsp>
                            <wps:cNvCnPr/>
                            <wps:spPr>
                              <a:xfrm>
                                <a:off x="0" y="0"/>
                                <a:ext cx="0" cy="2095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DFDE5A" id="Straight Arrow Connector 640" o:spid="_x0000_s1026" type="#_x0000_t32" style="position:absolute;margin-left:2.6pt;margin-top:.35pt;width:0;height:16.5pt;z-index:2553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" strokecolor="red" strokeweight="2.25pt">
                      <v:stroke endarrow="open"/>
                    </v:shape>
                  </w:pict>
                </mc:Fallback>
              </mc:AlternateContent>
            </w:r>
            <w:r w:rsidRPr="0042794D">
              <w:rPr>
                <w:rFonts w:ascii="Tahoma" w:hAnsi="Tahoma" w:cs="Tahoma"/>
                <w:color w:val="FF0000"/>
                <w:sz w:val="20"/>
                <w:szCs w:val="20"/>
              </w:rPr>
              <w:t xml:space="preserve">   1.2%</w:t>
            </w:r>
          </w:p>
        </w:tc>
        <w:tc>
          <w:tcPr>
            <w:tcW w:w="236" w:type="dxa"/>
            <w:tcBorders>
              <w:bottom w:val="single" w:sz="4" w:space="0" w:color="auto"/>
            </w:tcBorders>
            <w:shd w:val="clear" w:color="auto" w:fill="auto"/>
          </w:tcPr>
          <w:p w14:paraId="6632A803" w14:textId="77777777" w:rsidR="00532B8D" w:rsidRPr="0042794D" w:rsidRDefault="00532B8D" w:rsidP="00130C72">
            <w:pPr>
              <w:rPr>
                <w:rFonts w:ascii="Tahoma" w:hAnsi="Tahoma" w:cs="Tahoma"/>
                <w:color w:val="FF0000"/>
                <w:sz w:val="20"/>
                <w:szCs w:val="20"/>
              </w:rPr>
            </w:pPr>
          </w:p>
        </w:tc>
        <w:tc>
          <w:tcPr>
            <w:tcW w:w="767" w:type="dxa"/>
            <w:tcBorders>
              <w:bottom w:val="single" w:sz="4" w:space="0" w:color="auto"/>
            </w:tcBorders>
            <w:shd w:val="clear" w:color="auto" w:fill="auto"/>
          </w:tcPr>
          <w:p w14:paraId="406470E1" w14:textId="77777777" w:rsidR="00532B8D" w:rsidRPr="0042794D" w:rsidRDefault="00532B8D" w:rsidP="00130C72">
            <w:pPr>
              <w:ind w:right="-108"/>
              <w:rPr>
                <w:rFonts w:ascii="Tahoma" w:hAnsi="Tahoma" w:cs="Tahoma"/>
                <w:color w:val="00B050"/>
                <w:sz w:val="20"/>
                <w:szCs w:val="20"/>
              </w:rPr>
            </w:pPr>
            <w:r w:rsidRPr="0042794D">
              <w:rPr>
                <w:rFonts w:ascii="Tahoma" w:hAnsi="Tahoma" w:cs="Tahoma"/>
                <w:color w:val="00B050"/>
                <w:sz w:val="20"/>
                <w:szCs w:val="20"/>
              </w:rPr>
              <w:t xml:space="preserve"> </w:t>
            </w:r>
            <w:r w:rsidRPr="0042794D">
              <w:rPr>
                <w:rFonts w:ascii="Tahoma" w:hAnsi="Tahoma" w:cs="Tahoma"/>
                <w:noProof/>
                <w:color w:val="FF0000"/>
                <w:sz w:val="20"/>
                <w:szCs w:val="20"/>
                <w:lang w:eastAsia="en-US"/>
              </w:rPr>
              <mc:AlternateContent>
                <mc:Choice Requires="wps">
                  <w:drawing>
                    <wp:anchor distT="0" distB="0" distL="114300" distR="114300" simplePos="0" relativeHeight="255325184" behindDoc="0" locked="0" layoutInCell="1" allowOverlap="1" wp14:anchorId="7085B560" wp14:editId="548C0D00">
                      <wp:simplePos x="0" y="0"/>
                      <wp:positionH relativeFrom="column">
                        <wp:posOffset>-635</wp:posOffset>
                      </wp:positionH>
                      <wp:positionV relativeFrom="paragraph">
                        <wp:posOffset>4445</wp:posOffset>
                      </wp:positionV>
                      <wp:extent cx="0" cy="209550"/>
                      <wp:effectExtent l="133350" t="0" r="76200" b="57150"/>
                      <wp:wrapNone/>
                      <wp:docPr id="641" name="Straight Arrow Connector 641"/>
                      <wp:cNvGraphicFramePr/>
                      <a:graphic xmlns:a="http://schemas.openxmlformats.org/drawingml/2006/main">
                        <a:graphicData uri="http://schemas.microsoft.com/office/word/2010/wordprocessingShape">
                          <wps:wsp>
                            <wps:cNvCnPr/>
                            <wps:spPr>
                              <a:xfrm>
                                <a:off x="0" y="0"/>
                                <a:ext cx="0" cy="2095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A7B0AC" id="Straight Arrow Connector 641" o:spid="_x0000_s1026" type="#_x0000_t32" style="position:absolute;margin-left:-.05pt;margin-top:.35pt;width:0;height:16.5pt;z-index:2553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" strokecolor="red" strokeweight="2.25pt">
                      <v:stroke endarrow="open"/>
                    </v:shape>
                  </w:pict>
                </mc:Fallback>
              </mc:AlternateContent>
            </w:r>
            <w:r w:rsidRPr="0042794D">
              <w:rPr>
                <w:rFonts w:ascii="Tahoma" w:hAnsi="Tahoma" w:cs="Tahoma"/>
                <w:color w:val="00B050"/>
                <w:sz w:val="20"/>
                <w:szCs w:val="20"/>
              </w:rPr>
              <w:t xml:space="preserve"> </w:t>
            </w:r>
            <w:r w:rsidRPr="0042794D">
              <w:rPr>
                <w:rFonts w:ascii="Tahoma" w:hAnsi="Tahoma" w:cs="Tahoma"/>
                <w:color w:val="FF0000"/>
                <w:sz w:val="20"/>
                <w:szCs w:val="20"/>
              </w:rPr>
              <w:t>0.7%</w:t>
            </w:r>
          </w:p>
        </w:tc>
        <w:tc>
          <w:tcPr>
            <w:tcW w:w="977" w:type="dxa"/>
            <w:tcBorders>
              <w:bottom w:val="single" w:sz="4" w:space="0" w:color="auto"/>
            </w:tcBorders>
            <w:shd w:val="clear" w:color="auto" w:fill="auto"/>
          </w:tcPr>
          <w:p w14:paraId="684B2FE4" w14:textId="77777777" w:rsidR="00532B8D" w:rsidRPr="0042794D" w:rsidRDefault="00532B8D" w:rsidP="00130C72">
            <w:pPr>
              <w:ind w:right="100"/>
              <w:rPr>
                <w:rFonts w:ascii="Tahoma" w:hAnsi="Tahoma" w:cs="Tahoma"/>
                <w:color w:val="00B050"/>
                <w:sz w:val="20"/>
                <w:szCs w:val="20"/>
              </w:rPr>
            </w:pPr>
            <w:r w:rsidRPr="0042794D">
              <w:rPr>
                <w:rFonts w:ascii="Tahoma" w:hAnsi="Tahoma" w:cs="Tahoma"/>
                <w:noProof/>
                <w:color w:val="FF0000"/>
                <w:sz w:val="20"/>
                <w:szCs w:val="20"/>
                <w:lang w:eastAsia="en-US"/>
              </w:rPr>
              <mc:AlternateContent>
                <mc:Choice Requires="wps">
                  <w:drawing>
                    <wp:anchor distT="0" distB="0" distL="114300" distR="114300" simplePos="0" relativeHeight="255320064" behindDoc="0" locked="0" layoutInCell="1" allowOverlap="1" wp14:anchorId="1BDB8CD9" wp14:editId="4C01BAF2">
                      <wp:simplePos x="0" y="0"/>
                      <wp:positionH relativeFrom="column">
                        <wp:posOffset>15875</wp:posOffset>
                      </wp:positionH>
                      <wp:positionV relativeFrom="paragraph">
                        <wp:posOffset>27940</wp:posOffset>
                      </wp:positionV>
                      <wp:extent cx="0" cy="209550"/>
                      <wp:effectExtent l="57150" t="38100" r="76200" b="0"/>
                      <wp:wrapNone/>
                      <wp:docPr id="642" name="Straight Arrow Connector 642"/>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906C0B" id="Straight Arrow Connector 642" o:spid="_x0000_s1026" type="#_x0000_t32" style="position:absolute;margin-left:1.25pt;margin-top:2.2pt;width:0;height:16.5pt;flip:y;z-index:2553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" strokecolor="#0fdb53" strokeweight="2.25pt">
                      <v:stroke endarrow="open"/>
                    </v:shape>
                  </w:pict>
                </mc:Fallback>
              </mc:AlternateContent>
            </w:r>
            <w:r w:rsidRPr="0042794D">
              <w:rPr>
                <w:rFonts w:ascii="Tahoma" w:hAnsi="Tahoma" w:cs="Tahoma"/>
                <w:color w:val="00B050"/>
                <w:sz w:val="20"/>
                <w:szCs w:val="20"/>
              </w:rPr>
              <w:t xml:space="preserve">  0.3%</w:t>
            </w:r>
          </w:p>
        </w:tc>
        <w:tc>
          <w:tcPr>
            <w:tcW w:w="1080" w:type="dxa"/>
            <w:tcBorders>
              <w:bottom w:val="single" w:sz="4" w:space="0" w:color="auto"/>
            </w:tcBorders>
            <w:shd w:val="clear" w:color="auto" w:fill="auto"/>
          </w:tcPr>
          <w:p w14:paraId="27793AF6" w14:textId="77777777" w:rsidR="00532B8D" w:rsidRPr="0042794D" w:rsidRDefault="00532B8D" w:rsidP="00130C72">
            <w:pPr>
              <w:rPr>
                <w:rFonts w:ascii="Tahoma" w:hAnsi="Tahoma" w:cs="Tahoma"/>
                <w:color w:val="FF0000"/>
                <w:sz w:val="20"/>
                <w:szCs w:val="20"/>
              </w:rPr>
            </w:pPr>
            <w:r w:rsidRPr="0042794D">
              <w:rPr>
                <w:rFonts w:ascii="Tahoma" w:hAnsi="Tahoma" w:cs="Tahoma"/>
                <w:noProof/>
                <w:color w:val="FF0000"/>
                <w:sz w:val="20"/>
                <w:szCs w:val="20"/>
                <w:lang w:eastAsia="en-US"/>
              </w:rPr>
              <mc:AlternateContent>
                <mc:Choice Requires="wps">
                  <w:drawing>
                    <wp:anchor distT="0" distB="0" distL="114300" distR="114300" simplePos="0" relativeHeight="255323136" behindDoc="0" locked="0" layoutInCell="1" allowOverlap="1" wp14:anchorId="1C0B7B6F" wp14:editId="7F8B0193">
                      <wp:simplePos x="0" y="0"/>
                      <wp:positionH relativeFrom="column">
                        <wp:posOffset>34925</wp:posOffset>
                      </wp:positionH>
                      <wp:positionV relativeFrom="paragraph">
                        <wp:posOffset>12700</wp:posOffset>
                      </wp:positionV>
                      <wp:extent cx="0" cy="209550"/>
                      <wp:effectExtent l="133350" t="0" r="76200" b="57150"/>
                      <wp:wrapNone/>
                      <wp:docPr id="643" name="Straight Arrow Connector 643"/>
                      <wp:cNvGraphicFramePr/>
                      <a:graphic xmlns:a="http://schemas.openxmlformats.org/drawingml/2006/main">
                        <a:graphicData uri="http://schemas.microsoft.com/office/word/2010/wordprocessingShape">
                          <wps:wsp>
                            <wps:cNvCnPr/>
                            <wps:spPr>
                              <a:xfrm>
                                <a:off x="0" y="0"/>
                                <a:ext cx="0" cy="2095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899919" id="Straight Arrow Connector 643" o:spid="_x0000_s1026" type="#_x0000_t32" style="position:absolute;margin-left:2.75pt;margin-top:1pt;width:0;height:16.5pt;z-index:2553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" strokecolor="red" strokeweight="2.25pt">
                      <v:stroke endarrow="open"/>
                    </v:shape>
                  </w:pict>
                </mc:Fallback>
              </mc:AlternateContent>
            </w:r>
            <w:r w:rsidRPr="0042794D">
              <w:rPr>
                <w:rFonts w:ascii="Tahoma" w:hAnsi="Tahoma" w:cs="Tahoma"/>
                <w:color w:val="FF0000"/>
                <w:sz w:val="20"/>
                <w:szCs w:val="20"/>
              </w:rPr>
              <w:t xml:space="preserve">   1.3%</w:t>
            </w:r>
          </w:p>
        </w:tc>
        <w:tc>
          <w:tcPr>
            <w:tcW w:w="270" w:type="dxa"/>
            <w:tcBorders>
              <w:bottom w:val="single" w:sz="4" w:space="0" w:color="auto"/>
            </w:tcBorders>
            <w:shd w:val="clear" w:color="auto" w:fill="auto"/>
          </w:tcPr>
          <w:p w14:paraId="70D7AFE1" w14:textId="77777777" w:rsidR="00532B8D" w:rsidRPr="0042794D" w:rsidRDefault="00532B8D" w:rsidP="00130C72">
            <w:pPr>
              <w:rPr>
                <w:rFonts w:ascii="Tahoma" w:hAnsi="Tahoma" w:cs="Tahoma"/>
                <w:color w:val="00B050"/>
                <w:sz w:val="20"/>
                <w:szCs w:val="20"/>
              </w:rPr>
            </w:pPr>
          </w:p>
        </w:tc>
        <w:tc>
          <w:tcPr>
            <w:tcW w:w="990" w:type="dxa"/>
            <w:tcBorders>
              <w:bottom w:val="single" w:sz="4" w:space="0" w:color="auto"/>
            </w:tcBorders>
            <w:shd w:val="clear" w:color="auto" w:fill="auto"/>
          </w:tcPr>
          <w:p w14:paraId="1D8333A4" w14:textId="77777777" w:rsidR="00532B8D" w:rsidRPr="0042794D" w:rsidRDefault="00532B8D" w:rsidP="00130C72">
            <w:pPr>
              <w:rPr>
                <w:rFonts w:ascii="Tahoma" w:hAnsi="Tahoma" w:cs="Tahoma"/>
                <w:color w:val="00B050"/>
                <w:sz w:val="20"/>
                <w:szCs w:val="20"/>
              </w:rPr>
            </w:pPr>
            <w:r w:rsidRPr="0042794D">
              <w:rPr>
                <w:rFonts w:ascii="Tahoma" w:hAnsi="Tahoma" w:cs="Tahoma"/>
                <w:noProof/>
                <w:color w:val="FF0000"/>
                <w:sz w:val="20"/>
                <w:szCs w:val="20"/>
                <w:lang w:eastAsia="en-US"/>
              </w:rPr>
              <mc:AlternateContent>
                <mc:Choice Requires="wps">
                  <w:drawing>
                    <wp:anchor distT="0" distB="0" distL="114300" distR="114300" simplePos="0" relativeHeight="255319040" behindDoc="0" locked="0" layoutInCell="1" allowOverlap="1" wp14:anchorId="12C863B5" wp14:editId="2CA5E19C">
                      <wp:simplePos x="0" y="0"/>
                      <wp:positionH relativeFrom="column">
                        <wp:posOffset>635</wp:posOffset>
                      </wp:positionH>
                      <wp:positionV relativeFrom="paragraph">
                        <wp:posOffset>27940</wp:posOffset>
                      </wp:positionV>
                      <wp:extent cx="0" cy="209550"/>
                      <wp:effectExtent l="57150" t="38100" r="76200" b="0"/>
                      <wp:wrapNone/>
                      <wp:docPr id="644" name="Straight Arrow Connector 644"/>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6B2CBA" id="Straight Arrow Connector 644" o:spid="_x0000_s1026" type="#_x0000_t32" style="position:absolute;margin-left:.05pt;margin-top:2.2pt;width:0;height:16.5pt;flip:y;z-index:2553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" strokecolor="#0fdb53" strokeweight="2.25pt">
                      <v:stroke endarrow="open"/>
                    </v:shape>
                  </w:pict>
                </mc:Fallback>
              </mc:AlternateContent>
            </w:r>
            <w:r w:rsidRPr="0042794D">
              <w:rPr>
                <w:rFonts w:ascii="Tahoma" w:hAnsi="Tahoma" w:cs="Tahoma"/>
                <w:color w:val="00B050"/>
                <w:sz w:val="20"/>
                <w:szCs w:val="20"/>
              </w:rPr>
              <w:t xml:space="preserve">  0.8%</w:t>
            </w:r>
          </w:p>
        </w:tc>
        <w:tc>
          <w:tcPr>
            <w:tcW w:w="900" w:type="dxa"/>
            <w:tcBorders>
              <w:bottom w:val="single" w:sz="4" w:space="0" w:color="auto"/>
            </w:tcBorders>
            <w:shd w:val="clear" w:color="auto" w:fill="auto"/>
          </w:tcPr>
          <w:p w14:paraId="4D60D971" w14:textId="77777777" w:rsidR="00532B8D" w:rsidRPr="0042794D" w:rsidRDefault="00532B8D" w:rsidP="00130C72">
            <w:pPr>
              <w:ind w:right="-108"/>
              <w:rPr>
                <w:rFonts w:ascii="Tahoma" w:hAnsi="Tahoma" w:cs="Tahoma"/>
                <w:color w:val="FF0000"/>
                <w:sz w:val="20"/>
                <w:szCs w:val="20"/>
              </w:rPr>
            </w:pPr>
            <w:r w:rsidRPr="0042794D">
              <w:rPr>
                <w:rFonts w:ascii="Tahoma" w:hAnsi="Tahoma" w:cs="Tahoma"/>
                <w:noProof/>
                <w:color w:val="FF0000"/>
                <w:sz w:val="20"/>
                <w:szCs w:val="20"/>
                <w:lang w:eastAsia="en-US"/>
              </w:rPr>
              <mc:AlternateContent>
                <mc:Choice Requires="wps">
                  <w:drawing>
                    <wp:anchor distT="0" distB="0" distL="114300" distR="114300" simplePos="0" relativeHeight="255318016" behindDoc="0" locked="0" layoutInCell="1" allowOverlap="1" wp14:anchorId="72CCE2C1" wp14:editId="3923F216">
                      <wp:simplePos x="0" y="0"/>
                      <wp:positionH relativeFrom="column">
                        <wp:posOffset>29210</wp:posOffset>
                      </wp:positionH>
                      <wp:positionV relativeFrom="paragraph">
                        <wp:posOffset>20320</wp:posOffset>
                      </wp:positionV>
                      <wp:extent cx="0" cy="209550"/>
                      <wp:effectExtent l="133350" t="0" r="76200" b="57150"/>
                      <wp:wrapNone/>
                      <wp:docPr id="645" name="Straight Arrow Connector 645"/>
                      <wp:cNvGraphicFramePr/>
                      <a:graphic xmlns:a="http://schemas.openxmlformats.org/drawingml/2006/main">
                        <a:graphicData uri="http://schemas.microsoft.com/office/word/2010/wordprocessingShape">
                          <wps:wsp>
                            <wps:cNvCnPr/>
                            <wps:spPr>
                              <a:xfrm>
                                <a:off x="0" y="0"/>
                                <a:ext cx="0" cy="2095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9AC01E" id="Straight Arrow Connector 645" o:spid="_x0000_s1026" type="#_x0000_t32" style="position:absolute;margin-left:2.3pt;margin-top:1.6pt;width:0;height:16.5pt;z-index:2553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" strokecolor="red" strokeweight="2.25pt">
                      <v:stroke endarrow="open"/>
                    </v:shape>
                  </w:pict>
                </mc:Fallback>
              </mc:AlternateContent>
            </w:r>
            <w:r w:rsidRPr="0042794D">
              <w:rPr>
                <w:rFonts w:ascii="Tahoma" w:hAnsi="Tahoma" w:cs="Tahoma"/>
                <w:color w:val="FF0000"/>
                <w:sz w:val="20"/>
                <w:szCs w:val="20"/>
              </w:rPr>
              <w:t xml:space="preserve">   1.1%</w:t>
            </w:r>
          </w:p>
        </w:tc>
      </w:tr>
    </w:tbl>
    <w:p w14:paraId="0B378B40" w14:textId="77777777" w:rsidR="00532B8D" w:rsidRPr="006B1F59" w:rsidRDefault="00532B8D" w:rsidP="00532B8D">
      <w:pPr>
        <w:spacing w:after="240"/>
        <w:rPr>
          <w:sz w:val="20"/>
          <w:szCs w:val="20"/>
        </w:rPr>
      </w:pPr>
      <w:r w:rsidRPr="006B1F59">
        <w:rPr>
          <w:sz w:val="20"/>
          <w:szCs w:val="20"/>
        </w:rPr>
        <w:t>(Source: THECB – Developmental Education Accountability Measures Data)</w:t>
      </w:r>
      <w:r w:rsidRPr="006B1F59">
        <w:rPr>
          <w:rFonts w:ascii="Tahoma" w:hAnsi="Tahoma" w:cs="Tahoma"/>
          <w:noProof/>
          <w:color w:val="FF0000"/>
          <w:sz w:val="20"/>
          <w:szCs w:val="20"/>
        </w:rPr>
        <w:t xml:space="preserve"> </w:t>
      </w:r>
    </w:p>
    <w:p w14:paraId="6BA3196F" w14:textId="21A1F7DD" w:rsidR="00825DA5" w:rsidRDefault="00825DA5" w:rsidP="00825DA5">
      <w:r w:rsidRPr="00DF371B">
        <w:rPr>
          <w:i/>
        </w:rPr>
        <w:t>Note</w:t>
      </w:r>
      <w:r>
        <w:t xml:space="preserve"> 1</w:t>
      </w:r>
      <w:r w:rsidRPr="00E2743E">
        <w:t xml:space="preserve">: </w:t>
      </w:r>
      <w:r w:rsidRPr="00E2743E">
        <w:sym w:font="Symbol" w:char="F044"/>
      </w:r>
      <w:r w:rsidRPr="00E2743E">
        <w:t xml:space="preserve">  = Difference between 201</w:t>
      </w:r>
      <w:r w:rsidR="009A65BB">
        <w:t>4</w:t>
      </w:r>
      <w:r w:rsidRPr="00E2743E">
        <w:t xml:space="preserve"> and 201</w:t>
      </w:r>
      <w:r w:rsidR="009A65BB">
        <w:t>5</w:t>
      </w:r>
      <w:r>
        <w:t xml:space="preserve">. </w:t>
      </w:r>
      <w:r w:rsidRPr="009E2880">
        <w:rPr>
          <w:rFonts w:cs="Tahoma"/>
        </w:rPr>
        <w:t>MARC = Mean Annual Rate of Change</w:t>
      </w:r>
      <w:r w:rsidRPr="00E2743E">
        <w:t xml:space="preserve">   </w:t>
      </w:r>
    </w:p>
    <w:p w14:paraId="6B13B534" w14:textId="77777777" w:rsidR="00825DA5" w:rsidRDefault="00825DA5" w:rsidP="00825DA5">
      <w:pPr>
        <w:spacing w:after="120"/>
      </w:pPr>
      <w:r w:rsidRPr="00DF371B">
        <w:rPr>
          <w:i/>
        </w:rPr>
        <w:t>Note</w:t>
      </w:r>
      <w:r>
        <w:t xml:space="preserve"> 2</w:t>
      </w:r>
      <w:r w:rsidRPr="008222E3">
        <w:t xml:space="preserve">: The percent in developmental education </w:t>
      </w:r>
      <w:r>
        <w:t>is computed as the difference between 100 percent and the percent of students</w:t>
      </w:r>
      <w:r w:rsidR="00C55DA0">
        <w:t xml:space="preserve"> who</w:t>
      </w:r>
      <w:r>
        <w:t xml:space="preserve"> met standards in all of the three areas (i.e., Math, Reading, and Writing). </w:t>
      </w:r>
    </w:p>
    <w:p w14:paraId="6E1B6BB9" w14:textId="77777777" w:rsidR="00825DA5" w:rsidRDefault="00825DA5" w:rsidP="00825DA5">
      <w:pPr>
        <w:spacing w:after="120"/>
        <w:rPr>
          <w:rFonts w:cs="Tahoma"/>
          <w:bCs/>
        </w:rPr>
      </w:pPr>
      <w:r w:rsidRPr="0093178F">
        <w:rPr>
          <w:i/>
        </w:rPr>
        <w:t>Note</w:t>
      </w:r>
      <w:r w:rsidRPr="0093178F">
        <w:t xml:space="preserve"> 3: </w:t>
      </w:r>
      <w:r w:rsidRPr="0093178F">
        <w:rPr>
          <w:rFonts w:cs="Tahoma"/>
          <w:bCs/>
        </w:rPr>
        <w:t>North Texas 2-year colleges include Collin College, Dallas County Community College District, North Central Texas College, and Tarrant County College.</w:t>
      </w:r>
      <w:r>
        <w:rPr>
          <w:rFonts w:cs="Tahoma"/>
          <w:bCs/>
        </w:rPr>
        <w:t xml:space="preserve"> </w:t>
      </w:r>
      <w:r w:rsidRPr="00C43796">
        <w:rPr>
          <w:rFonts w:cs="Tahoma"/>
          <w:bCs/>
        </w:rPr>
        <w:t xml:space="preserve">Starting from </w:t>
      </w:r>
      <w:r>
        <w:rPr>
          <w:rFonts w:cs="Tahoma"/>
          <w:bCs/>
        </w:rPr>
        <w:t xml:space="preserve">the </w:t>
      </w:r>
      <w:r w:rsidRPr="00C43796">
        <w:rPr>
          <w:rFonts w:cs="Tahoma"/>
          <w:bCs/>
        </w:rPr>
        <w:t>201</w:t>
      </w:r>
      <w:r>
        <w:rPr>
          <w:rFonts w:cs="Tahoma"/>
          <w:bCs/>
        </w:rPr>
        <w:t>1 cohort</w:t>
      </w:r>
      <w:r w:rsidRPr="00C43796">
        <w:rPr>
          <w:rFonts w:cs="Tahoma"/>
          <w:bCs/>
        </w:rPr>
        <w:t>, the Trinity River campus is included in the Tarrant County College.</w:t>
      </w:r>
    </w:p>
    <w:p w14:paraId="2D007E56" w14:textId="77777777" w:rsidR="00825DA5" w:rsidRPr="00FE1738" w:rsidRDefault="00825DA5" w:rsidP="00825DA5">
      <w:pPr>
        <w:rPr>
          <w:rFonts w:cs="Tahoma"/>
          <w:bCs/>
        </w:rPr>
      </w:pPr>
      <w:r w:rsidRPr="0093178F">
        <w:rPr>
          <w:i/>
        </w:rPr>
        <w:t>Note</w:t>
      </w:r>
      <w:r w:rsidRPr="0093178F">
        <w:t xml:space="preserve"> 4: </w:t>
      </w:r>
      <w:r w:rsidRPr="00FE1738">
        <w:rPr>
          <w:rFonts w:cs="Tahoma"/>
          <w:bCs/>
        </w:rPr>
        <w:t xml:space="preserve">The percent of </w:t>
      </w:r>
      <w:r w:rsidRPr="00FE1738">
        <w:t>Graduated or Persisting for those “Not Requi</w:t>
      </w:r>
      <w:r>
        <w:t>ring Dev</w:t>
      </w:r>
      <w:r w:rsidR="00EA05D6">
        <w:t>elopmental</w:t>
      </w:r>
      <w:r>
        <w:t xml:space="preserve"> Ed</w:t>
      </w:r>
      <w:r w:rsidR="00EA05D6">
        <w:t>ucation</w:t>
      </w:r>
      <w:r>
        <w:t>” in the state is</w:t>
      </w:r>
      <w:r w:rsidR="00EA05D6">
        <w:t xml:space="preserve"> directly provided.</w:t>
      </w:r>
      <w:r w:rsidR="00225621">
        <w:t xml:space="preserve"> </w:t>
      </w:r>
      <w:r w:rsidR="00EA05D6">
        <w:t>T</w:t>
      </w:r>
      <w:r w:rsidRPr="00FE1738">
        <w:t xml:space="preserve">he </w:t>
      </w:r>
      <w:r w:rsidR="00EA05D6">
        <w:t xml:space="preserve">corresponding data for </w:t>
      </w:r>
      <w:r w:rsidRPr="00FE1738">
        <w:t>north Texas</w:t>
      </w:r>
      <w:r>
        <w:t xml:space="preserve"> was computed by using </w:t>
      </w:r>
      <w:r w:rsidRPr="00FE1738">
        <w:t xml:space="preserve">the number of students </w:t>
      </w:r>
      <w:r w:rsidR="00EA05D6">
        <w:t xml:space="preserve">who </w:t>
      </w:r>
      <w:r w:rsidRPr="00FE1738">
        <w:t>met standards as the denominator.</w:t>
      </w:r>
    </w:p>
    <w:p w14:paraId="7773AA3B" w14:textId="45B5157F" w:rsidR="00825DA5" w:rsidRDefault="009A65BB" w:rsidP="009A65BB">
      <w:pPr>
        <w:spacing w:after="0"/>
      </w:pPr>
      <w:r w:rsidRPr="0093178F">
        <w:rPr>
          <w:i/>
        </w:rPr>
        <w:t>Note</w:t>
      </w:r>
      <w:r>
        <w:t xml:space="preserve"> 5</w:t>
      </w:r>
      <w:r w:rsidRPr="0093178F">
        <w:t xml:space="preserve">: The </w:t>
      </w:r>
      <w:r w:rsidRPr="0093178F">
        <w:rPr>
          <w:rFonts w:cs="Tahoma"/>
          <w:bCs/>
        </w:rPr>
        <w:t>20</w:t>
      </w:r>
      <w:r>
        <w:rPr>
          <w:rFonts w:cs="Tahoma"/>
          <w:bCs/>
        </w:rPr>
        <w:t xml:space="preserve">12 cohort </w:t>
      </w:r>
      <w:r w:rsidRPr="0093178F">
        <w:rPr>
          <w:rFonts w:cs="Tahoma"/>
          <w:bCs/>
        </w:rPr>
        <w:t>in north Texas</w:t>
      </w:r>
      <w:r>
        <w:rPr>
          <w:rFonts w:cs="Tahoma"/>
          <w:bCs/>
        </w:rPr>
        <w:t xml:space="preserve">, </w:t>
      </w:r>
      <w:r w:rsidRPr="0093178F">
        <w:rPr>
          <w:rFonts w:cs="Tahoma"/>
          <w:bCs/>
        </w:rPr>
        <w:t xml:space="preserve">containing </w:t>
      </w:r>
      <w:r>
        <w:rPr>
          <w:rFonts w:cs="Tahoma"/>
          <w:bCs/>
        </w:rPr>
        <w:t xml:space="preserve">26,055 </w:t>
      </w:r>
      <w:r w:rsidRPr="0093178F">
        <w:rPr>
          <w:rFonts w:cs="Tahoma"/>
          <w:bCs/>
        </w:rPr>
        <w:t>students</w:t>
      </w:r>
      <w:r>
        <w:rPr>
          <w:rFonts w:cs="Tahoma"/>
          <w:bCs/>
        </w:rPr>
        <w:t xml:space="preserve">, </w:t>
      </w:r>
      <w:r w:rsidRPr="0093178F">
        <w:rPr>
          <w:rFonts w:cs="Tahoma"/>
          <w:bCs/>
        </w:rPr>
        <w:t xml:space="preserve">was </w:t>
      </w:r>
      <w:r>
        <w:rPr>
          <w:rFonts w:cs="Tahoma"/>
          <w:bCs/>
        </w:rPr>
        <w:t xml:space="preserve">tracked for three years to 2015. Similarly, the other earlier cohorts were tracked for three years as well, with the cohort sizes as follows, respectively: </w:t>
      </w:r>
      <w:r w:rsidRPr="0093178F">
        <w:rPr>
          <w:rFonts w:cs="Tahoma"/>
          <w:bCs/>
        </w:rPr>
        <w:t>2</w:t>
      </w:r>
      <w:r>
        <w:rPr>
          <w:rFonts w:cs="Tahoma"/>
          <w:bCs/>
        </w:rPr>
        <w:t xml:space="preserve">5,881 </w:t>
      </w:r>
      <w:r w:rsidRPr="0093178F">
        <w:rPr>
          <w:rFonts w:cs="Tahoma"/>
          <w:bCs/>
        </w:rPr>
        <w:t xml:space="preserve">students </w:t>
      </w:r>
      <w:r>
        <w:rPr>
          <w:rFonts w:cs="Tahoma"/>
          <w:bCs/>
        </w:rPr>
        <w:t xml:space="preserve">in 2011, </w:t>
      </w:r>
      <w:r w:rsidRPr="0093178F">
        <w:rPr>
          <w:rFonts w:cs="Tahoma"/>
          <w:bCs/>
        </w:rPr>
        <w:t>2</w:t>
      </w:r>
      <w:r>
        <w:rPr>
          <w:rFonts w:cs="Tahoma"/>
          <w:bCs/>
        </w:rPr>
        <w:t xml:space="preserve">5,295 </w:t>
      </w:r>
      <w:r w:rsidRPr="0093178F">
        <w:rPr>
          <w:rFonts w:cs="Tahoma"/>
          <w:bCs/>
        </w:rPr>
        <w:t xml:space="preserve">students in </w:t>
      </w:r>
      <w:r>
        <w:rPr>
          <w:rFonts w:cs="Tahoma"/>
          <w:bCs/>
        </w:rPr>
        <w:t xml:space="preserve">2010, </w:t>
      </w:r>
      <w:r w:rsidRPr="0093178F">
        <w:rPr>
          <w:rFonts w:cs="Tahoma"/>
          <w:bCs/>
        </w:rPr>
        <w:t xml:space="preserve">23,281 students in </w:t>
      </w:r>
      <w:r>
        <w:rPr>
          <w:rFonts w:cs="Tahoma"/>
          <w:bCs/>
        </w:rPr>
        <w:t xml:space="preserve">20009, </w:t>
      </w:r>
      <w:r w:rsidRPr="0093178F">
        <w:rPr>
          <w:rFonts w:cs="Tahoma"/>
          <w:bCs/>
        </w:rPr>
        <w:t xml:space="preserve">24,876 students </w:t>
      </w:r>
      <w:r>
        <w:rPr>
          <w:rFonts w:cs="Tahoma"/>
          <w:bCs/>
        </w:rPr>
        <w:t>in 2008</w:t>
      </w:r>
      <w:r w:rsidRPr="0093178F">
        <w:rPr>
          <w:rFonts w:cs="Tahoma"/>
          <w:bCs/>
        </w:rPr>
        <w:t xml:space="preserve">; and 23,431 students </w:t>
      </w:r>
      <w:r>
        <w:rPr>
          <w:rFonts w:cs="Tahoma"/>
          <w:bCs/>
        </w:rPr>
        <w:t>in 2007</w:t>
      </w:r>
      <w:r w:rsidRPr="0093178F">
        <w:rPr>
          <w:rFonts w:cs="Tahoma"/>
          <w:bCs/>
        </w:rPr>
        <w:t>.</w:t>
      </w:r>
      <w:r w:rsidRPr="00E2743E">
        <w:t xml:space="preserve">     </w:t>
      </w:r>
    </w:p>
    <w:p w14:paraId="2B56A0FB" w14:textId="77777777" w:rsidR="00C55DA0" w:rsidRDefault="00C55DA0" w:rsidP="00825DA5">
      <w:pPr>
        <w:spacing w:after="0" w:line="240" w:lineRule="auto"/>
      </w:pPr>
    </w:p>
    <w:p w14:paraId="356A874A" w14:textId="77777777" w:rsidR="00C55DA0" w:rsidRDefault="00C55DA0" w:rsidP="00825DA5">
      <w:pPr>
        <w:spacing w:after="0" w:line="240" w:lineRule="auto"/>
      </w:pPr>
    </w:p>
    <w:p w14:paraId="52D4EE02" w14:textId="77777777" w:rsidR="00825DA5" w:rsidRPr="00E2743E" w:rsidRDefault="00825DA5" w:rsidP="00825DA5">
      <w:pPr>
        <w:spacing w:after="120" w:line="240" w:lineRule="auto"/>
      </w:pPr>
      <w:r w:rsidRPr="00E2743E">
        <w:t xml:space="preserve">          </w:t>
      </w:r>
    </w:p>
    <w:p w14:paraId="4DBBB18C" w14:textId="5C01B1C0" w:rsidR="00825DA5" w:rsidRDefault="00AB4287" w:rsidP="00825DA5">
      <w:pPr>
        <w:rPr>
          <w:rFonts w:asciiTheme="majorHAnsi" w:eastAsiaTheme="majorEastAsia" w:hAnsiTheme="majorHAnsi" w:cstheme="majorBidi"/>
          <w:b/>
          <w:bCs/>
          <w:color w:val="4F81BD" w:themeColor="accent1"/>
          <w:sz w:val="26"/>
          <w:szCs w:val="26"/>
        </w:rPr>
      </w:pPr>
      <w:r>
        <w:rPr>
          <w:noProof/>
          <w:lang w:eastAsia="en-US"/>
        </w:rPr>
        <w:lastRenderedPageBreak/>
        <w:drawing>
          <wp:inline distT="0" distB="0" distL="0" distR="0" wp14:anchorId="480D0A7C" wp14:editId="0C162879">
            <wp:extent cx="6117590" cy="3912235"/>
            <wp:effectExtent l="0" t="0" r="16510" b="12065"/>
            <wp:docPr id="648" name="Chart 6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2412FAC" w14:textId="77777777" w:rsidR="00C7590A" w:rsidRPr="009E2880" w:rsidRDefault="00C7590A" w:rsidP="00825DA5">
      <w:pPr>
        <w:rPr>
          <w:rFonts w:asciiTheme="majorHAnsi" w:eastAsiaTheme="majorEastAsia" w:hAnsiTheme="majorHAnsi" w:cstheme="majorBidi"/>
          <w:b/>
          <w:bCs/>
          <w:color w:val="4F81BD" w:themeColor="accent1"/>
          <w:sz w:val="26"/>
          <w:szCs w:val="26"/>
        </w:rPr>
      </w:pPr>
    </w:p>
    <w:p w14:paraId="6252DB90" w14:textId="7D985278" w:rsidR="00C7590A" w:rsidRDefault="00AB4287" w:rsidP="00825DA5">
      <w:pPr>
        <w:spacing w:after="120" w:line="240" w:lineRule="auto"/>
      </w:pPr>
      <w:r>
        <w:rPr>
          <w:noProof/>
          <w:lang w:eastAsia="en-US"/>
        </w:rPr>
        <w:lastRenderedPageBreak/>
        <w:drawing>
          <wp:inline distT="0" distB="0" distL="0" distR="0" wp14:anchorId="450506AE" wp14:editId="2A5BC922">
            <wp:extent cx="6117590" cy="3912235"/>
            <wp:effectExtent l="0" t="0" r="16510" b="1206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7A0B11D" w14:textId="6EC52207" w:rsidR="00AB4287" w:rsidRDefault="00AB4287" w:rsidP="00825DA5">
      <w:pPr>
        <w:spacing w:after="120" w:line="240" w:lineRule="auto"/>
      </w:pPr>
    </w:p>
    <w:p w14:paraId="1BB761BA" w14:textId="76CFA04C" w:rsidR="00AB4287" w:rsidRDefault="00AB4287" w:rsidP="00825DA5">
      <w:pPr>
        <w:spacing w:after="120" w:line="240" w:lineRule="auto"/>
      </w:pPr>
      <w:r>
        <w:rPr>
          <w:noProof/>
          <w:lang w:eastAsia="en-US"/>
        </w:rPr>
        <w:drawing>
          <wp:inline distT="0" distB="0" distL="0" distR="0" wp14:anchorId="164587EE" wp14:editId="25593E99">
            <wp:extent cx="6117590" cy="3912235"/>
            <wp:effectExtent l="0" t="0" r="16510" b="12065"/>
            <wp:docPr id="649" name="Chart 6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5090765" w14:textId="3F594B0E" w:rsidR="00825DA5" w:rsidRDefault="00AB4287" w:rsidP="00FB5761">
      <w:pPr>
        <w:spacing w:after="120" w:line="240" w:lineRule="auto"/>
      </w:pPr>
      <w:r>
        <w:rPr>
          <w:noProof/>
          <w:lang w:eastAsia="en-US"/>
        </w:rPr>
        <w:lastRenderedPageBreak/>
        <w:drawing>
          <wp:inline distT="0" distB="0" distL="0" distR="0" wp14:anchorId="340589C5" wp14:editId="1DA73434">
            <wp:extent cx="5852160" cy="3931920"/>
            <wp:effectExtent l="0" t="0" r="15240" b="11430"/>
            <wp:docPr id="650" name="Chart 6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87775C4" w14:textId="77777777" w:rsidR="00C7590A" w:rsidRDefault="00C7590A" w:rsidP="00825DA5"/>
    <w:p w14:paraId="066D910D" w14:textId="3282F461" w:rsidR="00825DA5" w:rsidRDefault="00AB4287" w:rsidP="00825DA5">
      <w:r>
        <w:rPr>
          <w:noProof/>
          <w:lang w:eastAsia="en-US"/>
        </w:rPr>
        <w:drawing>
          <wp:inline distT="0" distB="0" distL="0" distR="0" wp14:anchorId="64E5FDEF" wp14:editId="69190CB6">
            <wp:extent cx="5814060" cy="3756660"/>
            <wp:effectExtent l="0" t="0" r="15240" b="15240"/>
            <wp:docPr id="651" name="Chart 6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0128498" w14:textId="0D84C94A" w:rsidR="008B09DD" w:rsidRDefault="00FD6796" w:rsidP="00723FC8">
      <w:pPr>
        <w:pStyle w:val="Heading2"/>
      </w:pPr>
      <w:r w:rsidRPr="00060950">
        <w:lastRenderedPageBreak/>
        <w:t>4-year Coll</w:t>
      </w:r>
      <w:r w:rsidR="006B4B92">
        <w:t xml:space="preserve">ege Outcomes for </w:t>
      </w:r>
      <w:r w:rsidR="008B09DD" w:rsidRPr="00060950">
        <w:t>First Time in College (FTIC) Students Requiring Dev</w:t>
      </w:r>
      <w:r w:rsidR="00ED5DBF" w:rsidRPr="00060950">
        <w:t xml:space="preserve">elopmental </w:t>
      </w:r>
      <w:r w:rsidR="008B09DD" w:rsidRPr="00060950">
        <w:t>Ed</w:t>
      </w:r>
      <w:r w:rsidRPr="00060950">
        <w:t>ucation</w:t>
      </w:r>
      <w:r w:rsidR="008B09DD" w:rsidRPr="00060950">
        <w:t xml:space="preserve"> vs. Those Not Requiring Dev</w:t>
      </w:r>
      <w:r w:rsidRPr="00060950">
        <w:t>elopmental</w:t>
      </w:r>
      <w:r w:rsidR="008B09DD" w:rsidRPr="00060950">
        <w:t xml:space="preserve"> Ed</w:t>
      </w:r>
      <w:r w:rsidRPr="00060950">
        <w:t>ucation</w:t>
      </w:r>
      <w:r w:rsidR="006B4B92">
        <w:t xml:space="preserve"> and Mean Annual Rate of Change </w:t>
      </w:r>
      <w:r w:rsidR="008B09DD" w:rsidRPr="00060950">
        <w:t>in 2004</w:t>
      </w:r>
      <w:r w:rsidR="00FB5761">
        <w:t xml:space="preserve"> – 2009</w:t>
      </w:r>
      <w:r w:rsidR="008B09DD" w:rsidRPr="00060950">
        <w:t xml:space="preserve"> Cohorts in </w:t>
      </w:r>
      <w:r w:rsidR="006B4B92">
        <w:t xml:space="preserve">State and </w:t>
      </w:r>
      <w:r w:rsidR="008B09DD" w:rsidRPr="00060950">
        <w:t>North Texas</w:t>
      </w:r>
    </w:p>
    <w:p w14:paraId="0C39D733" w14:textId="77777777" w:rsidR="00FB5761" w:rsidRDefault="00FB5761" w:rsidP="00FB5761">
      <w:pPr>
        <w:spacing w:after="0"/>
        <w:rPr>
          <w:rFonts w:ascii="Tahoma" w:hAnsi="Tahoma" w:cs="Tahoma"/>
          <w:bCs/>
          <w:color w:val="FF0000"/>
          <w:sz w:val="18"/>
          <w:szCs w:val="18"/>
        </w:rPr>
      </w:pPr>
    </w:p>
    <w:tbl>
      <w:tblPr>
        <w:tblStyle w:val="TableGrid"/>
        <w:tblW w:w="10975" w:type="dxa"/>
        <w:tblInd w:w="-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0" w:color="auto" w:fill="auto"/>
        <w:tblLayout w:type="fixed"/>
        <w:tblLook w:val="04A0" w:firstRow="1" w:lastRow="0" w:firstColumn="1" w:lastColumn="0" w:noHBand="0" w:noVBand="1"/>
      </w:tblPr>
      <w:tblGrid>
        <w:gridCol w:w="738"/>
        <w:gridCol w:w="877"/>
        <w:gridCol w:w="990"/>
        <w:gridCol w:w="900"/>
        <w:gridCol w:w="270"/>
        <w:gridCol w:w="990"/>
        <w:gridCol w:w="990"/>
        <w:gridCol w:w="236"/>
        <w:gridCol w:w="754"/>
        <w:gridCol w:w="990"/>
        <w:gridCol w:w="1080"/>
        <w:gridCol w:w="270"/>
        <w:gridCol w:w="990"/>
        <w:gridCol w:w="900"/>
      </w:tblGrid>
      <w:tr w:rsidR="00FB5761" w:rsidRPr="00ED10E1" w14:paraId="073BD15E" w14:textId="77777777" w:rsidTr="00130C72">
        <w:tc>
          <w:tcPr>
            <w:tcW w:w="738" w:type="dxa"/>
            <w:vMerge w:val="restart"/>
            <w:tcBorders>
              <w:top w:val="single" w:sz="4" w:space="0" w:color="auto"/>
            </w:tcBorders>
            <w:shd w:val="clear" w:color="auto" w:fill="auto"/>
          </w:tcPr>
          <w:p w14:paraId="22017374" w14:textId="77777777" w:rsidR="00FB5761" w:rsidRPr="00BA6F8B" w:rsidRDefault="00FB5761" w:rsidP="00130C72">
            <w:pPr>
              <w:spacing w:before="120"/>
              <w:rPr>
                <w:rFonts w:ascii="Tahoma" w:hAnsi="Tahoma" w:cs="Tahoma"/>
                <w:sz w:val="24"/>
                <w:szCs w:val="24"/>
              </w:rPr>
            </w:pPr>
            <w:r w:rsidRPr="00B52332">
              <w:rPr>
                <w:rFonts w:ascii="Tahoma" w:hAnsi="Tahoma" w:cs="Tahoma"/>
                <w:sz w:val="24"/>
                <w:szCs w:val="24"/>
              </w:rPr>
              <w:t>Year/</w:t>
            </w:r>
            <w:r w:rsidRPr="00986A3E">
              <w:rPr>
                <w:rFonts w:ascii="Tahoma" w:hAnsi="Tahoma" w:cs="Tahoma"/>
                <w:sz w:val="24"/>
                <w:szCs w:val="24"/>
              </w:rPr>
              <w:sym w:font="Symbol" w:char="F044"/>
            </w:r>
          </w:p>
        </w:tc>
        <w:tc>
          <w:tcPr>
            <w:tcW w:w="877" w:type="dxa"/>
            <w:tcBorders>
              <w:top w:val="single" w:sz="4" w:space="0" w:color="auto"/>
              <w:bottom w:val="single" w:sz="4" w:space="0" w:color="auto"/>
            </w:tcBorders>
          </w:tcPr>
          <w:p w14:paraId="2CB6FE43" w14:textId="77777777" w:rsidR="00FB5761" w:rsidRPr="00ED10E1" w:rsidRDefault="00FB5761" w:rsidP="00130C72">
            <w:pPr>
              <w:spacing w:before="120"/>
              <w:jc w:val="center"/>
              <w:rPr>
                <w:rFonts w:ascii="Tahoma" w:hAnsi="Tahoma" w:cs="Tahoma"/>
                <w:sz w:val="24"/>
                <w:szCs w:val="24"/>
              </w:rPr>
            </w:pPr>
          </w:p>
        </w:tc>
        <w:tc>
          <w:tcPr>
            <w:tcW w:w="4140" w:type="dxa"/>
            <w:gridSpan w:val="5"/>
            <w:tcBorders>
              <w:top w:val="single" w:sz="4" w:space="0" w:color="auto"/>
              <w:bottom w:val="single" w:sz="4" w:space="0" w:color="auto"/>
            </w:tcBorders>
            <w:shd w:val="clear" w:color="auto" w:fill="auto"/>
          </w:tcPr>
          <w:p w14:paraId="03451102" w14:textId="77777777" w:rsidR="00FB5761" w:rsidRPr="00ED10E1" w:rsidRDefault="00FB5761" w:rsidP="00130C72">
            <w:pPr>
              <w:spacing w:before="120"/>
              <w:jc w:val="center"/>
              <w:rPr>
                <w:rFonts w:ascii="Tahoma" w:hAnsi="Tahoma" w:cs="Tahoma"/>
                <w:sz w:val="24"/>
                <w:szCs w:val="24"/>
              </w:rPr>
            </w:pPr>
            <w:r w:rsidRPr="00ED10E1">
              <w:rPr>
                <w:rFonts w:ascii="Tahoma" w:hAnsi="Tahoma" w:cs="Tahoma"/>
                <w:sz w:val="24"/>
                <w:szCs w:val="24"/>
              </w:rPr>
              <w:t>State 4-year Colleges</w:t>
            </w:r>
          </w:p>
        </w:tc>
        <w:tc>
          <w:tcPr>
            <w:tcW w:w="236" w:type="dxa"/>
            <w:tcBorders>
              <w:top w:val="single" w:sz="4" w:space="0" w:color="auto"/>
            </w:tcBorders>
            <w:shd w:val="clear" w:color="auto" w:fill="auto"/>
          </w:tcPr>
          <w:p w14:paraId="0BAA23D7" w14:textId="77777777" w:rsidR="00FB5761" w:rsidRPr="00ED10E1" w:rsidRDefault="00FB5761" w:rsidP="00130C72">
            <w:pPr>
              <w:spacing w:before="120"/>
              <w:jc w:val="center"/>
              <w:rPr>
                <w:rFonts w:ascii="Tahoma" w:hAnsi="Tahoma" w:cs="Tahoma"/>
                <w:sz w:val="24"/>
                <w:szCs w:val="24"/>
              </w:rPr>
            </w:pPr>
          </w:p>
        </w:tc>
        <w:tc>
          <w:tcPr>
            <w:tcW w:w="4984" w:type="dxa"/>
            <w:gridSpan w:val="6"/>
            <w:tcBorders>
              <w:top w:val="single" w:sz="4" w:space="0" w:color="auto"/>
              <w:bottom w:val="single" w:sz="4" w:space="0" w:color="auto"/>
            </w:tcBorders>
            <w:shd w:val="clear" w:color="auto" w:fill="auto"/>
          </w:tcPr>
          <w:p w14:paraId="192DA5BC" w14:textId="77777777" w:rsidR="00FB5761" w:rsidRPr="00ED10E1" w:rsidRDefault="00FB5761" w:rsidP="00130C72">
            <w:pPr>
              <w:spacing w:before="120"/>
              <w:jc w:val="center"/>
              <w:rPr>
                <w:rFonts w:ascii="Tahoma" w:hAnsi="Tahoma" w:cs="Tahoma"/>
                <w:sz w:val="24"/>
                <w:szCs w:val="24"/>
              </w:rPr>
            </w:pPr>
            <w:r w:rsidRPr="00ED10E1">
              <w:rPr>
                <w:rFonts w:ascii="Tahoma" w:hAnsi="Tahoma" w:cs="Tahoma"/>
                <w:sz w:val="24"/>
                <w:szCs w:val="24"/>
              </w:rPr>
              <w:t>North Texas 4-year Colleges</w:t>
            </w:r>
          </w:p>
        </w:tc>
      </w:tr>
      <w:tr w:rsidR="00FB5761" w:rsidRPr="00ED10E1" w14:paraId="6D319F47" w14:textId="77777777" w:rsidTr="00130C72">
        <w:tc>
          <w:tcPr>
            <w:tcW w:w="738" w:type="dxa"/>
            <w:vMerge/>
            <w:shd w:val="clear" w:color="auto" w:fill="auto"/>
          </w:tcPr>
          <w:p w14:paraId="1CDBB098" w14:textId="77777777" w:rsidR="00FB5761" w:rsidRPr="00644A87" w:rsidRDefault="00FB5761" w:rsidP="00130C72">
            <w:pPr>
              <w:rPr>
                <w:color w:val="00B050"/>
                <w:sz w:val="18"/>
                <w:szCs w:val="18"/>
              </w:rPr>
            </w:pPr>
          </w:p>
        </w:tc>
        <w:tc>
          <w:tcPr>
            <w:tcW w:w="877" w:type="dxa"/>
            <w:vMerge w:val="restart"/>
            <w:tcBorders>
              <w:top w:val="single" w:sz="4" w:space="0" w:color="auto"/>
            </w:tcBorders>
          </w:tcPr>
          <w:p w14:paraId="33128435" w14:textId="77777777" w:rsidR="00FB5761" w:rsidRPr="00ED10E1" w:rsidRDefault="00FB5761" w:rsidP="00130C72">
            <w:pPr>
              <w:jc w:val="center"/>
              <w:rPr>
                <w:sz w:val="18"/>
                <w:szCs w:val="18"/>
              </w:rPr>
            </w:pPr>
            <w:r w:rsidRPr="00ED10E1">
              <w:rPr>
                <w:rFonts w:cs="Gotham-Medium"/>
                <w:sz w:val="16"/>
                <w:szCs w:val="16"/>
              </w:rPr>
              <w:t>% in Dev. Ed</w:t>
            </w:r>
          </w:p>
        </w:tc>
        <w:tc>
          <w:tcPr>
            <w:tcW w:w="1890" w:type="dxa"/>
            <w:gridSpan w:val="2"/>
            <w:tcBorders>
              <w:top w:val="single" w:sz="4" w:space="0" w:color="auto"/>
              <w:bottom w:val="single" w:sz="4" w:space="0" w:color="auto"/>
            </w:tcBorders>
            <w:shd w:val="clear" w:color="auto" w:fill="auto"/>
          </w:tcPr>
          <w:p w14:paraId="6866C44C" w14:textId="77777777" w:rsidR="00FB5761" w:rsidRPr="00ED10E1" w:rsidRDefault="00FB5761" w:rsidP="00130C72">
            <w:pPr>
              <w:jc w:val="center"/>
              <w:rPr>
                <w:sz w:val="18"/>
                <w:szCs w:val="18"/>
              </w:rPr>
            </w:pPr>
            <w:r w:rsidRPr="00ED10E1">
              <w:rPr>
                <w:sz w:val="18"/>
                <w:szCs w:val="18"/>
              </w:rPr>
              <w:t>Requiring Dev. ED</w:t>
            </w:r>
          </w:p>
        </w:tc>
        <w:tc>
          <w:tcPr>
            <w:tcW w:w="270" w:type="dxa"/>
            <w:tcBorders>
              <w:top w:val="single" w:sz="4" w:space="0" w:color="auto"/>
              <w:bottom w:val="single" w:sz="4" w:space="0" w:color="auto"/>
            </w:tcBorders>
            <w:shd w:val="clear" w:color="auto" w:fill="auto"/>
          </w:tcPr>
          <w:p w14:paraId="49859467" w14:textId="77777777" w:rsidR="00FB5761" w:rsidRPr="00ED10E1" w:rsidRDefault="00FB5761" w:rsidP="00130C72">
            <w:pPr>
              <w:jc w:val="center"/>
              <w:rPr>
                <w:sz w:val="18"/>
                <w:szCs w:val="18"/>
              </w:rPr>
            </w:pPr>
          </w:p>
        </w:tc>
        <w:tc>
          <w:tcPr>
            <w:tcW w:w="1980" w:type="dxa"/>
            <w:gridSpan w:val="2"/>
            <w:tcBorders>
              <w:top w:val="single" w:sz="4" w:space="0" w:color="auto"/>
              <w:bottom w:val="single" w:sz="4" w:space="0" w:color="auto"/>
            </w:tcBorders>
            <w:shd w:val="clear" w:color="auto" w:fill="auto"/>
          </w:tcPr>
          <w:p w14:paraId="249B0E15" w14:textId="77777777" w:rsidR="00FB5761" w:rsidRPr="00ED10E1" w:rsidRDefault="00FB5761" w:rsidP="00130C72">
            <w:pPr>
              <w:jc w:val="center"/>
              <w:rPr>
                <w:sz w:val="18"/>
                <w:szCs w:val="18"/>
              </w:rPr>
            </w:pPr>
            <w:r w:rsidRPr="00ED10E1">
              <w:rPr>
                <w:sz w:val="18"/>
                <w:szCs w:val="18"/>
              </w:rPr>
              <w:t>NOT Requiring Dev. Ed</w:t>
            </w:r>
          </w:p>
        </w:tc>
        <w:tc>
          <w:tcPr>
            <w:tcW w:w="236" w:type="dxa"/>
            <w:shd w:val="clear" w:color="auto" w:fill="auto"/>
          </w:tcPr>
          <w:p w14:paraId="6B780D39" w14:textId="77777777" w:rsidR="00FB5761" w:rsidRPr="00ED10E1" w:rsidRDefault="00FB5761" w:rsidP="00130C72">
            <w:pPr>
              <w:jc w:val="center"/>
              <w:rPr>
                <w:sz w:val="18"/>
                <w:szCs w:val="18"/>
              </w:rPr>
            </w:pPr>
          </w:p>
        </w:tc>
        <w:tc>
          <w:tcPr>
            <w:tcW w:w="754" w:type="dxa"/>
            <w:tcBorders>
              <w:top w:val="single" w:sz="4" w:space="0" w:color="auto"/>
            </w:tcBorders>
            <w:shd w:val="clear" w:color="auto" w:fill="auto"/>
          </w:tcPr>
          <w:p w14:paraId="77A03C7D" w14:textId="77777777" w:rsidR="00FB5761" w:rsidRPr="00ED10E1" w:rsidRDefault="00FB5761" w:rsidP="00130C72">
            <w:pPr>
              <w:rPr>
                <w:sz w:val="18"/>
                <w:szCs w:val="18"/>
              </w:rPr>
            </w:pPr>
            <w:r w:rsidRPr="00ED10E1">
              <w:rPr>
                <w:rFonts w:cs="Gotham-Medium"/>
                <w:sz w:val="16"/>
                <w:szCs w:val="16"/>
              </w:rPr>
              <w:t>% in Dev. Ed</w:t>
            </w:r>
          </w:p>
        </w:tc>
        <w:tc>
          <w:tcPr>
            <w:tcW w:w="2070" w:type="dxa"/>
            <w:gridSpan w:val="2"/>
            <w:tcBorders>
              <w:top w:val="single" w:sz="4" w:space="0" w:color="auto"/>
              <w:bottom w:val="single" w:sz="4" w:space="0" w:color="auto"/>
            </w:tcBorders>
            <w:shd w:val="clear" w:color="auto" w:fill="auto"/>
          </w:tcPr>
          <w:p w14:paraId="593D801E" w14:textId="77777777" w:rsidR="00FB5761" w:rsidRPr="00ED10E1" w:rsidRDefault="00FB5761" w:rsidP="00130C72">
            <w:pPr>
              <w:jc w:val="center"/>
              <w:rPr>
                <w:sz w:val="18"/>
                <w:szCs w:val="18"/>
              </w:rPr>
            </w:pPr>
            <w:r w:rsidRPr="00ED10E1">
              <w:rPr>
                <w:sz w:val="18"/>
                <w:szCs w:val="18"/>
              </w:rPr>
              <w:t>Requiring Dev. ED</w:t>
            </w:r>
          </w:p>
        </w:tc>
        <w:tc>
          <w:tcPr>
            <w:tcW w:w="270" w:type="dxa"/>
            <w:tcBorders>
              <w:top w:val="single" w:sz="4" w:space="0" w:color="auto"/>
              <w:bottom w:val="single" w:sz="4" w:space="0" w:color="auto"/>
            </w:tcBorders>
            <w:shd w:val="clear" w:color="auto" w:fill="auto"/>
          </w:tcPr>
          <w:p w14:paraId="2768F0B7" w14:textId="77777777" w:rsidR="00FB5761" w:rsidRPr="00ED10E1" w:rsidRDefault="00FB5761" w:rsidP="00130C72">
            <w:pPr>
              <w:jc w:val="center"/>
              <w:rPr>
                <w:sz w:val="18"/>
                <w:szCs w:val="18"/>
              </w:rPr>
            </w:pPr>
          </w:p>
        </w:tc>
        <w:tc>
          <w:tcPr>
            <w:tcW w:w="1890" w:type="dxa"/>
            <w:gridSpan w:val="2"/>
            <w:tcBorders>
              <w:top w:val="single" w:sz="4" w:space="0" w:color="auto"/>
              <w:bottom w:val="single" w:sz="4" w:space="0" w:color="auto"/>
            </w:tcBorders>
            <w:shd w:val="clear" w:color="auto" w:fill="auto"/>
          </w:tcPr>
          <w:p w14:paraId="7FE772F2" w14:textId="77777777" w:rsidR="00FB5761" w:rsidRPr="00ED10E1" w:rsidRDefault="00FB5761" w:rsidP="00130C72">
            <w:pPr>
              <w:jc w:val="center"/>
              <w:rPr>
                <w:sz w:val="18"/>
                <w:szCs w:val="18"/>
              </w:rPr>
            </w:pPr>
            <w:r w:rsidRPr="00ED10E1">
              <w:rPr>
                <w:sz w:val="18"/>
                <w:szCs w:val="18"/>
              </w:rPr>
              <w:t>NOT Requiring Dev. Ed</w:t>
            </w:r>
          </w:p>
        </w:tc>
      </w:tr>
      <w:tr w:rsidR="00FB5761" w:rsidRPr="00ED10E1" w14:paraId="28976EC2" w14:textId="77777777" w:rsidTr="00130C72">
        <w:tc>
          <w:tcPr>
            <w:tcW w:w="738" w:type="dxa"/>
            <w:vMerge/>
            <w:tcBorders>
              <w:bottom w:val="single" w:sz="4" w:space="0" w:color="auto"/>
            </w:tcBorders>
            <w:shd w:val="clear" w:color="auto" w:fill="auto"/>
          </w:tcPr>
          <w:p w14:paraId="23B86041" w14:textId="77777777" w:rsidR="00FB5761" w:rsidRPr="00DA2430" w:rsidRDefault="00FB5761" w:rsidP="00130C72">
            <w:pPr>
              <w:spacing w:after="120"/>
              <w:rPr>
                <w:color w:val="00B050"/>
                <w:sz w:val="16"/>
                <w:szCs w:val="16"/>
              </w:rPr>
            </w:pPr>
          </w:p>
        </w:tc>
        <w:tc>
          <w:tcPr>
            <w:tcW w:w="877" w:type="dxa"/>
            <w:vMerge/>
            <w:tcBorders>
              <w:bottom w:val="single" w:sz="4" w:space="0" w:color="auto"/>
            </w:tcBorders>
          </w:tcPr>
          <w:p w14:paraId="73516205" w14:textId="77777777" w:rsidR="00FB5761" w:rsidRPr="00ED10E1" w:rsidRDefault="00FB5761" w:rsidP="00130C72">
            <w:pPr>
              <w:autoSpaceDE w:val="0"/>
              <w:autoSpaceDN w:val="0"/>
              <w:adjustRightInd w:val="0"/>
              <w:spacing w:after="120"/>
              <w:rPr>
                <w:rFonts w:cs="Gotham-Medium"/>
                <w:sz w:val="16"/>
                <w:szCs w:val="16"/>
              </w:rPr>
            </w:pPr>
          </w:p>
        </w:tc>
        <w:tc>
          <w:tcPr>
            <w:tcW w:w="990" w:type="dxa"/>
            <w:tcBorders>
              <w:top w:val="single" w:sz="4" w:space="0" w:color="auto"/>
              <w:bottom w:val="single" w:sz="4" w:space="0" w:color="auto"/>
            </w:tcBorders>
            <w:shd w:val="clear" w:color="auto" w:fill="auto"/>
          </w:tcPr>
          <w:p w14:paraId="142A53CD" w14:textId="77777777" w:rsidR="00FB5761" w:rsidRPr="00ED10E1" w:rsidRDefault="00FB5761" w:rsidP="00130C72">
            <w:pPr>
              <w:autoSpaceDE w:val="0"/>
              <w:autoSpaceDN w:val="0"/>
              <w:adjustRightInd w:val="0"/>
              <w:spacing w:after="120"/>
              <w:rPr>
                <w:sz w:val="16"/>
                <w:szCs w:val="16"/>
              </w:rPr>
            </w:pPr>
            <w:r w:rsidRPr="00ED10E1">
              <w:rPr>
                <w:rFonts w:cs="Gotham-Medium"/>
                <w:sz w:val="16"/>
                <w:szCs w:val="16"/>
              </w:rPr>
              <w:t>Graduated</w:t>
            </w:r>
          </w:p>
        </w:tc>
        <w:tc>
          <w:tcPr>
            <w:tcW w:w="900" w:type="dxa"/>
            <w:tcBorders>
              <w:top w:val="single" w:sz="4" w:space="0" w:color="auto"/>
              <w:bottom w:val="single" w:sz="4" w:space="0" w:color="auto"/>
            </w:tcBorders>
            <w:shd w:val="clear" w:color="auto" w:fill="auto"/>
          </w:tcPr>
          <w:p w14:paraId="36DDAE39" w14:textId="77777777" w:rsidR="00FB5761" w:rsidRPr="00ED10E1" w:rsidRDefault="00FB5761" w:rsidP="00130C72">
            <w:pPr>
              <w:spacing w:after="120"/>
              <w:rPr>
                <w:sz w:val="16"/>
                <w:szCs w:val="16"/>
              </w:rPr>
            </w:pPr>
            <w:r>
              <w:rPr>
                <w:sz w:val="16"/>
                <w:szCs w:val="16"/>
              </w:rPr>
              <w:t>Persisting</w:t>
            </w:r>
          </w:p>
        </w:tc>
        <w:tc>
          <w:tcPr>
            <w:tcW w:w="270" w:type="dxa"/>
            <w:tcBorders>
              <w:top w:val="single" w:sz="4" w:space="0" w:color="auto"/>
              <w:bottom w:val="single" w:sz="4" w:space="0" w:color="auto"/>
            </w:tcBorders>
            <w:shd w:val="clear" w:color="auto" w:fill="auto"/>
          </w:tcPr>
          <w:p w14:paraId="717196DF" w14:textId="77777777" w:rsidR="00FB5761" w:rsidRPr="00ED10E1" w:rsidRDefault="00FB5761" w:rsidP="00130C72">
            <w:pPr>
              <w:autoSpaceDE w:val="0"/>
              <w:autoSpaceDN w:val="0"/>
              <w:adjustRightInd w:val="0"/>
              <w:spacing w:after="120"/>
              <w:rPr>
                <w:sz w:val="16"/>
                <w:szCs w:val="16"/>
              </w:rPr>
            </w:pPr>
          </w:p>
        </w:tc>
        <w:tc>
          <w:tcPr>
            <w:tcW w:w="990" w:type="dxa"/>
            <w:tcBorders>
              <w:top w:val="single" w:sz="4" w:space="0" w:color="auto"/>
              <w:bottom w:val="single" w:sz="4" w:space="0" w:color="auto"/>
            </w:tcBorders>
            <w:shd w:val="clear" w:color="auto" w:fill="auto"/>
          </w:tcPr>
          <w:p w14:paraId="2DB5E4DF" w14:textId="77777777" w:rsidR="00FB5761" w:rsidRPr="00ED10E1" w:rsidRDefault="00FB5761" w:rsidP="00130C72">
            <w:pPr>
              <w:autoSpaceDE w:val="0"/>
              <w:autoSpaceDN w:val="0"/>
              <w:adjustRightInd w:val="0"/>
              <w:spacing w:after="120"/>
              <w:rPr>
                <w:sz w:val="16"/>
                <w:szCs w:val="16"/>
              </w:rPr>
            </w:pPr>
            <w:r w:rsidRPr="00ED10E1">
              <w:rPr>
                <w:rFonts w:cs="Gotham-Medium"/>
                <w:sz w:val="16"/>
                <w:szCs w:val="16"/>
              </w:rPr>
              <w:t>Graduated</w:t>
            </w:r>
          </w:p>
        </w:tc>
        <w:tc>
          <w:tcPr>
            <w:tcW w:w="990" w:type="dxa"/>
            <w:tcBorders>
              <w:top w:val="single" w:sz="4" w:space="0" w:color="auto"/>
              <w:bottom w:val="single" w:sz="4" w:space="0" w:color="auto"/>
            </w:tcBorders>
            <w:shd w:val="clear" w:color="auto" w:fill="auto"/>
          </w:tcPr>
          <w:p w14:paraId="3619FC3B" w14:textId="77777777" w:rsidR="00FB5761" w:rsidRPr="00ED10E1" w:rsidRDefault="00FB5761" w:rsidP="00130C72">
            <w:pPr>
              <w:spacing w:after="120"/>
              <w:rPr>
                <w:sz w:val="16"/>
                <w:szCs w:val="16"/>
              </w:rPr>
            </w:pPr>
            <w:r>
              <w:rPr>
                <w:sz w:val="16"/>
                <w:szCs w:val="16"/>
              </w:rPr>
              <w:t>Persisting</w:t>
            </w:r>
          </w:p>
        </w:tc>
        <w:tc>
          <w:tcPr>
            <w:tcW w:w="236" w:type="dxa"/>
            <w:tcBorders>
              <w:bottom w:val="single" w:sz="4" w:space="0" w:color="auto"/>
            </w:tcBorders>
            <w:shd w:val="clear" w:color="auto" w:fill="auto"/>
          </w:tcPr>
          <w:p w14:paraId="1DEE2646" w14:textId="77777777" w:rsidR="00FB5761" w:rsidRPr="00ED10E1" w:rsidRDefault="00FB5761" w:rsidP="00130C72">
            <w:pPr>
              <w:spacing w:after="120"/>
              <w:rPr>
                <w:sz w:val="16"/>
                <w:szCs w:val="16"/>
              </w:rPr>
            </w:pPr>
          </w:p>
        </w:tc>
        <w:tc>
          <w:tcPr>
            <w:tcW w:w="754" w:type="dxa"/>
            <w:tcBorders>
              <w:bottom w:val="single" w:sz="4" w:space="0" w:color="auto"/>
            </w:tcBorders>
            <w:shd w:val="clear" w:color="auto" w:fill="auto"/>
          </w:tcPr>
          <w:p w14:paraId="543EFFCE" w14:textId="77777777" w:rsidR="00FB5761" w:rsidRPr="00ED10E1" w:rsidRDefault="00FB5761" w:rsidP="00130C72">
            <w:pPr>
              <w:spacing w:after="120"/>
              <w:rPr>
                <w:sz w:val="16"/>
                <w:szCs w:val="16"/>
              </w:rPr>
            </w:pPr>
          </w:p>
        </w:tc>
        <w:tc>
          <w:tcPr>
            <w:tcW w:w="990" w:type="dxa"/>
            <w:tcBorders>
              <w:top w:val="single" w:sz="4" w:space="0" w:color="auto"/>
              <w:bottom w:val="single" w:sz="4" w:space="0" w:color="auto"/>
            </w:tcBorders>
            <w:shd w:val="clear" w:color="auto" w:fill="auto"/>
          </w:tcPr>
          <w:p w14:paraId="0FE85A68" w14:textId="77777777" w:rsidR="00FB5761" w:rsidRPr="00ED10E1" w:rsidRDefault="00FB5761" w:rsidP="00130C72">
            <w:pPr>
              <w:autoSpaceDE w:val="0"/>
              <w:autoSpaceDN w:val="0"/>
              <w:adjustRightInd w:val="0"/>
              <w:spacing w:after="120"/>
              <w:rPr>
                <w:sz w:val="16"/>
                <w:szCs w:val="16"/>
              </w:rPr>
            </w:pPr>
            <w:r w:rsidRPr="00ED10E1">
              <w:rPr>
                <w:rFonts w:cs="Gotham-Medium"/>
                <w:sz w:val="16"/>
                <w:szCs w:val="16"/>
              </w:rPr>
              <w:t>Graduated</w:t>
            </w:r>
          </w:p>
        </w:tc>
        <w:tc>
          <w:tcPr>
            <w:tcW w:w="1080" w:type="dxa"/>
            <w:tcBorders>
              <w:top w:val="single" w:sz="4" w:space="0" w:color="auto"/>
              <w:bottom w:val="single" w:sz="4" w:space="0" w:color="auto"/>
            </w:tcBorders>
            <w:shd w:val="clear" w:color="auto" w:fill="auto"/>
          </w:tcPr>
          <w:p w14:paraId="5FE0EFB7" w14:textId="77777777" w:rsidR="00FB5761" w:rsidRPr="00ED10E1" w:rsidRDefault="00FB5761" w:rsidP="00130C72">
            <w:pPr>
              <w:spacing w:after="120"/>
              <w:rPr>
                <w:sz w:val="16"/>
                <w:szCs w:val="16"/>
              </w:rPr>
            </w:pPr>
            <w:r>
              <w:rPr>
                <w:sz w:val="16"/>
                <w:szCs w:val="16"/>
              </w:rPr>
              <w:t>Persisting</w:t>
            </w:r>
          </w:p>
        </w:tc>
        <w:tc>
          <w:tcPr>
            <w:tcW w:w="270" w:type="dxa"/>
            <w:tcBorders>
              <w:top w:val="single" w:sz="4" w:space="0" w:color="auto"/>
              <w:bottom w:val="single" w:sz="4" w:space="0" w:color="auto"/>
            </w:tcBorders>
            <w:shd w:val="clear" w:color="auto" w:fill="auto"/>
          </w:tcPr>
          <w:p w14:paraId="53593890" w14:textId="77777777" w:rsidR="00FB5761" w:rsidRPr="00ED10E1" w:rsidRDefault="00FB5761" w:rsidP="00130C72">
            <w:pPr>
              <w:autoSpaceDE w:val="0"/>
              <w:autoSpaceDN w:val="0"/>
              <w:adjustRightInd w:val="0"/>
              <w:spacing w:after="120"/>
              <w:rPr>
                <w:sz w:val="16"/>
                <w:szCs w:val="16"/>
              </w:rPr>
            </w:pPr>
          </w:p>
        </w:tc>
        <w:tc>
          <w:tcPr>
            <w:tcW w:w="990" w:type="dxa"/>
            <w:tcBorders>
              <w:top w:val="single" w:sz="4" w:space="0" w:color="auto"/>
              <w:bottom w:val="single" w:sz="4" w:space="0" w:color="auto"/>
            </w:tcBorders>
            <w:shd w:val="clear" w:color="auto" w:fill="auto"/>
          </w:tcPr>
          <w:p w14:paraId="20DBDA89" w14:textId="77777777" w:rsidR="00FB5761" w:rsidRPr="00ED10E1" w:rsidRDefault="00FB5761" w:rsidP="00130C72">
            <w:pPr>
              <w:autoSpaceDE w:val="0"/>
              <w:autoSpaceDN w:val="0"/>
              <w:adjustRightInd w:val="0"/>
              <w:spacing w:after="120"/>
              <w:rPr>
                <w:sz w:val="16"/>
                <w:szCs w:val="16"/>
              </w:rPr>
            </w:pPr>
            <w:r w:rsidRPr="00ED10E1">
              <w:rPr>
                <w:rFonts w:cs="Gotham-Medium"/>
                <w:sz w:val="16"/>
                <w:szCs w:val="16"/>
              </w:rPr>
              <w:t>Graduated</w:t>
            </w:r>
          </w:p>
        </w:tc>
        <w:tc>
          <w:tcPr>
            <w:tcW w:w="900" w:type="dxa"/>
            <w:tcBorders>
              <w:top w:val="single" w:sz="4" w:space="0" w:color="auto"/>
              <w:bottom w:val="single" w:sz="4" w:space="0" w:color="auto"/>
            </w:tcBorders>
            <w:shd w:val="clear" w:color="auto" w:fill="auto"/>
          </w:tcPr>
          <w:p w14:paraId="2D5B74AA" w14:textId="77777777" w:rsidR="00FB5761" w:rsidRPr="00ED10E1" w:rsidRDefault="00FB5761" w:rsidP="00130C72">
            <w:pPr>
              <w:spacing w:after="120"/>
              <w:rPr>
                <w:sz w:val="16"/>
                <w:szCs w:val="16"/>
              </w:rPr>
            </w:pPr>
            <w:r>
              <w:rPr>
                <w:sz w:val="16"/>
                <w:szCs w:val="16"/>
              </w:rPr>
              <w:t>Persisting</w:t>
            </w:r>
          </w:p>
        </w:tc>
      </w:tr>
      <w:tr w:rsidR="00FB5761" w:rsidRPr="00E2743E" w14:paraId="41C4C3F7" w14:textId="77777777" w:rsidTr="00130C72">
        <w:tc>
          <w:tcPr>
            <w:tcW w:w="738" w:type="dxa"/>
            <w:tcBorders>
              <w:top w:val="single" w:sz="4" w:space="0" w:color="auto"/>
            </w:tcBorders>
            <w:shd w:val="clear" w:color="auto" w:fill="auto"/>
          </w:tcPr>
          <w:p w14:paraId="5480C983" w14:textId="77777777" w:rsidR="00FB5761" w:rsidRPr="00966163" w:rsidRDefault="00FB5761" w:rsidP="00130C72">
            <w:pPr>
              <w:spacing w:before="240" w:line="276" w:lineRule="auto"/>
              <w:rPr>
                <w:rFonts w:ascii="Tahoma" w:hAnsi="Tahoma" w:cs="Tahoma"/>
                <w:sz w:val="20"/>
                <w:szCs w:val="20"/>
              </w:rPr>
            </w:pPr>
            <w:r w:rsidRPr="00966163">
              <w:rPr>
                <w:rFonts w:ascii="Tahoma" w:hAnsi="Tahoma" w:cs="Tahoma"/>
                <w:sz w:val="20"/>
                <w:szCs w:val="20"/>
              </w:rPr>
              <w:t>2015</w:t>
            </w:r>
          </w:p>
        </w:tc>
        <w:tc>
          <w:tcPr>
            <w:tcW w:w="877" w:type="dxa"/>
            <w:tcBorders>
              <w:top w:val="single" w:sz="4" w:space="0" w:color="auto"/>
            </w:tcBorders>
          </w:tcPr>
          <w:p w14:paraId="6BBF99E7" w14:textId="77777777" w:rsidR="00FB5761" w:rsidRPr="00966163" w:rsidRDefault="00FB5761" w:rsidP="00130C72">
            <w:pPr>
              <w:spacing w:before="240" w:line="276" w:lineRule="auto"/>
              <w:rPr>
                <w:rFonts w:ascii="Tahoma" w:hAnsi="Tahoma" w:cs="Tahoma"/>
                <w:sz w:val="20"/>
                <w:szCs w:val="20"/>
              </w:rPr>
            </w:pPr>
            <w:r w:rsidRPr="00966163">
              <w:rPr>
                <w:rFonts w:ascii="Tahoma" w:hAnsi="Tahoma" w:cs="Tahoma"/>
                <w:sz w:val="20"/>
                <w:szCs w:val="20"/>
              </w:rPr>
              <w:t>20.7%</w:t>
            </w:r>
          </w:p>
        </w:tc>
        <w:tc>
          <w:tcPr>
            <w:tcW w:w="990" w:type="dxa"/>
            <w:tcBorders>
              <w:top w:val="single" w:sz="4" w:space="0" w:color="auto"/>
            </w:tcBorders>
            <w:shd w:val="clear" w:color="auto" w:fill="auto"/>
          </w:tcPr>
          <w:p w14:paraId="308021AA" w14:textId="77777777" w:rsidR="00FB5761" w:rsidRPr="00966163" w:rsidRDefault="00FB5761" w:rsidP="00130C72">
            <w:pPr>
              <w:spacing w:before="240" w:line="276" w:lineRule="auto"/>
              <w:rPr>
                <w:rFonts w:ascii="Tahoma" w:hAnsi="Tahoma" w:cs="Tahoma"/>
                <w:sz w:val="20"/>
                <w:szCs w:val="20"/>
              </w:rPr>
            </w:pPr>
            <w:r w:rsidRPr="00966163">
              <w:rPr>
                <w:rFonts w:ascii="Tahoma" w:hAnsi="Tahoma" w:cs="Tahoma"/>
                <w:sz w:val="20"/>
                <w:szCs w:val="20"/>
              </w:rPr>
              <w:t>30.3%</w:t>
            </w:r>
          </w:p>
        </w:tc>
        <w:tc>
          <w:tcPr>
            <w:tcW w:w="900" w:type="dxa"/>
            <w:tcBorders>
              <w:top w:val="single" w:sz="4" w:space="0" w:color="auto"/>
            </w:tcBorders>
            <w:shd w:val="clear" w:color="auto" w:fill="auto"/>
          </w:tcPr>
          <w:p w14:paraId="3E983C37" w14:textId="77777777" w:rsidR="00FB5761" w:rsidRPr="00966163" w:rsidRDefault="00FB5761" w:rsidP="00130C72">
            <w:pPr>
              <w:spacing w:before="240" w:line="276" w:lineRule="auto"/>
              <w:ind w:right="-108"/>
              <w:rPr>
                <w:rFonts w:ascii="Tahoma" w:hAnsi="Tahoma" w:cs="Tahoma"/>
                <w:sz w:val="20"/>
                <w:szCs w:val="20"/>
              </w:rPr>
            </w:pPr>
            <w:r w:rsidRPr="00966163">
              <w:rPr>
                <w:rFonts w:ascii="Tahoma" w:hAnsi="Tahoma" w:cs="Tahoma"/>
                <w:sz w:val="20"/>
                <w:szCs w:val="20"/>
              </w:rPr>
              <w:t>14.8%</w:t>
            </w:r>
          </w:p>
        </w:tc>
        <w:tc>
          <w:tcPr>
            <w:tcW w:w="270" w:type="dxa"/>
            <w:tcBorders>
              <w:top w:val="single" w:sz="4" w:space="0" w:color="auto"/>
            </w:tcBorders>
            <w:shd w:val="clear" w:color="auto" w:fill="auto"/>
          </w:tcPr>
          <w:p w14:paraId="714AF26E" w14:textId="77777777" w:rsidR="00FB5761" w:rsidRPr="00966163" w:rsidRDefault="00FB5761" w:rsidP="00130C72">
            <w:pPr>
              <w:spacing w:before="240" w:line="276" w:lineRule="auto"/>
              <w:rPr>
                <w:rFonts w:ascii="Tahoma" w:hAnsi="Tahoma" w:cs="Tahoma"/>
                <w:sz w:val="20"/>
                <w:szCs w:val="20"/>
              </w:rPr>
            </w:pPr>
          </w:p>
        </w:tc>
        <w:tc>
          <w:tcPr>
            <w:tcW w:w="990" w:type="dxa"/>
            <w:tcBorders>
              <w:top w:val="single" w:sz="4" w:space="0" w:color="auto"/>
            </w:tcBorders>
            <w:shd w:val="clear" w:color="auto" w:fill="auto"/>
          </w:tcPr>
          <w:p w14:paraId="634347BE" w14:textId="77777777" w:rsidR="00FB5761" w:rsidRPr="00966163" w:rsidRDefault="00FB5761" w:rsidP="00130C72">
            <w:pPr>
              <w:spacing w:before="240" w:line="276" w:lineRule="auto"/>
              <w:rPr>
                <w:rFonts w:ascii="Tahoma" w:hAnsi="Tahoma" w:cs="Tahoma"/>
                <w:sz w:val="20"/>
                <w:szCs w:val="20"/>
              </w:rPr>
            </w:pPr>
            <w:r w:rsidRPr="00966163">
              <w:rPr>
                <w:rFonts w:ascii="Tahoma" w:hAnsi="Tahoma" w:cs="Tahoma"/>
                <w:sz w:val="20"/>
                <w:szCs w:val="20"/>
              </w:rPr>
              <w:t>64.3%</w:t>
            </w:r>
          </w:p>
        </w:tc>
        <w:tc>
          <w:tcPr>
            <w:tcW w:w="990" w:type="dxa"/>
            <w:tcBorders>
              <w:top w:val="single" w:sz="4" w:space="0" w:color="auto"/>
            </w:tcBorders>
            <w:shd w:val="clear" w:color="auto" w:fill="auto"/>
          </w:tcPr>
          <w:p w14:paraId="27241F83" w14:textId="77777777" w:rsidR="00FB5761" w:rsidRPr="00966163" w:rsidRDefault="00FB5761" w:rsidP="00130C72">
            <w:pPr>
              <w:spacing w:before="240" w:line="276" w:lineRule="auto"/>
              <w:ind w:right="-108"/>
              <w:rPr>
                <w:rFonts w:ascii="Tahoma" w:hAnsi="Tahoma" w:cs="Tahoma"/>
                <w:sz w:val="20"/>
                <w:szCs w:val="20"/>
              </w:rPr>
            </w:pPr>
            <w:r w:rsidRPr="00966163">
              <w:rPr>
                <w:rFonts w:ascii="Tahoma" w:hAnsi="Tahoma" w:cs="Tahoma"/>
                <w:sz w:val="20"/>
                <w:szCs w:val="20"/>
              </w:rPr>
              <w:t>9.8%</w:t>
            </w:r>
          </w:p>
        </w:tc>
        <w:tc>
          <w:tcPr>
            <w:tcW w:w="236" w:type="dxa"/>
            <w:tcBorders>
              <w:top w:val="single" w:sz="4" w:space="0" w:color="auto"/>
            </w:tcBorders>
            <w:shd w:val="clear" w:color="auto" w:fill="auto"/>
          </w:tcPr>
          <w:p w14:paraId="2FD9B61D" w14:textId="77777777" w:rsidR="00FB5761" w:rsidRPr="00966163" w:rsidRDefault="00FB5761" w:rsidP="00130C72">
            <w:pPr>
              <w:spacing w:before="240" w:line="276" w:lineRule="auto"/>
              <w:rPr>
                <w:rFonts w:ascii="Tahoma" w:hAnsi="Tahoma" w:cs="Tahoma"/>
                <w:sz w:val="20"/>
                <w:szCs w:val="20"/>
              </w:rPr>
            </w:pPr>
          </w:p>
        </w:tc>
        <w:tc>
          <w:tcPr>
            <w:tcW w:w="754" w:type="dxa"/>
            <w:tcBorders>
              <w:top w:val="single" w:sz="4" w:space="0" w:color="auto"/>
            </w:tcBorders>
            <w:shd w:val="clear" w:color="auto" w:fill="auto"/>
          </w:tcPr>
          <w:p w14:paraId="4E2C41FD" w14:textId="77777777" w:rsidR="00FB5761" w:rsidRPr="00966163" w:rsidRDefault="00FB5761" w:rsidP="00130C72">
            <w:pPr>
              <w:spacing w:before="240" w:line="276" w:lineRule="auto"/>
              <w:ind w:right="-126"/>
              <w:rPr>
                <w:rFonts w:ascii="Tahoma" w:hAnsi="Tahoma" w:cs="Tahoma"/>
                <w:sz w:val="20"/>
                <w:szCs w:val="20"/>
              </w:rPr>
            </w:pPr>
            <w:r w:rsidRPr="00966163">
              <w:rPr>
                <w:rFonts w:ascii="Tahoma" w:hAnsi="Tahoma" w:cs="Tahoma"/>
                <w:sz w:val="20"/>
                <w:szCs w:val="20"/>
              </w:rPr>
              <w:t>13.2%</w:t>
            </w:r>
          </w:p>
        </w:tc>
        <w:tc>
          <w:tcPr>
            <w:tcW w:w="990" w:type="dxa"/>
            <w:tcBorders>
              <w:top w:val="single" w:sz="4" w:space="0" w:color="auto"/>
            </w:tcBorders>
            <w:shd w:val="clear" w:color="auto" w:fill="auto"/>
          </w:tcPr>
          <w:p w14:paraId="12EC5D61" w14:textId="77777777" w:rsidR="00FB5761" w:rsidRPr="00966163" w:rsidRDefault="00FB5761" w:rsidP="00130C72">
            <w:pPr>
              <w:spacing w:before="240" w:line="276" w:lineRule="auto"/>
              <w:rPr>
                <w:rFonts w:ascii="Tahoma" w:hAnsi="Tahoma" w:cs="Tahoma"/>
                <w:sz w:val="20"/>
                <w:szCs w:val="20"/>
              </w:rPr>
            </w:pPr>
            <w:r w:rsidRPr="00966163">
              <w:rPr>
                <w:rFonts w:ascii="Tahoma" w:hAnsi="Tahoma" w:cs="Tahoma"/>
                <w:sz w:val="20"/>
                <w:szCs w:val="20"/>
              </w:rPr>
              <w:t>36.9%</w:t>
            </w:r>
          </w:p>
        </w:tc>
        <w:tc>
          <w:tcPr>
            <w:tcW w:w="1080" w:type="dxa"/>
            <w:tcBorders>
              <w:top w:val="single" w:sz="4" w:space="0" w:color="auto"/>
            </w:tcBorders>
            <w:shd w:val="clear" w:color="auto" w:fill="auto"/>
          </w:tcPr>
          <w:p w14:paraId="10C71D3F" w14:textId="77777777" w:rsidR="00FB5761" w:rsidRPr="00966163" w:rsidRDefault="00FB5761" w:rsidP="00130C72">
            <w:pPr>
              <w:spacing w:before="240" w:line="276" w:lineRule="auto"/>
              <w:ind w:right="-108"/>
              <w:rPr>
                <w:rFonts w:ascii="Tahoma" w:hAnsi="Tahoma" w:cs="Tahoma"/>
                <w:sz w:val="20"/>
                <w:szCs w:val="20"/>
              </w:rPr>
            </w:pPr>
            <w:r w:rsidRPr="00966163">
              <w:rPr>
                <w:rFonts w:ascii="Tahoma" w:hAnsi="Tahoma" w:cs="Tahoma"/>
                <w:sz w:val="20"/>
                <w:szCs w:val="20"/>
              </w:rPr>
              <w:t>11.6%</w:t>
            </w:r>
          </w:p>
        </w:tc>
        <w:tc>
          <w:tcPr>
            <w:tcW w:w="270" w:type="dxa"/>
            <w:tcBorders>
              <w:top w:val="single" w:sz="4" w:space="0" w:color="auto"/>
            </w:tcBorders>
            <w:shd w:val="clear" w:color="auto" w:fill="auto"/>
          </w:tcPr>
          <w:p w14:paraId="41B9A68B" w14:textId="77777777" w:rsidR="00FB5761" w:rsidRPr="00966163" w:rsidRDefault="00FB5761" w:rsidP="00130C72">
            <w:pPr>
              <w:spacing w:before="240" w:line="276" w:lineRule="auto"/>
              <w:rPr>
                <w:rFonts w:ascii="Tahoma" w:hAnsi="Tahoma" w:cs="Tahoma"/>
                <w:sz w:val="20"/>
                <w:szCs w:val="20"/>
              </w:rPr>
            </w:pPr>
          </w:p>
        </w:tc>
        <w:tc>
          <w:tcPr>
            <w:tcW w:w="990" w:type="dxa"/>
            <w:tcBorders>
              <w:top w:val="single" w:sz="4" w:space="0" w:color="auto"/>
            </w:tcBorders>
            <w:shd w:val="clear" w:color="auto" w:fill="auto"/>
          </w:tcPr>
          <w:p w14:paraId="0A37063B" w14:textId="77777777" w:rsidR="00FB5761" w:rsidRPr="00966163" w:rsidRDefault="00FB5761" w:rsidP="00130C72">
            <w:pPr>
              <w:spacing w:before="240" w:line="276" w:lineRule="auto"/>
              <w:rPr>
                <w:rFonts w:ascii="Tahoma" w:hAnsi="Tahoma" w:cs="Tahoma"/>
                <w:sz w:val="20"/>
                <w:szCs w:val="20"/>
              </w:rPr>
            </w:pPr>
            <w:r w:rsidRPr="00966163">
              <w:rPr>
                <w:rFonts w:ascii="Tahoma" w:hAnsi="Tahoma" w:cs="Tahoma"/>
                <w:sz w:val="20"/>
                <w:szCs w:val="20"/>
              </w:rPr>
              <w:t>60.8%</w:t>
            </w:r>
          </w:p>
        </w:tc>
        <w:tc>
          <w:tcPr>
            <w:tcW w:w="900" w:type="dxa"/>
            <w:tcBorders>
              <w:top w:val="single" w:sz="4" w:space="0" w:color="auto"/>
            </w:tcBorders>
            <w:shd w:val="clear" w:color="auto" w:fill="auto"/>
          </w:tcPr>
          <w:p w14:paraId="7BF6AFD7" w14:textId="77777777" w:rsidR="00FB5761" w:rsidRPr="00966163" w:rsidRDefault="00FB5761" w:rsidP="00130C72">
            <w:pPr>
              <w:spacing w:before="240" w:line="276" w:lineRule="auto"/>
              <w:ind w:right="-108"/>
              <w:rPr>
                <w:rFonts w:ascii="Tahoma" w:hAnsi="Tahoma" w:cs="Tahoma"/>
                <w:sz w:val="20"/>
                <w:szCs w:val="20"/>
              </w:rPr>
            </w:pPr>
            <w:r w:rsidRPr="00966163">
              <w:rPr>
                <w:rFonts w:ascii="Tahoma" w:hAnsi="Tahoma" w:cs="Tahoma"/>
                <w:sz w:val="20"/>
                <w:szCs w:val="20"/>
              </w:rPr>
              <w:t>9.0%</w:t>
            </w:r>
          </w:p>
        </w:tc>
      </w:tr>
      <w:tr w:rsidR="00FB5761" w:rsidRPr="00E2743E" w14:paraId="3E15EBF7" w14:textId="77777777" w:rsidTr="00130C72">
        <w:tc>
          <w:tcPr>
            <w:tcW w:w="738" w:type="dxa"/>
            <w:shd w:val="clear" w:color="auto" w:fill="auto"/>
          </w:tcPr>
          <w:p w14:paraId="349EB41F" w14:textId="77777777" w:rsidR="00FB5761" w:rsidRPr="00E2743E" w:rsidRDefault="00FB5761" w:rsidP="00130C72">
            <w:pPr>
              <w:spacing w:line="276" w:lineRule="auto"/>
              <w:rPr>
                <w:rFonts w:ascii="Tahoma" w:hAnsi="Tahoma" w:cs="Tahoma"/>
                <w:sz w:val="20"/>
                <w:szCs w:val="20"/>
              </w:rPr>
            </w:pPr>
            <w:r w:rsidRPr="00E2743E">
              <w:rPr>
                <w:rFonts w:ascii="Tahoma" w:hAnsi="Tahoma" w:cs="Tahoma"/>
                <w:sz w:val="20"/>
                <w:szCs w:val="20"/>
              </w:rPr>
              <w:t>201</w:t>
            </w:r>
            <w:r>
              <w:rPr>
                <w:rFonts w:ascii="Tahoma" w:hAnsi="Tahoma" w:cs="Tahoma"/>
                <w:sz w:val="20"/>
                <w:szCs w:val="20"/>
              </w:rPr>
              <w:t>4</w:t>
            </w:r>
          </w:p>
        </w:tc>
        <w:tc>
          <w:tcPr>
            <w:tcW w:w="877" w:type="dxa"/>
          </w:tcPr>
          <w:p w14:paraId="4770D77D" w14:textId="77777777" w:rsidR="00FB5761" w:rsidRPr="00E2743E" w:rsidRDefault="00FB5761" w:rsidP="00130C72">
            <w:pPr>
              <w:spacing w:line="276" w:lineRule="auto"/>
              <w:rPr>
                <w:rFonts w:ascii="Tahoma" w:hAnsi="Tahoma" w:cs="Tahoma"/>
                <w:sz w:val="20"/>
                <w:szCs w:val="20"/>
              </w:rPr>
            </w:pPr>
            <w:r>
              <w:rPr>
                <w:rFonts w:ascii="Tahoma" w:hAnsi="Tahoma" w:cs="Tahoma"/>
                <w:sz w:val="20"/>
                <w:szCs w:val="20"/>
              </w:rPr>
              <w:t>19.0%</w:t>
            </w:r>
          </w:p>
        </w:tc>
        <w:tc>
          <w:tcPr>
            <w:tcW w:w="990" w:type="dxa"/>
            <w:shd w:val="clear" w:color="auto" w:fill="auto"/>
          </w:tcPr>
          <w:p w14:paraId="4F07A229" w14:textId="77777777" w:rsidR="00FB5761" w:rsidRPr="00E2743E" w:rsidRDefault="00FB5761" w:rsidP="00130C72">
            <w:pPr>
              <w:spacing w:line="276" w:lineRule="auto"/>
              <w:rPr>
                <w:rFonts w:ascii="Tahoma" w:hAnsi="Tahoma" w:cs="Tahoma"/>
                <w:sz w:val="20"/>
                <w:szCs w:val="20"/>
              </w:rPr>
            </w:pPr>
            <w:r>
              <w:rPr>
                <w:rFonts w:ascii="Tahoma" w:hAnsi="Tahoma" w:cs="Tahoma"/>
                <w:sz w:val="20"/>
                <w:szCs w:val="20"/>
              </w:rPr>
              <w:t>34.4</w:t>
            </w:r>
            <w:r w:rsidRPr="00E2743E">
              <w:rPr>
                <w:rFonts w:ascii="Tahoma" w:hAnsi="Tahoma" w:cs="Tahoma"/>
                <w:sz w:val="20"/>
                <w:szCs w:val="20"/>
              </w:rPr>
              <w:t>%</w:t>
            </w:r>
          </w:p>
        </w:tc>
        <w:tc>
          <w:tcPr>
            <w:tcW w:w="900" w:type="dxa"/>
            <w:shd w:val="clear" w:color="auto" w:fill="auto"/>
          </w:tcPr>
          <w:p w14:paraId="72E4F13B" w14:textId="77777777" w:rsidR="00FB5761" w:rsidRPr="00E2743E" w:rsidRDefault="00FB5761" w:rsidP="00130C72">
            <w:pPr>
              <w:spacing w:line="276" w:lineRule="auto"/>
              <w:ind w:right="-108"/>
              <w:rPr>
                <w:rFonts w:ascii="Tahoma" w:hAnsi="Tahoma" w:cs="Tahoma"/>
                <w:sz w:val="20"/>
                <w:szCs w:val="20"/>
              </w:rPr>
            </w:pPr>
            <w:r>
              <w:rPr>
                <w:rFonts w:ascii="Tahoma" w:hAnsi="Tahoma" w:cs="Tahoma"/>
                <w:sz w:val="20"/>
                <w:szCs w:val="20"/>
              </w:rPr>
              <w:t>15.6</w:t>
            </w:r>
            <w:r w:rsidRPr="00E2743E">
              <w:rPr>
                <w:rFonts w:ascii="Tahoma" w:hAnsi="Tahoma" w:cs="Tahoma"/>
                <w:sz w:val="20"/>
                <w:szCs w:val="20"/>
              </w:rPr>
              <w:t>%</w:t>
            </w:r>
          </w:p>
        </w:tc>
        <w:tc>
          <w:tcPr>
            <w:tcW w:w="270" w:type="dxa"/>
            <w:shd w:val="clear" w:color="auto" w:fill="auto"/>
          </w:tcPr>
          <w:p w14:paraId="54076BAE" w14:textId="77777777" w:rsidR="00FB5761" w:rsidRPr="00E2743E" w:rsidRDefault="00FB5761" w:rsidP="00130C72">
            <w:pPr>
              <w:spacing w:line="276" w:lineRule="auto"/>
              <w:rPr>
                <w:rFonts w:ascii="Tahoma" w:hAnsi="Tahoma" w:cs="Tahoma"/>
                <w:sz w:val="20"/>
                <w:szCs w:val="20"/>
              </w:rPr>
            </w:pPr>
          </w:p>
        </w:tc>
        <w:tc>
          <w:tcPr>
            <w:tcW w:w="990" w:type="dxa"/>
            <w:shd w:val="clear" w:color="auto" w:fill="auto"/>
          </w:tcPr>
          <w:p w14:paraId="3BBAC6CE" w14:textId="77777777" w:rsidR="00FB5761" w:rsidRPr="00E2743E" w:rsidRDefault="00FB5761" w:rsidP="00130C72">
            <w:pPr>
              <w:spacing w:line="276" w:lineRule="auto"/>
              <w:rPr>
                <w:rFonts w:ascii="Tahoma" w:hAnsi="Tahoma" w:cs="Tahoma"/>
                <w:sz w:val="20"/>
                <w:szCs w:val="20"/>
              </w:rPr>
            </w:pPr>
            <w:r>
              <w:rPr>
                <w:rFonts w:ascii="Tahoma" w:hAnsi="Tahoma" w:cs="Tahoma"/>
                <w:sz w:val="20"/>
                <w:szCs w:val="20"/>
              </w:rPr>
              <w:t>66.3</w:t>
            </w:r>
            <w:r w:rsidRPr="00E2743E">
              <w:rPr>
                <w:rFonts w:ascii="Tahoma" w:hAnsi="Tahoma" w:cs="Tahoma"/>
                <w:sz w:val="20"/>
                <w:szCs w:val="20"/>
              </w:rPr>
              <w:t>%</w:t>
            </w:r>
          </w:p>
        </w:tc>
        <w:tc>
          <w:tcPr>
            <w:tcW w:w="990" w:type="dxa"/>
            <w:shd w:val="clear" w:color="auto" w:fill="auto"/>
          </w:tcPr>
          <w:p w14:paraId="0769A973" w14:textId="77777777" w:rsidR="00FB5761" w:rsidRPr="00E2743E" w:rsidRDefault="00FB5761" w:rsidP="00130C72">
            <w:pPr>
              <w:spacing w:line="276" w:lineRule="auto"/>
              <w:ind w:right="-108"/>
              <w:rPr>
                <w:rFonts w:ascii="Tahoma" w:hAnsi="Tahoma" w:cs="Tahoma"/>
                <w:sz w:val="20"/>
                <w:szCs w:val="20"/>
              </w:rPr>
            </w:pPr>
            <w:r>
              <w:rPr>
                <w:rFonts w:ascii="Tahoma" w:hAnsi="Tahoma" w:cs="Tahoma"/>
                <w:sz w:val="20"/>
                <w:szCs w:val="20"/>
              </w:rPr>
              <w:t>9.7</w:t>
            </w:r>
            <w:r w:rsidRPr="00E2743E">
              <w:rPr>
                <w:rFonts w:ascii="Tahoma" w:hAnsi="Tahoma" w:cs="Tahoma"/>
                <w:sz w:val="20"/>
                <w:szCs w:val="20"/>
              </w:rPr>
              <w:t>%</w:t>
            </w:r>
          </w:p>
        </w:tc>
        <w:tc>
          <w:tcPr>
            <w:tcW w:w="236" w:type="dxa"/>
            <w:shd w:val="clear" w:color="auto" w:fill="auto"/>
          </w:tcPr>
          <w:p w14:paraId="7B9667BB" w14:textId="77777777" w:rsidR="00FB5761" w:rsidRPr="00E2743E" w:rsidRDefault="00FB5761" w:rsidP="00130C72">
            <w:pPr>
              <w:spacing w:line="276" w:lineRule="auto"/>
              <w:rPr>
                <w:rFonts w:ascii="Tahoma" w:hAnsi="Tahoma" w:cs="Tahoma"/>
                <w:sz w:val="20"/>
                <w:szCs w:val="20"/>
              </w:rPr>
            </w:pPr>
          </w:p>
        </w:tc>
        <w:tc>
          <w:tcPr>
            <w:tcW w:w="754" w:type="dxa"/>
            <w:shd w:val="clear" w:color="auto" w:fill="auto"/>
          </w:tcPr>
          <w:p w14:paraId="541671A9" w14:textId="77777777" w:rsidR="00FB5761" w:rsidRPr="00E2743E" w:rsidRDefault="00FB5761" w:rsidP="00130C72">
            <w:pPr>
              <w:spacing w:line="276" w:lineRule="auto"/>
              <w:ind w:right="-126"/>
              <w:rPr>
                <w:rFonts w:ascii="Tahoma" w:hAnsi="Tahoma" w:cs="Tahoma"/>
                <w:sz w:val="20"/>
                <w:szCs w:val="20"/>
              </w:rPr>
            </w:pPr>
            <w:r>
              <w:rPr>
                <w:rFonts w:ascii="Tahoma" w:hAnsi="Tahoma" w:cs="Tahoma"/>
                <w:sz w:val="20"/>
                <w:szCs w:val="20"/>
              </w:rPr>
              <w:t>15.9</w:t>
            </w:r>
            <w:r w:rsidRPr="00E2743E">
              <w:rPr>
                <w:rFonts w:ascii="Tahoma" w:hAnsi="Tahoma" w:cs="Tahoma"/>
                <w:sz w:val="20"/>
                <w:szCs w:val="20"/>
              </w:rPr>
              <w:t>%</w:t>
            </w:r>
          </w:p>
        </w:tc>
        <w:tc>
          <w:tcPr>
            <w:tcW w:w="990" w:type="dxa"/>
            <w:shd w:val="clear" w:color="auto" w:fill="auto"/>
          </w:tcPr>
          <w:p w14:paraId="7C133CA1" w14:textId="77777777" w:rsidR="00FB5761" w:rsidRPr="00E2743E" w:rsidRDefault="00FB5761" w:rsidP="00130C72">
            <w:pPr>
              <w:spacing w:line="276" w:lineRule="auto"/>
              <w:rPr>
                <w:rFonts w:ascii="Tahoma" w:hAnsi="Tahoma" w:cs="Tahoma"/>
                <w:sz w:val="20"/>
                <w:szCs w:val="20"/>
              </w:rPr>
            </w:pPr>
            <w:r>
              <w:rPr>
                <w:rFonts w:ascii="Tahoma" w:hAnsi="Tahoma" w:cs="Tahoma"/>
                <w:sz w:val="20"/>
                <w:szCs w:val="20"/>
              </w:rPr>
              <w:t>41.8</w:t>
            </w:r>
            <w:r w:rsidRPr="00E2743E">
              <w:rPr>
                <w:rFonts w:ascii="Tahoma" w:hAnsi="Tahoma" w:cs="Tahoma"/>
                <w:sz w:val="20"/>
                <w:szCs w:val="20"/>
              </w:rPr>
              <w:t>%</w:t>
            </w:r>
          </w:p>
        </w:tc>
        <w:tc>
          <w:tcPr>
            <w:tcW w:w="1080" w:type="dxa"/>
            <w:shd w:val="clear" w:color="auto" w:fill="auto"/>
          </w:tcPr>
          <w:p w14:paraId="0909DD55" w14:textId="77777777" w:rsidR="00FB5761" w:rsidRPr="00E2743E" w:rsidRDefault="00FB5761" w:rsidP="00130C72">
            <w:pPr>
              <w:spacing w:line="276" w:lineRule="auto"/>
              <w:ind w:right="-108"/>
              <w:rPr>
                <w:rFonts w:ascii="Tahoma" w:hAnsi="Tahoma" w:cs="Tahoma"/>
                <w:sz w:val="20"/>
                <w:szCs w:val="20"/>
              </w:rPr>
            </w:pPr>
            <w:r>
              <w:rPr>
                <w:rFonts w:ascii="Tahoma" w:hAnsi="Tahoma" w:cs="Tahoma"/>
                <w:sz w:val="20"/>
                <w:szCs w:val="20"/>
              </w:rPr>
              <w:t>12.5</w:t>
            </w:r>
            <w:r w:rsidRPr="00E2743E">
              <w:rPr>
                <w:rFonts w:ascii="Tahoma" w:hAnsi="Tahoma" w:cs="Tahoma"/>
                <w:sz w:val="20"/>
                <w:szCs w:val="20"/>
              </w:rPr>
              <w:t>%</w:t>
            </w:r>
          </w:p>
        </w:tc>
        <w:tc>
          <w:tcPr>
            <w:tcW w:w="270" w:type="dxa"/>
            <w:shd w:val="clear" w:color="auto" w:fill="auto"/>
          </w:tcPr>
          <w:p w14:paraId="5A7CCEA2" w14:textId="77777777" w:rsidR="00FB5761" w:rsidRPr="00E2743E" w:rsidRDefault="00FB5761" w:rsidP="00130C72">
            <w:pPr>
              <w:spacing w:line="276" w:lineRule="auto"/>
              <w:rPr>
                <w:rFonts w:ascii="Tahoma" w:hAnsi="Tahoma" w:cs="Tahoma"/>
                <w:sz w:val="20"/>
                <w:szCs w:val="20"/>
              </w:rPr>
            </w:pPr>
          </w:p>
        </w:tc>
        <w:tc>
          <w:tcPr>
            <w:tcW w:w="990" w:type="dxa"/>
            <w:shd w:val="clear" w:color="auto" w:fill="auto"/>
          </w:tcPr>
          <w:p w14:paraId="01100502" w14:textId="77777777" w:rsidR="00FB5761" w:rsidRPr="00E2743E" w:rsidRDefault="00FB5761" w:rsidP="00130C72">
            <w:pPr>
              <w:spacing w:line="276" w:lineRule="auto"/>
              <w:rPr>
                <w:rFonts w:ascii="Tahoma" w:hAnsi="Tahoma" w:cs="Tahoma"/>
                <w:sz w:val="20"/>
                <w:szCs w:val="20"/>
              </w:rPr>
            </w:pPr>
            <w:r>
              <w:rPr>
                <w:rFonts w:ascii="Tahoma" w:hAnsi="Tahoma" w:cs="Tahoma"/>
                <w:sz w:val="20"/>
                <w:szCs w:val="20"/>
              </w:rPr>
              <w:t>61.8</w:t>
            </w:r>
            <w:r w:rsidRPr="00E2743E">
              <w:rPr>
                <w:rFonts w:ascii="Tahoma" w:hAnsi="Tahoma" w:cs="Tahoma"/>
                <w:sz w:val="20"/>
                <w:szCs w:val="20"/>
              </w:rPr>
              <w:t>%</w:t>
            </w:r>
          </w:p>
        </w:tc>
        <w:tc>
          <w:tcPr>
            <w:tcW w:w="900" w:type="dxa"/>
            <w:shd w:val="clear" w:color="auto" w:fill="auto"/>
          </w:tcPr>
          <w:p w14:paraId="5E9CBD45" w14:textId="77777777" w:rsidR="00FB5761" w:rsidRPr="00E2743E" w:rsidRDefault="00FB5761" w:rsidP="00130C72">
            <w:pPr>
              <w:spacing w:line="276" w:lineRule="auto"/>
              <w:ind w:right="-108"/>
              <w:rPr>
                <w:rFonts w:ascii="Tahoma" w:hAnsi="Tahoma" w:cs="Tahoma"/>
                <w:sz w:val="20"/>
                <w:szCs w:val="20"/>
              </w:rPr>
            </w:pPr>
            <w:r w:rsidRPr="00E2743E">
              <w:rPr>
                <w:rFonts w:ascii="Tahoma" w:hAnsi="Tahoma" w:cs="Tahoma"/>
                <w:sz w:val="20"/>
                <w:szCs w:val="20"/>
              </w:rPr>
              <w:t>1</w:t>
            </w:r>
            <w:r>
              <w:rPr>
                <w:rFonts w:ascii="Tahoma" w:hAnsi="Tahoma" w:cs="Tahoma"/>
                <w:sz w:val="20"/>
                <w:szCs w:val="20"/>
              </w:rPr>
              <w:t>1.0</w:t>
            </w:r>
            <w:r w:rsidRPr="00E2743E">
              <w:rPr>
                <w:rFonts w:ascii="Tahoma" w:hAnsi="Tahoma" w:cs="Tahoma"/>
                <w:sz w:val="20"/>
                <w:szCs w:val="20"/>
              </w:rPr>
              <w:t>%</w:t>
            </w:r>
          </w:p>
        </w:tc>
      </w:tr>
      <w:tr w:rsidR="00FB5761" w:rsidRPr="00E2743E" w14:paraId="70585684" w14:textId="77777777" w:rsidTr="00130C72">
        <w:tc>
          <w:tcPr>
            <w:tcW w:w="738" w:type="dxa"/>
            <w:shd w:val="clear" w:color="auto" w:fill="auto"/>
          </w:tcPr>
          <w:p w14:paraId="6A0A373F" w14:textId="77777777" w:rsidR="00FB5761" w:rsidRPr="00E2743E" w:rsidRDefault="00FB5761" w:rsidP="00130C72">
            <w:pPr>
              <w:spacing w:line="276" w:lineRule="auto"/>
              <w:rPr>
                <w:rFonts w:ascii="Tahoma" w:hAnsi="Tahoma" w:cs="Tahoma"/>
                <w:sz w:val="20"/>
                <w:szCs w:val="20"/>
              </w:rPr>
            </w:pPr>
            <w:r w:rsidRPr="00E2743E">
              <w:rPr>
                <w:rFonts w:ascii="Tahoma" w:hAnsi="Tahoma" w:cs="Tahoma"/>
                <w:sz w:val="20"/>
                <w:szCs w:val="20"/>
              </w:rPr>
              <w:t>201</w:t>
            </w:r>
            <w:r>
              <w:rPr>
                <w:rFonts w:ascii="Tahoma" w:hAnsi="Tahoma" w:cs="Tahoma"/>
                <w:sz w:val="20"/>
                <w:szCs w:val="20"/>
              </w:rPr>
              <w:t>3</w:t>
            </w:r>
          </w:p>
        </w:tc>
        <w:tc>
          <w:tcPr>
            <w:tcW w:w="877" w:type="dxa"/>
          </w:tcPr>
          <w:p w14:paraId="24F667E5" w14:textId="77777777" w:rsidR="00FB5761" w:rsidRPr="00E2743E" w:rsidRDefault="00FB5761" w:rsidP="00130C72">
            <w:pPr>
              <w:spacing w:line="276" w:lineRule="auto"/>
              <w:rPr>
                <w:rFonts w:ascii="Tahoma" w:hAnsi="Tahoma" w:cs="Tahoma"/>
                <w:sz w:val="20"/>
                <w:szCs w:val="20"/>
              </w:rPr>
            </w:pPr>
            <w:r>
              <w:rPr>
                <w:rFonts w:ascii="Tahoma" w:hAnsi="Tahoma" w:cs="Tahoma"/>
                <w:sz w:val="20"/>
                <w:szCs w:val="20"/>
              </w:rPr>
              <w:t>17.9%</w:t>
            </w:r>
          </w:p>
        </w:tc>
        <w:tc>
          <w:tcPr>
            <w:tcW w:w="990" w:type="dxa"/>
            <w:shd w:val="clear" w:color="auto" w:fill="auto"/>
          </w:tcPr>
          <w:p w14:paraId="1BFC8746" w14:textId="77777777" w:rsidR="00FB5761" w:rsidRPr="00E2743E" w:rsidRDefault="00FB5761" w:rsidP="00130C72">
            <w:pPr>
              <w:spacing w:line="276" w:lineRule="auto"/>
              <w:rPr>
                <w:rFonts w:ascii="Tahoma" w:hAnsi="Tahoma" w:cs="Tahoma"/>
                <w:sz w:val="20"/>
                <w:szCs w:val="20"/>
              </w:rPr>
            </w:pPr>
            <w:r>
              <w:rPr>
                <w:rFonts w:ascii="Tahoma" w:hAnsi="Tahoma" w:cs="Tahoma"/>
                <w:sz w:val="20"/>
                <w:szCs w:val="20"/>
              </w:rPr>
              <w:t>31</w:t>
            </w:r>
            <w:r w:rsidRPr="00E2743E">
              <w:rPr>
                <w:rFonts w:ascii="Tahoma" w:hAnsi="Tahoma" w:cs="Tahoma"/>
                <w:sz w:val="20"/>
                <w:szCs w:val="20"/>
              </w:rPr>
              <w:t>.</w:t>
            </w:r>
            <w:r>
              <w:rPr>
                <w:rFonts w:ascii="Tahoma" w:hAnsi="Tahoma" w:cs="Tahoma"/>
                <w:sz w:val="20"/>
                <w:szCs w:val="20"/>
              </w:rPr>
              <w:t>7</w:t>
            </w:r>
            <w:r w:rsidRPr="00E2743E">
              <w:rPr>
                <w:rFonts w:ascii="Tahoma" w:hAnsi="Tahoma" w:cs="Tahoma"/>
                <w:sz w:val="20"/>
                <w:szCs w:val="20"/>
              </w:rPr>
              <w:t>%</w:t>
            </w:r>
          </w:p>
        </w:tc>
        <w:tc>
          <w:tcPr>
            <w:tcW w:w="900" w:type="dxa"/>
            <w:shd w:val="clear" w:color="auto" w:fill="auto"/>
          </w:tcPr>
          <w:p w14:paraId="41DE3C0E" w14:textId="77777777" w:rsidR="00FB5761" w:rsidRPr="00E2743E" w:rsidRDefault="00FB5761" w:rsidP="00130C72">
            <w:pPr>
              <w:spacing w:line="276" w:lineRule="auto"/>
              <w:ind w:right="-108"/>
              <w:rPr>
                <w:rFonts w:ascii="Tahoma" w:hAnsi="Tahoma" w:cs="Tahoma"/>
                <w:sz w:val="20"/>
                <w:szCs w:val="20"/>
              </w:rPr>
            </w:pPr>
            <w:r w:rsidRPr="00E2743E">
              <w:rPr>
                <w:rFonts w:ascii="Tahoma" w:hAnsi="Tahoma" w:cs="Tahoma"/>
                <w:sz w:val="20"/>
                <w:szCs w:val="20"/>
              </w:rPr>
              <w:t>1</w:t>
            </w:r>
            <w:r>
              <w:rPr>
                <w:rFonts w:ascii="Tahoma" w:hAnsi="Tahoma" w:cs="Tahoma"/>
                <w:sz w:val="20"/>
                <w:szCs w:val="20"/>
              </w:rPr>
              <w:t>6</w:t>
            </w:r>
            <w:r w:rsidRPr="00E2743E">
              <w:rPr>
                <w:rFonts w:ascii="Tahoma" w:hAnsi="Tahoma" w:cs="Tahoma"/>
                <w:sz w:val="20"/>
                <w:szCs w:val="20"/>
              </w:rPr>
              <w:t>.0%</w:t>
            </w:r>
          </w:p>
        </w:tc>
        <w:tc>
          <w:tcPr>
            <w:tcW w:w="270" w:type="dxa"/>
            <w:shd w:val="clear" w:color="auto" w:fill="auto"/>
          </w:tcPr>
          <w:p w14:paraId="05B2C4B3" w14:textId="77777777" w:rsidR="00FB5761" w:rsidRPr="00E2743E" w:rsidRDefault="00FB5761" w:rsidP="00130C72">
            <w:pPr>
              <w:spacing w:line="276" w:lineRule="auto"/>
              <w:rPr>
                <w:rFonts w:ascii="Tahoma" w:hAnsi="Tahoma" w:cs="Tahoma"/>
                <w:sz w:val="20"/>
                <w:szCs w:val="20"/>
              </w:rPr>
            </w:pPr>
          </w:p>
        </w:tc>
        <w:tc>
          <w:tcPr>
            <w:tcW w:w="990" w:type="dxa"/>
            <w:shd w:val="clear" w:color="auto" w:fill="auto"/>
          </w:tcPr>
          <w:p w14:paraId="3630B1D0" w14:textId="77777777" w:rsidR="00FB5761" w:rsidRPr="00E2743E" w:rsidRDefault="00FB5761" w:rsidP="00130C72">
            <w:pPr>
              <w:spacing w:line="276" w:lineRule="auto"/>
              <w:rPr>
                <w:rFonts w:ascii="Tahoma" w:hAnsi="Tahoma" w:cs="Tahoma"/>
                <w:sz w:val="20"/>
                <w:szCs w:val="20"/>
              </w:rPr>
            </w:pPr>
            <w:r>
              <w:rPr>
                <w:rFonts w:ascii="Tahoma" w:hAnsi="Tahoma" w:cs="Tahoma"/>
                <w:sz w:val="20"/>
                <w:szCs w:val="20"/>
              </w:rPr>
              <w:t>65.3</w:t>
            </w:r>
            <w:r w:rsidRPr="00E2743E">
              <w:rPr>
                <w:rFonts w:ascii="Tahoma" w:hAnsi="Tahoma" w:cs="Tahoma"/>
                <w:sz w:val="20"/>
                <w:szCs w:val="20"/>
              </w:rPr>
              <w:t>%</w:t>
            </w:r>
          </w:p>
        </w:tc>
        <w:tc>
          <w:tcPr>
            <w:tcW w:w="990" w:type="dxa"/>
            <w:shd w:val="clear" w:color="auto" w:fill="auto"/>
          </w:tcPr>
          <w:p w14:paraId="0522478A" w14:textId="77777777" w:rsidR="00FB5761" w:rsidRPr="00E2743E" w:rsidRDefault="00FB5761" w:rsidP="00130C72">
            <w:pPr>
              <w:spacing w:line="276" w:lineRule="auto"/>
              <w:ind w:right="-108"/>
              <w:rPr>
                <w:rFonts w:ascii="Tahoma" w:hAnsi="Tahoma" w:cs="Tahoma"/>
                <w:sz w:val="20"/>
                <w:szCs w:val="20"/>
              </w:rPr>
            </w:pPr>
            <w:r>
              <w:rPr>
                <w:rFonts w:ascii="Tahoma" w:hAnsi="Tahoma" w:cs="Tahoma"/>
                <w:sz w:val="20"/>
                <w:szCs w:val="20"/>
              </w:rPr>
              <w:t>9.9</w:t>
            </w:r>
            <w:r w:rsidRPr="00E2743E">
              <w:rPr>
                <w:rFonts w:ascii="Tahoma" w:hAnsi="Tahoma" w:cs="Tahoma"/>
                <w:sz w:val="20"/>
                <w:szCs w:val="20"/>
              </w:rPr>
              <w:t>%</w:t>
            </w:r>
          </w:p>
        </w:tc>
        <w:tc>
          <w:tcPr>
            <w:tcW w:w="236" w:type="dxa"/>
            <w:shd w:val="clear" w:color="auto" w:fill="auto"/>
          </w:tcPr>
          <w:p w14:paraId="0F1F3DD8" w14:textId="77777777" w:rsidR="00FB5761" w:rsidRPr="00E2743E" w:rsidRDefault="00FB5761" w:rsidP="00130C72">
            <w:pPr>
              <w:spacing w:line="276" w:lineRule="auto"/>
              <w:rPr>
                <w:rFonts w:ascii="Tahoma" w:hAnsi="Tahoma" w:cs="Tahoma"/>
                <w:sz w:val="20"/>
                <w:szCs w:val="20"/>
              </w:rPr>
            </w:pPr>
          </w:p>
        </w:tc>
        <w:tc>
          <w:tcPr>
            <w:tcW w:w="754" w:type="dxa"/>
            <w:shd w:val="clear" w:color="auto" w:fill="auto"/>
          </w:tcPr>
          <w:p w14:paraId="3C945099" w14:textId="77777777" w:rsidR="00FB5761" w:rsidRPr="00E2743E" w:rsidRDefault="00FB5761" w:rsidP="00130C72">
            <w:pPr>
              <w:spacing w:line="276" w:lineRule="auto"/>
              <w:ind w:right="-126"/>
              <w:rPr>
                <w:rFonts w:ascii="Tahoma" w:hAnsi="Tahoma" w:cs="Tahoma"/>
                <w:sz w:val="20"/>
                <w:szCs w:val="20"/>
              </w:rPr>
            </w:pPr>
            <w:r>
              <w:rPr>
                <w:rFonts w:ascii="Tahoma" w:hAnsi="Tahoma" w:cs="Tahoma"/>
                <w:sz w:val="20"/>
                <w:szCs w:val="20"/>
              </w:rPr>
              <w:t>13.0</w:t>
            </w:r>
            <w:r w:rsidRPr="00E2743E">
              <w:rPr>
                <w:rFonts w:ascii="Tahoma" w:hAnsi="Tahoma" w:cs="Tahoma"/>
                <w:sz w:val="20"/>
                <w:szCs w:val="20"/>
              </w:rPr>
              <w:t>%</w:t>
            </w:r>
          </w:p>
        </w:tc>
        <w:tc>
          <w:tcPr>
            <w:tcW w:w="990" w:type="dxa"/>
            <w:shd w:val="clear" w:color="auto" w:fill="auto"/>
          </w:tcPr>
          <w:p w14:paraId="20E4E237" w14:textId="77777777" w:rsidR="00FB5761" w:rsidRPr="00E2743E" w:rsidRDefault="00FB5761" w:rsidP="00130C72">
            <w:pPr>
              <w:spacing w:line="276" w:lineRule="auto"/>
              <w:rPr>
                <w:rFonts w:ascii="Tahoma" w:hAnsi="Tahoma" w:cs="Tahoma"/>
                <w:sz w:val="20"/>
                <w:szCs w:val="20"/>
              </w:rPr>
            </w:pPr>
            <w:r>
              <w:rPr>
                <w:rFonts w:ascii="Tahoma" w:hAnsi="Tahoma" w:cs="Tahoma"/>
                <w:sz w:val="20"/>
                <w:szCs w:val="20"/>
              </w:rPr>
              <w:t>35.5</w:t>
            </w:r>
            <w:r w:rsidRPr="00E2743E">
              <w:rPr>
                <w:rFonts w:ascii="Tahoma" w:hAnsi="Tahoma" w:cs="Tahoma"/>
                <w:sz w:val="20"/>
                <w:szCs w:val="20"/>
              </w:rPr>
              <w:t>%</w:t>
            </w:r>
          </w:p>
        </w:tc>
        <w:tc>
          <w:tcPr>
            <w:tcW w:w="1080" w:type="dxa"/>
            <w:shd w:val="clear" w:color="auto" w:fill="auto"/>
          </w:tcPr>
          <w:p w14:paraId="07C70949" w14:textId="77777777" w:rsidR="00FB5761" w:rsidRPr="00E2743E" w:rsidRDefault="00FB5761" w:rsidP="00130C72">
            <w:pPr>
              <w:spacing w:line="276" w:lineRule="auto"/>
              <w:ind w:right="-108"/>
              <w:rPr>
                <w:rFonts w:ascii="Tahoma" w:hAnsi="Tahoma" w:cs="Tahoma"/>
                <w:sz w:val="20"/>
                <w:szCs w:val="20"/>
              </w:rPr>
            </w:pPr>
            <w:r>
              <w:rPr>
                <w:rFonts w:ascii="Tahoma" w:hAnsi="Tahoma" w:cs="Tahoma"/>
                <w:sz w:val="20"/>
                <w:szCs w:val="20"/>
              </w:rPr>
              <w:t>15.1</w:t>
            </w:r>
            <w:r w:rsidRPr="00E2743E">
              <w:rPr>
                <w:rFonts w:ascii="Tahoma" w:hAnsi="Tahoma" w:cs="Tahoma"/>
                <w:sz w:val="20"/>
                <w:szCs w:val="20"/>
              </w:rPr>
              <w:t>%</w:t>
            </w:r>
          </w:p>
        </w:tc>
        <w:tc>
          <w:tcPr>
            <w:tcW w:w="270" w:type="dxa"/>
            <w:shd w:val="clear" w:color="auto" w:fill="auto"/>
          </w:tcPr>
          <w:p w14:paraId="79BBFCEC" w14:textId="77777777" w:rsidR="00FB5761" w:rsidRPr="00E2743E" w:rsidRDefault="00FB5761" w:rsidP="00130C72">
            <w:pPr>
              <w:spacing w:line="276" w:lineRule="auto"/>
              <w:rPr>
                <w:rFonts w:ascii="Tahoma" w:hAnsi="Tahoma" w:cs="Tahoma"/>
                <w:sz w:val="20"/>
                <w:szCs w:val="20"/>
              </w:rPr>
            </w:pPr>
          </w:p>
        </w:tc>
        <w:tc>
          <w:tcPr>
            <w:tcW w:w="990" w:type="dxa"/>
            <w:shd w:val="clear" w:color="auto" w:fill="auto"/>
          </w:tcPr>
          <w:p w14:paraId="3BE2EDE9" w14:textId="77777777" w:rsidR="00FB5761" w:rsidRPr="00E2743E" w:rsidRDefault="00FB5761" w:rsidP="00130C72">
            <w:pPr>
              <w:spacing w:line="276" w:lineRule="auto"/>
              <w:rPr>
                <w:rFonts w:ascii="Tahoma" w:hAnsi="Tahoma" w:cs="Tahoma"/>
                <w:sz w:val="20"/>
                <w:szCs w:val="20"/>
              </w:rPr>
            </w:pPr>
            <w:r>
              <w:rPr>
                <w:rFonts w:ascii="Tahoma" w:hAnsi="Tahoma" w:cs="Tahoma"/>
                <w:sz w:val="20"/>
                <w:szCs w:val="20"/>
              </w:rPr>
              <w:t>59.8</w:t>
            </w:r>
            <w:r w:rsidRPr="00E2743E">
              <w:rPr>
                <w:rFonts w:ascii="Tahoma" w:hAnsi="Tahoma" w:cs="Tahoma"/>
                <w:sz w:val="20"/>
                <w:szCs w:val="20"/>
              </w:rPr>
              <w:t>%</w:t>
            </w:r>
          </w:p>
        </w:tc>
        <w:tc>
          <w:tcPr>
            <w:tcW w:w="900" w:type="dxa"/>
            <w:shd w:val="clear" w:color="auto" w:fill="auto"/>
          </w:tcPr>
          <w:p w14:paraId="0BCDC702" w14:textId="77777777" w:rsidR="00FB5761" w:rsidRPr="00E2743E" w:rsidRDefault="00FB5761" w:rsidP="00130C72">
            <w:pPr>
              <w:spacing w:line="276" w:lineRule="auto"/>
              <w:ind w:right="-108"/>
              <w:rPr>
                <w:rFonts w:ascii="Tahoma" w:hAnsi="Tahoma" w:cs="Tahoma"/>
                <w:sz w:val="20"/>
                <w:szCs w:val="20"/>
              </w:rPr>
            </w:pPr>
            <w:r w:rsidRPr="00E2743E">
              <w:rPr>
                <w:rFonts w:ascii="Tahoma" w:hAnsi="Tahoma" w:cs="Tahoma"/>
                <w:sz w:val="20"/>
                <w:szCs w:val="20"/>
              </w:rPr>
              <w:t>1</w:t>
            </w:r>
            <w:r>
              <w:rPr>
                <w:rFonts w:ascii="Tahoma" w:hAnsi="Tahoma" w:cs="Tahoma"/>
                <w:sz w:val="20"/>
                <w:szCs w:val="20"/>
              </w:rPr>
              <w:t>1.1</w:t>
            </w:r>
            <w:r w:rsidRPr="00E2743E">
              <w:rPr>
                <w:rFonts w:ascii="Tahoma" w:hAnsi="Tahoma" w:cs="Tahoma"/>
                <w:sz w:val="20"/>
                <w:szCs w:val="20"/>
              </w:rPr>
              <w:t>%</w:t>
            </w:r>
          </w:p>
        </w:tc>
      </w:tr>
      <w:tr w:rsidR="00FB5761" w:rsidRPr="00E2743E" w14:paraId="6D21B5C5" w14:textId="77777777" w:rsidTr="00130C72">
        <w:tc>
          <w:tcPr>
            <w:tcW w:w="738" w:type="dxa"/>
            <w:shd w:val="clear" w:color="auto" w:fill="auto"/>
          </w:tcPr>
          <w:p w14:paraId="07FBE80A" w14:textId="77777777" w:rsidR="00FB5761" w:rsidRPr="00E2743E" w:rsidRDefault="00FB5761" w:rsidP="00130C72">
            <w:pPr>
              <w:spacing w:line="276" w:lineRule="auto"/>
              <w:rPr>
                <w:rFonts w:ascii="Tahoma" w:hAnsi="Tahoma" w:cs="Tahoma"/>
                <w:sz w:val="20"/>
                <w:szCs w:val="20"/>
              </w:rPr>
            </w:pPr>
            <w:r w:rsidRPr="00E2743E">
              <w:rPr>
                <w:rFonts w:ascii="Tahoma" w:hAnsi="Tahoma" w:cs="Tahoma"/>
                <w:sz w:val="20"/>
                <w:szCs w:val="20"/>
              </w:rPr>
              <w:t>201</w:t>
            </w:r>
            <w:r>
              <w:rPr>
                <w:rFonts w:ascii="Tahoma" w:hAnsi="Tahoma" w:cs="Tahoma"/>
                <w:sz w:val="20"/>
                <w:szCs w:val="20"/>
              </w:rPr>
              <w:t>2</w:t>
            </w:r>
          </w:p>
        </w:tc>
        <w:tc>
          <w:tcPr>
            <w:tcW w:w="877" w:type="dxa"/>
          </w:tcPr>
          <w:p w14:paraId="66017244" w14:textId="77777777" w:rsidR="00FB5761" w:rsidRPr="00E2743E" w:rsidRDefault="00FB5761" w:rsidP="00130C72">
            <w:pPr>
              <w:spacing w:line="276" w:lineRule="auto"/>
              <w:rPr>
                <w:rFonts w:ascii="Tahoma" w:hAnsi="Tahoma" w:cs="Tahoma"/>
                <w:sz w:val="20"/>
                <w:szCs w:val="20"/>
              </w:rPr>
            </w:pPr>
            <w:r>
              <w:rPr>
                <w:rFonts w:ascii="Tahoma" w:hAnsi="Tahoma" w:cs="Tahoma"/>
                <w:sz w:val="20"/>
                <w:szCs w:val="20"/>
              </w:rPr>
              <w:t>22.8%</w:t>
            </w:r>
          </w:p>
        </w:tc>
        <w:tc>
          <w:tcPr>
            <w:tcW w:w="990" w:type="dxa"/>
            <w:shd w:val="clear" w:color="auto" w:fill="auto"/>
          </w:tcPr>
          <w:p w14:paraId="6089821A" w14:textId="77777777" w:rsidR="00FB5761" w:rsidRPr="00E2743E" w:rsidRDefault="00FB5761" w:rsidP="00130C72">
            <w:pPr>
              <w:spacing w:line="276" w:lineRule="auto"/>
              <w:rPr>
                <w:rFonts w:ascii="Tahoma" w:hAnsi="Tahoma" w:cs="Tahoma"/>
                <w:sz w:val="20"/>
                <w:szCs w:val="20"/>
              </w:rPr>
            </w:pPr>
            <w:r w:rsidRPr="00E2743E">
              <w:rPr>
                <w:rFonts w:ascii="Tahoma" w:hAnsi="Tahoma" w:cs="Tahoma"/>
                <w:sz w:val="20"/>
                <w:szCs w:val="20"/>
              </w:rPr>
              <w:t>32.1%</w:t>
            </w:r>
          </w:p>
        </w:tc>
        <w:tc>
          <w:tcPr>
            <w:tcW w:w="900" w:type="dxa"/>
            <w:shd w:val="clear" w:color="auto" w:fill="auto"/>
          </w:tcPr>
          <w:p w14:paraId="165112C3" w14:textId="77777777" w:rsidR="00FB5761" w:rsidRPr="00E2743E" w:rsidRDefault="00FB5761" w:rsidP="00130C72">
            <w:pPr>
              <w:spacing w:line="276" w:lineRule="auto"/>
              <w:ind w:right="-108"/>
              <w:rPr>
                <w:rFonts w:ascii="Tahoma" w:hAnsi="Tahoma" w:cs="Tahoma"/>
                <w:sz w:val="20"/>
                <w:szCs w:val="20"/>
              </w:rPr>
            </w:pPr>
            <w:r w:rsidRPr="00E2743E">
              <w:rPr>
                <w:rFonts w:ascii="Tahoma" w:hAnsi="Tahoma" w:cs="Tahoma"/>
                <w:sz w:val="20"/>
                <w:szCs w:val="20"/>
              </w:rPr>
              <w:t>17.0%</w:t>
            </w:r>
          </w:p>
        </w:tc>
        <w:tc>
          <w:tcPr>
            <w:tcW w:w="270" w:type="dxa"/>
            <w:shd w:val="clear" w:color="auto" w:fill="auto"/>
          </w:tcPr>
          <w:p w14:paraId="3F498B39" w14:textId="77777777" w:rsidR="00FB5761" w:rsidRPr="00E2743E" w:rsidRDefault="00FB5761" w:rsidP="00130C72">
            <w:pPr>
              <w:spacing w:line="276" w:lineRule="auto"/>
              <w:rPr>
                <w:rFonts w:ascii="Tahoma" w:hAnsi="Tahoma" w:cs="Tahoma"/>
                <w:sz w:val="20"/>
                <w:szCs w:val="20"/>
              </w:rPr>
            </w:pPr>
          </w:p>
        </w:tc>
        <w:tc>
          <w:tcPr>
            <w:tcW w:w="990" w:type="dxa"/>
            <w:shd w:val="clear" w:color="auto" w:fill="auto"/>
          </w:tcPr>
          <w:p w14:paraId="036ECF05" w14:textId="77777777" w:rsidR="00FB5761" w:rsidRPr="00E2743E" w:rsidRDefault="00FB5761" w:rsidP="00130C72">
            <w:pPr>
              <w:spacing w:line="276" w:lineRule="auto"/>
              <w:rPr>
                <w:rFonts w:ascii="Tahoma" w:hAnsi="Tahoma" w:cs="Tahoma"/>
                <w:sz w:val="20"/>
                <w:szCs w:val="20"/>
              </w:rPr>
            </w:pPr>
            <w:r w:rsidRPr="00E2743E">
              <w:rPr>
                <w:rFonts w:ascii="Tahoma" w:hAnsi="Tahoma" w:cs="Tahoma"/>
                <w:sz w:val="20"/>
                <w:szCs w:val="20"/>
              </w:rPr>
              <w:t>65.8%</w:t>
            </w:r>
          </w:p>
        </w:tc>
        <w:tc>
          <w:tcPr>
            <w:tcW w:w="990" w:type="dxa"/>
            <w:shd w:val="clear" w:color="auto" w:fill="auto"/>
          </w:tcPr>
          <w:p w14:paraId="4D08A6F7" w14:textId="77777777" w:rsidR="00FB5761" w:rsidRPr="00E2743E" w:rsidRDefault="00FB5761" w:rsidP="00130C72">
            <w:pPr>
              <w:spacing w:line="276" w:lineRule="auto"/>
              <w:ind w:right="-108"/>
              <w:rPr>
                <w:rFonts w:ascii="Tahoma" w:hAnsi="Tahoma" w:cs="Tahoma"/>
                <w:sz w:val="20"/>
                <w:szCs w:val="20"/>
              </w:rPr>
            </w:pPr>
            <w:r w:rsidRPr="00E2743E">
              <w:rPr>
                <w:rFonts w:ascii="Tahoma" w:hAnsi="Tahoma" w:cs="Tahoma"/>
                <w:sz w:val="20"/>
                <w:szCs w:val="20"/>
              </w:rPr>
              <w:t>10.4%</w:t>
            </w:r>
          </w:p>
        </w:tc>
        <w:tc>
          <w:tcPr>
            <w:tcW w:w="236" w:type="dxa"/>
            <w:shd w:val="clear" w:color="auto" w:fill="auto"/>
          </w:tcPr>
          <w:p w14:paraId="5FFA3BC1" w14:textId="77777777" w:rsidR="00FB5761" w:rsidRPr="00E2743E" w:rsidRDefault="00FB5761" w:rsidP="00130C72">
            <w:pPr>
              <w:spacing w:line="276" w:lineRule="auto"/>
              <w:rPr>
                <w:rFonts w:ascii="Tahoma" w:hAnsi="Tahoma" w:cs="Tahoma"/>
                <w:sz w:val="20"/>
                <w:szCs w:val="20"/>
              </w:rPr>
            </w:pPr>
          </w:p>
        </w:tc>
        <w:tc>
          <w:tcPr>
            <w:tcW w:w="754" w:type="dxa"/>
            <w:shd w:val="clear" w:color="auto" w:fill="auto"/>
          </w:tcPr>
          <w:p w14:paraId="1DD335C7" w14:textId="77777777" w:rsidR="00FB5761" w:rsidRPr="00E2743E" w:rsidRDefault="00FB5761" w:rsidP="00130C72">
            <w:pPr>
              <w:spacing w:line="276" w:lineRule="auto"/>
              <w:ind w:right="-126"/>
              <w:rPr>
                <w:rFonts w:ascii="Tahoma" w:hAnsi="Tahoma" w:cs="Tahoma"/>
                <w:sz w:val="20"/>
                <w:szCs w:val="20"/>
              </w:rPr>
            </w:pPr>
            <w:r>
              <w:rPr>
                <w:rFonts w:ascii="Tahoma" w:hAnsi="Tahoma" w:cs="Tahoma"/>
                <w:sz w:val="20"/>
                <w:szCs w:val="20"/>
              </w:rPr>
              <w:t>18.5</w:t>
            </w:r>
            <w:r w:rsidRPr="00E2743E">
              <w:rPr>
                <w:rFonts w:ascii="Tahoma" w:hAnsi="Tahoma" w:cs="Tahoma"/>
                <w:sz w:val="20"/>
                <w:szCs w:val="20"/>
              </w:rPr>
              <w:t>%</w:t>
            </w:r>
          </w:p>
        </w:tc>
        <w:tc>
          <w:tcPr>
            <w:tcW w:w="990" w:type="dxa"/>
            <w:shd w:val="clear" w:color="auto" w:fill="auto"/>
          </w:tcPr>
          <w:p w14:paraId="4AC2E4E4" w14:textId="77777777" w:rsidR="00FB5761" w:rsidRPr="00E2743E" w:rsidRDefault="00FB5761" w:rsidP="00130C72">
            <w:pPr>
              <w:spacing w:line="276" w:lineRule="auto"/>
              <w:rPr>
                <w:rFonts w:ascii="Tahoma" w:hAnsi="Tahoma" w:cs="Tahoma"/>
                <w:sz w:val="20"/>
                <w:szCs w:val="20"/>
              </w:rPr>
            </w:pPr>
            <w:r w:rsidRPr="00E2743E">
              <w:rPr>
                <w:rFonts w:ascii="Tahoma" w:hAnsi="Tahoma" w:cs="Tahoma"/>
                <w:sz w:val="20"/>
                <w:szCs w:val="20"/>
              </w:rPr>
              <w:t>37.0%</w:t>
            </w:r>
          </w:p>
        </w:tc>
        <w:tc>
          <w:tcPr>
            <w:tcW w:w="1080" w:type="dxa"/>
            <w:shd w:val="clear" w:color="auto" w:fill="auto"/>
          </w:tcPr>
          <w:p w14:paraId="31D3D140" w14:textId="77777777" w:rsidR="00FB5761" w:rsidRPr="00E2743E" w:rsidRDefault="00FB5761" w:rsidP="00130C72">
            <w:pPr>
              <w:spacing w:line="276" w:lineRule="auto"/>
              <w:ind w:right="-108"/>
              <w:rPr>
                <w:rFonts w:ascii="Tahoma" w:hAnsi="Tahoma" w:cs="Tahoma"/>
                <w:sz w:val="20"/>
                <w:szCs w:val="20"/>
              </w:rPr>
            </w:pPr>
            <w:r w:rsidRPr="00E2743E">
              <w:rPr>
                <w:rFonts w:ascii="Tahoma" w:hAnsi="Tahoma" w:cs="Tahoma"/>
                <w:sz w:val="20"/>
                <w:szCs w:val="20"/>
              </w:rPr>
              <w:t>13.2%</w:t>
            </w:r>
          </w:p>
        </w:tc>
        <w:tc>
          <w:tcPr>
            <w:tcW w:w="270" w:type="dxa"/>
            <w:shd w:val="clear" w:color="auto" w:fill="auto"/>
          </w:tcPr>
          <w:p w14:paraId="260F5699" w14:textId="77777777" w:rsidR="00FB5761" w:rsidRPr="00E2743E" w:rsidRDefault="00FB5761" w:rsidP="00130C72">
            <w:pPr>
              <w:spacing w:line="276" w:lineRule="auto"/>
              <w:rPr>
                <w:rFonts w:ascii="Tahoma" w:hAnsi="Tahoma" w:cs="Tahoma"/>
                <w:sz w:val="20"/>
                <w:szCs w:val="20"/>
              </w:rPr>
            </w:pPr>
          </w:p>
        </w:tc>
        <w:tc>
          <w:tcPr>
            <w:tcW w:w="990" w:type="dxa"/>
            <w:shd w:val="clear" w:color="auto" w:fill="auto"/>
          </w:tcPr>
          <w:p w14:paraId="3579F6F6" w14:textId="77777777" w:rsidR="00FB5761" w:rsidRPr="00E2743E" w:rsidRDefault="00FB5761" w:rsidP="00130C72">
            <w:pPr>
              <w:spacing w:line="276" w:lineRule="auto"/>
              <w:rPr>
                <w:rFonts w:ascii="Tahoma" w:hAnsi="Tahoma" w:cs="Tahoma"/>
                <w:sz w:val="20"/>
                <w:szCs w:val="20"/>
              </w:rPr>
            </w:pPr>
            <w:r>
              <w:rPr>
                <w:rFonts w:ascii="Tahoma" w:hAnsi="Tahoma" w:cs="Tahoma"/>
                <w:sz w:val="20"/>
                <w:szCs w:val="20"/>
              </w:rPr>
              <w:t>60.2</w:t>
            </w:r>
            <w:r w:rsidRPr="00E2743E">
              <w:rPr>
                <w:rFonts w:ascii="Tahoma" w:hAnsi="Tahoma" w:cs="Tahoma"/>
                <w:sz w:val="20"/>
                <w:szCs w:val="20"/>
              </w:rPr>
              <w:t>%</w:t>
            </w:r>
          </w:p>
        </w:tc>
        <w:tc>
          <w:tcPr>
            <w:tcW w:w="900" w:type="dxa"/>
            <w:shd w:val="clear" w:color="auto" w:fill="auto"/>
          </w:tcPr>
          <w:p w14:paraId="23040ADE" w14:textId="77777777" w:rsidR="00FB5761" w:rsidRPr="00E2743E" w:rsidRDefault="00FB5761" w:rsidP="00130C72">
            <w:pPr>
              <w:spacing w:line="276" w:lineRule="auto"/>
              <w:ind w:right="-108"/>
              <w:rPr>
                <w:rFonts w:ascii="Tahoma" w:hAnsi="Tahoma" w:cs="Tahoma"/>
                <w:sz w:val="20"/>
                <w:szCs w:val="20"/>
              </w:rPr>
            </w:pPr>
            <w:r w:rsidRPr="00E2743E">
              <w:rPr>
                <w:rFonts w:ascii="Tahoma" w:hAnsi="Tahoma" w:cs="Tahoma"/>
                <w:sz w:val="20"/>
                <w:szCs w:val="20"/>
              </w:rPr>
              <w:t>1</w:t>
            </w:r>
            <w:r>
              <w:rPr>
                <w:rFonts w:ascii="Tahoma" w:hAnsi="Tahoma" w:cs="Tahoma"/>
                <w:sz w:val="20"/>
                <w:szCs w:val="20"/>
              </w:rPr>
              <w:t>1</w:t>
            </w:r>
            <w:r w:rsidRPr="00E2743E">
              <w:rPr>
                <w:rFonts w:ascii="Tahoma" w:hAnsi="Tahoma" w:cs="Tahoma"/>
                <w:sz w:val="20"/>
                <w:szCs w:val="20"/>
              </w:rPr>
              <w:t>.9%</w:t>
            </w:r>
          </w:p>
        </w:tc>
      </w:tr>
      <w:tr w:rsidR="00FB5761" w:rsidRPr="00E2743E" w14:paraId="122094BB" w14:textId="77777777" w:rsidTr="00130C72">
        <w:tc>
          <w:tcPr>
            <w:tcW w:w="738" w:type="dxa"/>
            <w:shd w:val="clear" w:color="auto" w:fill="auto"/>
          </w:tcPr>
          <w:p w14:paraId="41473F93" w14:textId="77777777" w:rsidR="00FB5761" w:rsidRPr="00E2743E" w:rsidRDefault="00FB5761" w:rsidP="00130C72">
            <w:pPr>
              <w:spacing w:line="276" w:lineRule="auto"/>
              <w:rPr>
                <w:rFonts w:ascii="Tahoma" w:hAnsi="Tahoma" w:cs="Tahoma"/>
                <w:sz w:val="20"/>
                <w:szCs w:val="20"/>
              </w:rPr>
            </w:pPr>
            <w:r w:rsidRPr="00E2743E">
              <w:rPr>
                <w:rFonts w:ascii="Tahoma" w:hAnsi="Tahoma" w:cs="Tahoma"/>
                <w:sz w:val="20"/>
                <w:szCs w:val="20"/>
              </w:rPr>
              <w:t>2011</w:t>
            </w:r>
          </w:p>
        </w:tc>
        <w:tc>
          <w:tcPr>
            <w:tcW w:w="877" w:type="dxa"/>
          </w:tcPr>
          <w:p w14:paraId="655ED1BA" w14:textId="77777777" w:rsidR="00FB5761" w:rsidRPr="00E2743E" w:rsidRDefault="00FB5761" w:rsidP="00130C72">
            <w:pPr>
              <w:spacing w:line="276" w:lineRule="auto"/>
              <w:rPr>
                <w:rFonts w:ascii="Tahoma" w:hAnsi="Tahoma" w:cs="Tahoma"/>
                <w:sz w:val="20"/>
                <w:szCs w:val="20"/>
              </w:rPr>
            </w:pPr>
            <w:r>
              <w:rPr>
                <w:rFonts w:ascii="Tahoma" w:hAnsi="Tahoma" w:cs="Tahoma"/>
                <w:sz w:val="20"/>
                <w:szCs w:val="20"/>
              </w:rPr>
              <w:t>26.9%</w:t>
            </w:r>
          </w:p>
        </w:tc>
        <w:tc>
          <w:tcPr>
            <w:tcW w:w="990" w:type="dxa"/>
            <w:shd w:val="clear" w:color="auto" w:fill="auto"/>
          </w:tcPr>
          <w:p w14:paraId="01A0B8EC" w14:textId="77777777" w:rsidR="00FB5761" w:rsidRPr="00E2743E" w:rsidRDefault="00FB5761" w:rsidP="00130C72">
            <w:pPr>
              <w:spacing w:line="276" w:lineRule="auto"/>
              <w:rPr>
                <w:rFonts w:ascii="Tahoma" w:hAnsi="Tahoma" w:cs="Tahoma"/>
                <w:sz w:val="20"/>
                <w:szCs w:val="20"/>
              </w:rPr>
            </w:pPr>
            <w:r w:rsidRPr="00E2743E">
              <w:rPr>
                <w:rFonts w:ascii="Tahoma" w:hAnsi="Tahoma" w:cs="Tahoma"/>
                <w:sz w:val="20"/>
                <w:szCs w:val="20"/>
              </w:rPr>
              <w:t>30.4%</w:t>
            </w:r>
          </w:p>
        </w:tc>
        <w:tc>
          <w:tcPr>
            <w:tcW w:w="900" w:type="dxa"/>
            <w:shd w:val="clear" w:color="auto" w:fill="auto"/>
          </w:tcPr>
          <w:p w14:paraId="0DE2DBE0" w14:textId="77777777" w:rsidR="00FB5761" w:rsidRPr="00E2743E" w:rsidRDefault="00FB5761" w:rsidP="00130C72">
            <w:pPr>
              <w:spacing w:line="276" w:lineRule="auto"/>
              <w:ind w:right="-108"/>
              <w:rPr>
                <w:rFonts w:ascii="Tahoma" w:hAnsi="Tahoma" w:cs="Tahoma"/>
                <w:sz w:val="20"/>
                <w:szCs w:val="20"/>
              </w:rPr>
            </w:pPr>
            <w:r w:rsidRPr="00E2743E">
              <w:rPr>
                <w:rFonts w:ascii="Tahoma" w:hAnsi="Tahoma" w:cs="Tahoma"/>
                <w:sz w:val="20"/>
                <w:szCs w:val="20"/>
              </w:rPr>
              <w:t>17.4%</w:t>
            </w:r>
          </w:p>
        </w:tc>
        <w:tc>
          <w:tcPr>
            <w:tcW w:w="270" w:type="dxa"/>
            <w:shd w:val="clear" w:color="auto" w:fill="auto"/>
          </w:tcPr>
          <w:p w14:paraId="5319E54F" w14:textId="77777777" w:rsidR="00FB5761" w:rsidRPr="00E2743E" w:rsidRDefault="00FB5761" w:rsidP="00130C72">
            <w:pPr>
              <w:spacing w:line="276" w:lineRule="auto"/>
              <w:rPr>
                <w:rFonts w:ascii="Tahoma" w:hAnsi="Tahoma" w:cs="Tahoma"/>
                <w:sz w:val="20"/>
                <w:szCs w:val="20"/>
              </w:rPr>
            </w:pPr>
          </w:p>
        </w:tc>
        <w:tc>
          <w:tcPr>
            <w:tcW w:w="990" w:type="dxa"/>
            <w:shd w:val="clear" w:color="auto" w:fill="auto"/>
          </w:tcPr>
          <w:p w14:paraId="237EF13D" w14:textId="77777777" w:rsidR="00FB5761" w:rsidRPr="00E2743E" w:rsidRDefault="00FB5761" w:rsidP="00130C72">
            <w:pPr>
              <w:spacing w:line="276" w:lineRule="auto"/>
              <w:rPr>
                <w:rFonts w:ascii="Tahoma" w:hAnsi="Tahoma" w:cs="Tahoma"/>
                <w:sz w:val="20"/>
                <w:szCs w:val="20"/>
              </w:rPr>
            </w:pPr>
            <w:r w:rsidRPr="00E2743E">
              <w:rPr>
                <w:rFonts w:ascii="Tahoma" w:hAnsi="Tahoma" w:cs="Tahoma"/>
                <w:sz w:val="20"/>
                <w:szCs w:val="20"/>
              </w:rPr>
              <w:t>66.9%</w:t>
            </w:r>
          </w:p>
        </w:tc>
        <w:tc>
          <w:tcPr>
            <w:tcW w:w="990" w:type="dxa"/>
            <w:shd w:val="clear" w:color="auto" w:fill="auto"/>
          </w:tcPr>
          <w:p w14:paraId="57F971BF" w14:textId="77777777" w:rsidR="00FB5761" w:rsidRPr="00E2743E" w:rsidRDefault="00FB5761" w:rsidP="00130C72">
            <w:pPr>
              <w:spacing w:line="276" w:lineRule="auto"/>
              <w:ind w:right="-108"/>
              <w:rPr>
                <w:rFonts w:ascii="Tahoma" w:hAnsi="Tahoma" w:cs="Tahoma"/>
                <w:sz w:val="20"/>
                <w:szCs w:val="20"/>
              </w:rPr>
            </w:pPr>
            <w:r w:rsidRPr="00E2743E">
              <w:rPr>
                <w:rFonts w:ascii="Tahoma" w:hAnsi="Tahoma" w:cs="Tahoma"/>
                <w:sz w:val="20"/>
                <w:szCs w:val="20"/>
              </w:rPr>
              <w:t>10.5%</w:t>
            </w:r>
          </w:p>
        </w:tc>
        <w:tc>
          <w:tcPr>
            <w:tcW w:w="236" w:type="dxa"/>
            <w:shd w:val="clear" w:color="auto" w:fill="auto"/>
          </w:tcPr>
          <w:p w14:paraId="178D9C42" w14:textId="77777777" w:rsidR="00FB5761" w:rsidRPr="00E2743E" w:rsidRDefault="00FB5761" w:rsidP="00130C72">
            <w:pPr>
              <w:spacing w:line="276" w:lineRule="auto"/>
              <w:rPr>
                <w:rFonts w:ascii="Tahoma" w:hAnsi="Tahoma" w:cs="Tahoma"/>
                <w:sz w:val="20"/>
                <w:szCs w:val="20"/>
              </w:rPr>
            </w:pPr>
          </w:p>
        </w:tc>
        <w:tc>
          <w:tcPr>
            <w:tcW w:w="754" w:type="dxa"/>
            <w:shd w:val="clear" w:color="auto" w:fill="auto"/>
          </w:tcPr>
          <w:p w14:paraId="2EB04AB9" w14:textId="77777777" w:rsidR="00FB5761" w:rsidRPr="00E2743E" w:rsidRDefault="00FB5761" w:rsidP="00130C72">
            <w:pPr>
              <w:spacing w:line="276" w:lineRule="auto"/>
              <w:ind w:right="-126"/>
              <w:rPr>
                <w:rFonts w:ascii="Tahoma" w:hAnsi="Tahoma" w:cs="Tahoma"/>
                <w:sz w:val="20"/>
                <w:szCs w:val="20"/>
              </w:rPr>
            </w:pPr>
            <w:r w:rsidRPr="00E2743E">
              <w:rPr>
                <w:rFonts w:ascii="Tahoma" w:hAnsi="Tahoma" w:cs="Tahoma"/>
                <w:sz w:val="20"/>
                <w:szCs w:val="20"/>
              </w:rPr>
              <w:t>27.</w:t>
            </w:r>
            <w:r>
              <w:rPr>
                <w:rFonts w:ascii="Tahoma" w:hAnsi="Tahoma" w:cs="Tahoma"/>
                <w:sz w:val="20"/>
                <w:szCs w:val="20"/>
              </w:rPr>
              <w:t>2</w:t>
            </w:r>
            <w:r w:rsidRPr="00E2743E">
              <w:rPr>
                <w:rFonts w:ascii="Tahoma" w:hAnsi="Tahoma" w:cs="Tahoma"/>
                <w:sz w:val="20"/>
                <w:szCs w:val="20"/>
              </w:rPr>
              <w:t>%</w:t>
            </w:r>
          </w:p>
        </w:tc>
        <w:tc>
          <w:tcPr>
            <w:tcW w:w="990" w:type="dxa"/>
            <w:shd w:val="clear" w:color="auto" w:fill="auto"/>
          </w:tcPr>
          <w:p w14:paraId="3C2F5E45" w14:textId="77777777" w:rsidR="00FB5761" w:rsidRPr="00E2743E" w:rsidRDefault="00FB5761" w:rsidP="00130C72">
            <w:pPr>
              <w:spacing w:line="276" w:lineRule="auto"/>
              <w:rPr>
                <w:rFonts w:ascii="Tahoma" w:hAnsi="Tahoma" w:cs="Tahoma"/>
                <w:sz w:val="20"/>
                <w:szCs w:val="20"/>
              </w:rPr>
            </w:pPr>
            <w:r w:rsidRPr="00E2743E">
              <w:rPr>
                <w:rFonts w:ascii="Tahoma" w:hAnsi="Tahoma" w:cs="Tahoma"/>
                <w:sz w:val="20"/>
                <w:szCs w:val="20"/>
              </w:rPr>
              <w:t>33.8%</w:t>
            </w:r>
          </w:p>
        </w:tc>
        <w:tc>
          <w:tcPr>
            <w:tcW w:w="1080" w:type="dxa"/>
            <w:shd w:val="clear" w:color="auto" w:fill="auto"/>
          </w:tcPr>
          <w:p w14:paraId="0040465A" w14:textId="77777777" w:rsidR="00FB5761" w:rsidRPr="00E2743E" w:rsidRDefault="00FB5761" w:rsidP="00130C72">
            <w:pPr>
              <w:spacing w:line="276" w:lineRule="auto"/>
              <w:ind w:right="-108"/>
              <w:rPr>
                <w:rFonts w:ascii="Tahoma" w:hAnsi="Tahoma" w:cs="Tahoma"/>
                <w:sz w:val="20"/>
                <w:szCs w:val="20"/>
              </w:rPr>
            </w:pPr>
            <w:r w:rsidRPr="00E2743E">
              <w:rPr>
                <w:rFonts w:ascii="Tahoma" w:hAnsi="Tahoma" w:cs="Tahoma"/>
                <w:sz w:val="20"/>
                <w:szCs w:val="20"/>
              </w:rPr>
              <w:t>17.7%</w:t>
            </w:r>
          </w:p>
        </w:tc>
        <w:tc>
          <w:tcPr>
            <w:tcW w:w="270" w:type="dxa"/>
            <w:shd w:val="clear" w:color="auto" w:fill="auto"/>
          </w:tcPr>
          <w:p w14:paraId="3CD79089" w14:textId="77777777" w:rsidR="00FB5761" w:rsidRPr="00E2743E" w:rsidRDefault="00FB5761" w:rsidP="00130C72">
            <w:pPr>
              <w:spacing w:line="276" w:lineRule="auto"/>
              <w:rPr>
                <w:rFonts w:ascii="Tahoma" w:hAnsi="Tahoma" w:cs="Tahoma"/>
                <w:sz w:val="20"/>
                <w:szCs w:val="20"/>
              </w:rPr>
            </w:pPr>
          </w:p>
        </w:tc>
        <w:tc>
          <w:tcPr>
            <w:tcW w:w="990" w:type="dxa"/>
            <w:shd w:val="clear" w:color="auto" w:fill="auto"/>
          </w:tcPr>
          <w:p w14:paraId="34D0A732" w14:textId="77777777" w:rsidR="00FB5761" w:rsidRPr="00E2743E" w:rsidRDefault="00FB5761" w:rsidP="00130C72">
            <w:pPr>
              <w:spacing w:line="276" w:lineRule="auto"/>
              <w:rPr>
                <w:rFonts w:ascii="Tahoma" w:hAnsi="Tahoma" w:cs="Tahoma"/>
                <w:sz w:val="20"/>
                <w:szCs w:val="20"/>
              </w:rPr>
            </w:pPr>
            <w:r>
              <w:rPr>
                <w:rFonts w:ascii="Tahoma" w:hAnsi="Tahoma" w:cs="Tahoma"/>
                <w:sz w:val="20"/>
                <w:szCs w:val="20"/>
              </w:rPr>
              <w:t>59.3</w:t>
            </w:r>
            <w:r w:rsidRPr="00E2743E">
              <w:rPr>
                <w:rFonts w:ascii="Tahoma" w:hAnsi="Tahoma" w:cs="Tahoma"/>
                <w:sz w:val="20"/>
                <w:szCs w:val="20"/>
              </w:rPr>
              <w:t>%</w:t>
            </w:r>
          </w:p>
        </w:tc>
        <w:tc>
          <w:tcPr>
            <w:tcW w:w="900" w:type="dxa"/>
            <w:shd w:val="clear" w:color="auto" w:fill="auto"/>
          </w:tcPr>
          <w:p w14:paraId="43AAFFB5" w14:textId="77777777" w:rsidR="00FB5761" w:rsidRPr="00E2743E" w:rsidRDefault="00FB5761" w:rsidP="00130C72">
            <w:pPr>
              <w:spacing w:line="276" w:lineRule="auto"/>
              <w:ind w:right="-108"/>
              <w:rPr>
                <w:rFonts w:ascii="Tahoma" w:hAnsi="Tahoma" w:cs="Tahoma"/>
                <w:sz w:val="20"/>
                <w:szCs w:val="20"/>
              </w:rPr>
            </w:pPr>
            <w:r>
              <w:rPr>
                <w:rFonts w:ascii="Tahoma" w:hAnsi="Tahoma" w:cs="Tahoma"/>
                <w:sz w:val="20"/>
                <w:szCs w:val="20"/>
              </w:rPr>
              <w:t>12.0</w:t>
            </w:r>
            <w:r w:rsidRPr="00E2743E">
              <w:rPr>
                <w:rFonts w:ascii="Tahoma" w:hAnsi="Tahoma" w:cs="Tahoma"/>
                <w:sz w:val="20"/>
                <w:szCs w:val="20"/>
              </w:rPr>
              <w:t>%</w:t>
            </w:r>
          </w:p>
        </w:tc>
      </w:tr>
      <w:tr w:rsidR="00FB5761" w:rsidRPr="00E2743E" w14:paraId="6E966C59" w14:textId="77777777" w:rsidTr="00130C72">
        <w:tc>
          <w:tcPr>
            <w:tcW w:w="738" w:type="dxa"/>
            <w:shd w:val="clear" w:color="auto" w:fill="auto"/>
          </w:tcPr>
          <w:p w14:paraId="06F67279" w14:textId="77777777" w:rsidR="00FB5761" w:rsidRPr="00E2743E" w:rsidRDefault="00FB5761" w:rsidP="00130C72">
            <w:pPr>
              <w:spacing w:line="276" w:lineRule="auto"/>
              <w:rPr>
                <w:rFonts w:ascii="Tahoma" w:hAnsi="Tahoma" w:cs="Tahoma"/>
                <w:sz w:val="20"/>
                <w:szCs w:val="20"/>
              </w:rPr>
            </w:pPr>
            <w:r w:rsidRPr="00E2743E">
              <w:rPr>
                <w:rFonts w:ascii="Tahoma" w:hAnsi="Tahoma" w:cs="Tahoma"/>
                <w:sz w:val="20"/>
                <w:szCs w:val="20"/>
              </w:rPr>
              <w:t>2010</w:t>
            </w:r>
          </w:p>
        </w:tc>
        <w:tc>
          <w:tcPr>
            <w:tcW w:w="877" w:type="dxa"/>
          </w:tcPr>
          <w:p w14:paraId="379249B3" w14:textId="77777777" w:rsidR="00FB5761" w:rsidRPr="00E2743E" w:rsidRDefault="00FB5761" w:rsidP="00130C72">
            <w:pPr>
              <w:spacing w:line="276" w:lineRule="auto"/>
              <w:rPr>
                <w:rFonts w:ascii="Tahoma" w:hAnsi="Tahoma" w:cs="Tahoma"/>
                <w:sz w:val="20"/>
                <w:szCs w:val="20"/>
              </w:rPr>
            </w:pPr>
            <w:r>
              <w:rPr>
                <w:rFonts w:ascii="Tahoma" w:hAnsi="Tahoma" w:cs="Tahoma"/>
                <w:sz w:val="20"/>
                <w:szCs w:val="20"/>
              </w:rPr>
              <w:t>24.5%</w:t>
            </w:r>
          </w:p>
        </w:tc>
        <w:tc>
          <w:tcPr>
            <w:tcW w:w="990" w:type="dxa"/>
            <w:shd w:val="clear" w:color="auto" w:fill="auto"/>
          </w:tcPr>
          <w:p w14:paraId="02222548" w14:textId="77777777" w:rsidR="00FB5761" w:rsidRPr="00E2743E" w:rsidRDefault="00FB5761" w:rsidP="00130C72">
            <w:pPr>
              <w:spacing w:line="276" w:lineRule="auto"/>
              <w:rPr>
                <w:rFonts w:ascii="Tahoma" w:hAnsi="Tahoma" w:cs="Tahoma"/>
                <w:sz w:val="20"/>
                <w:szCs w:val="20"/>
              </w:rPr>
            </w:pPr>
            <w:r w:rsidRPr="00E2743E">
              <w:rPr>
                <w:rFonts w:ascii="Tahoma" w:hAnsi="Tahoma" w:cs="Tahoma"/>
                <w:sz w:val="20"/>
                <w:szCs w:val="20"/>
              </w:rPr>
              <w:t>28.0%</w:t>
            </w:r>
          </w:p>
        </w:tc>
        <w:tc>
          <w:tcPr>
            <w:tcW w:w="900" w:type="dxa"/>
            <w:shd w:val="clear" w:color="auto" w:fill="auto"/>
          </w:tcPr>
          <w:p w14:paraId="72FCF90B" w14:textId="77777777" w:rsidR="00FB5761" w:rsidRPr="00E2743E" w:rsidRDefault="00FB5761" w:rsidP="00130C72">
            <w:pPr>
              <w:spacing w:line="276" w:lineRule="auto"/>
              <w:ind w:right="-108"/>
              <w:rPr>
                <w:rFonts w:ascii="Tahoma" w:hAnsi="Tahoma" w:cs="Tahoma"/>
                <w:sz w:val="20"/>
                <w:szCs w:val="20"/>
              </w:rPr>
            </w:pPr>
            <w:r w:rsidRPr="00E2743E">
              <w:rPr>
                <w:rFonts w:ascii="Tahoma" w:hAnsi="Tahoma" w:cs="Tahoma"/>
                <w:sz w:val="20"/>
                <w:szCs w:val="20"/>
              </w:rPr>
              <w:t>17.9%</w:t>
            </w:r>
          </w:p>
        </w:tc>
        <w:tc>
          <w:tcPr>
            <w:tcW w:w="270" w:type="dxa"/>
            <w:shd w:val="clear" w:color="auto" w:fill="auto"/>
          </w:tcPr>
          <w:p w14:paraId="6DEB1C8C" w14:textId="77777777" w:rsidR="00FB5761" w:rsidRPr="00E2743E" w:rsidRDefault="00FB5761" w:rsidP="00130C72">
            <w:pPr>
              <w:spacing w:line="276" w:lineRule="auto"/>
              <w:rPr>
                <w:rFonts w:ascii="Tahoma" w:hAnsi="Tahoma" w:cs="Tahoma"/>
                <w:sz w:val="20"/>
                <w:szCs w:val="20"/>
              </w:rPr>
            </w:pPr>
          </w:p>
        </w:tc>
        <w:tc>
          <w:tcPr>
            <w:tcW w:w="990" w:type="dxa"/>
            <w:shd w:val="clear" w:color="auto" w:fill="auto"/>
          </w:tcPr>
          <w:p w14:paraId="6FB319DF" w14:textId="77777777" w:rsidR="00FB5761" w:rsidRPr="00E2743E" w:rsidRDefault="00FB5761" w:rsidP="00130C72">
            <w:pPr>
              <w:spacing w:line="276" w:lineRule="auto"/>
              <w:rPr>
                <w:rFonts w:ascii="Tahoma" w:hAnsi="Tahoma" w:cs="Tahoma"/>
                <w:sz w:val="20"/>
                <w:szCs w:val="20"/>
              </w:rPr>
            </w:pPr>
            <w:r w:rsidRPr="00E2743E">
              <w:rPr>
                <w:rFonts w:ascii="Tahoma" w:hAnsi="Tahoma" w:cs="Tahoma"/>
                <w:sz w:val="20"/>
                <w:szCs w:val="20"/>
              </w:rPr>
              <w:t>65.3%</w:t>
            </w:r>
          </w:p>
        </w:tc>
        <w:tc>
          <w:tcPr>
            <w:tcW w:w="990" w:type="dxa"/>
            <w:shd w:val="clear" w:color="auto" w:fill="auto"/>
          </w:tcPr>
          <w:p w14:paraId="44F47952" w14:textId="77777777" w:rsidR="00FB5761" w:rsidRPr="00E2743E" w:rsidRDefault="00FB5761" w:rsidP="00130C72">
            <w:pPr>
              <w:spacing w:line="276" w:lineRule="auto"/>
              <w:ind w:right="-108"/>
              <w:rPr>
                <w:rFonts w:ascii="Tahoma" w:hAnsi="Tahoma" w:cs="Tahoma"/>
                <w:sz w:val="20"/>
                <w:szCs w:val="20"/>
              </w:rPr>
            </w:pPr>
            <w:r w:rsidRPr="00E2743E">
              <w:rPr>
                <w:rFonts w:ascii="Tahoma" w:hAnsi="Tahoma" w:cs="Tahoma"/>
                <w:sz w:val="20"/>
                <w:szCs w:val="20"/>
              </w:rPr>
              <w:t>11.1%</w:t>
            </w:r>
          </w:p>
        </w:tc>
        <w:tc>
          <w:tcPr>
            <w:tcW w:w="236" w:type="dxa"/>
            <w:shd w:val="clear" w:color="auto" w:fill="auto"/>
          </w:tcPr>
          <w:p w14:paraId="71DF1B9F" w14:textId="77777777" w:rsidR="00FB5761" w:rsidRPr="00E2743E" w:rsidRDefault="00FB5761" w:rsidP="00130C72">
            <w:pPr>
              <w:spacing w:line="276" w:lineRule="auto"/>
              <w:rPr>
                <w:rFonts w:ascii="Tahoma" w:hAnsi="Tahoma" w:cs="Tahoma"/>
                <w:sz w:val="20"/>
                <w:szCs w:val="20"/>
              </w:rPr>
            </w:pPr>
          </w:p>
        </w:tc>
        <w:tc>
          <w:tcPr>
            <w:tcW w:w="754" w:type="dxa"/>
            <w:shd w:val="clear" w:color="auto" w:fill="auto"/>
          </w:tcPr>
          <w:p w14:paraId="1733A4FD" w14:textId="77777777" w:rsidR="00FB5761" w:rsidRPr="00E2743E" w:rsidRDefault="00FB5761" w:rsidP="00130C72">
            <w:pPr>
              <w:spacing w:line="276" w:lineRule="auto"/>
              <w:ind w:right="-108"/>
              <w:rPr>
                <w:rFonts w:ascii="Tahoma" w:hAnsi="Tahoma" w:cs="Tahoma"/>
                <w:sz w:val="20"/>
                <w:szCs w:val="20"/>
              </w:rPr>
            </w:pPr>
            <w:r w:rsidRPr="00E2743E">
              <w:rPr>
                <w:rFonts w:ascii="Tahoma" w:hAnsi="Tahoma" w:cs="Tahoma"/>
                <w:sz w:val="20"/>
                <w:szCs w:val="20"/>
              </w:rPr>
              <w:t>22</w:t>
            </w:r>
            <w:r>
              <w:rPr>
                <w:rFonts w:ascii="Tahoma" w:hAnsi="Tahoma" w:cs="Tahoma"/>
                <w:sz w:val="20"/>
                <w:szCs w:val="20"/>
              </w:rPr>
              <w:t>.2</w:t>
            </w:r>
            <w:r w:rsidRPr="00E2743E">
              <w:rPr>
                <w:rFonts w:ascii="Tahoma" w:hAnsi="Tahoma" w:cs="Tahoma"/>
                <w:sz w:val="20"/>
                <w:szCs w:val="20"/>
              </w:rPr>
              <w:t>%</w:t>
            </w:r>
          </w:p>
        </w:tc>
        <w:tc>
          <w:tcPr>
            <w:tcW w:w="990" w:type="dxa"/>
            <w:shd w:val="clear" w:color="auto" w:fill="auto"/>
          </w:tcPr>
          <w:p w14:paraId="334D4C10" w14:textId="77777777" w:rsidR="00FB5761" w:rsidRPr="00E2743E" w:rsidRDefault="00FB5761" w:rsidP="00130C72">
            <w:pPr>
              <w:spacing w:line="276" w:lineRule="auto"/>
              <w:rPr>
                <w:rFonts w:ascii="Tahoma" w:hAnsi="Tahoma" w:cs="Tahoma"/>
                <w:sz w:val="20"/>
                <w:szCs w:val="20"/>
              </w:rPr>
            </w:pPr>
            <w:r w:rsidRPr="00E2743E">
              <w:rPr>
                <w:rFonts w:ascii="Tahoma" w:hAnsi="Tahoma" w:cs="Tahoma"/>
                <w:sz w:val="20"/>
                <w:szCs w:val="20"/>
              </w:rPr>
              <w:t>29.1%</w:t>
            </w:r>
          </w:p>
        </w:tc>
        <w:tc>
          <w:tcPr>
            <w:tcW w:w="1080" w:type="dxa"/>
            <w:shd w:val="clear" w:color="auto" w:fill="auto"/>
          </w:tcPr>
          <w:p w14:paraId="376BC699" w14:textId="77777777" w:rsidR="00FB5761" w:rsidRPr="00E2743E" w:rsidRDefault="00FB5761" w:rsidP="00130C72">
            <w:pPr>
              <w:spacing w:line="276" w:lineRule="auto"/>
              <w:ind w:right="-108"/>
              <w:rPr>
                <w:rFonts w:ascii="Tahoma" w:hAnsi="Tahoma" w:cs="Tahoma"/>
                <w:sz w:val="20"/>
                <w:szCs w:val="20"/>
              </w:rPr>
            </w:pPr>
            <w:r w:rsidRPr="00E2743E">
              <w:rPr>
                <w:rFonts w:ascii="Tahoma" w:hAnsi="Tahoma" w:cs="Tahoma"/>
                <w:sz w:val="20"/>
                <w:szCs w:val="20"/>
              </w:rPr>
              <w:t>15.9%</w:t>
            </w:r>
          </w:p>
        </w:tc>
        <w:tc>
          <w:tcPr>
            <w:tcW w:w="270" w:type="dxa"/>
            <w:shd w:val="clear" w:color="auto" w:fill="auto"/>
          </w:tcPr>
          <w:p w14:paraId="3CAEABAE" w14:textId="77777777" w:rsidR="00FB5761" w:rsidRPr="00E2743E" w:rsidRDefault="00FB5761" w:rsidP="00130C72">
            <w:pPr>
              <w:spacing w:line="276" w:lineRule="auto"/>
              <w:rPr>
                <w:rFonts w:ascii="Tahoma" w:hAnsi="Tahoma" w:cs="Tahoma"/>
                <w:sz w:val="20"/>
                <w:szCs w:val="20"/>
              </w:rPr>
            </w:pPr>
          </w:p>
        </w:tc>
        <w:tc>
          <w:tcPr>
            <w:tcW w:w="990" w:type="dxa"/>
            <w:shd w:val="clear" w:color="auto" w:fill="auto"/>
          </w:tcPr>
          <w:p w14:paraId="13FD12B9" w14:textId="77777777" w:rsidR="00FB5761" w:rsidRPr="00E2743E" w:rsidRDefault="00FB5761" w:rsidP="00130C72">
            <w:pPr>
              <w:spacing w:line="276" w:lineRule="auto"/>
              <w:rPr>
                <w:rFonts w:ascii="Tahoma" w:hAnsi="Tahoma" w:cs="Tahoma"/>
                <w:sz w:val="20"/>
                <w:szCs w:val="20"/>
              </w:rPr>
            </w:pPr>
            <w:r>
              <w:rPr>
                <w:rFonts w:ascii="Tahoma" w:hAnsi="Tahoma" w:cs="Tahoma"/>
                <w:sz w:val="20"/>
                <w:szCs w:val="20"/>
              </w:rPr>
              <w:t>59.2</w:t>
            </w:r>
            <w:r w:rsidRPr="00E2743E">
              <w:rPr>
                <w:rFonts w:ascii="Tahoma" w:hAnsi="Tahoma" w:cs="Tahoma"/>
                <w:sz w:val="20"/>
                <w:szCs w:val="20"/>
              </w:rPr>
              <w:t>%</w:t>
            </w:r>
          </w:p>
        </w:tc>
        <w:tc>
          <w:tcPr>
            <w:tcW w:w="900" w:type="dxa"/>
            <w:shd w:val="clear" w:color="auto" w:fill="auto"/>
          </w:tcPr>
          <w:p w14:paraId="6EC3F4E2" w14:textId="77777777" w:rsidR="00FB5761" w:rsidRPr="00E2743E" w:rsidRDefault="00FB5761" w:rsidP="00130C72">
            <w:pPr>
              <w:spacing w:line="276" w:lineRule="auto"/>
              <w:ind w:right="-108"/>
              <w:rPr>
                <w:rFonts w:ascii="Tahoma" w:hAnsi="Tahoma" w:cs="Tahoma"/>
                <w:sz w:val="20"/>
                <w:szCs w:val="20"/>
              </w:rPr>
            </w:pPr>
            <w:r w:rsidRPr="00E2743E">
              <w:rPr>
                <w:rFonts w:ascii="Tahoma" w:hAnsi="Tahoma" w:cs="Tahoma"/>
                <w:sz w:val="20"/>
                <w:szCs w:val="20"/>
              </w:rPr>
              <w:t>13.</w:t>
            </w:r>
            <w:r>
              <w:rPr>
                <w:rFonts w:ascii="Tahoma" w:hAnsi="Tahoma" w:cs="Tahoma"/>
                <w:sz w:val="20"/>
                <w:szCs w:val="20"/>
              </w:rPr>
              <w:t>0</w:t>
            </w:r>
            <w:r w:rsidRPr="00E2743E">
              <w:rPr>
                <w:rFonts w:ascii="Tahoma" w:hAnsi="Tahoma" w:cs="Tahoma"/>
                <w:sz w:val="20"/>
                <w:szCs w:val="20"/>
              </w:rPr>
              <w:t>%</w:t>
            </w:r>
          </w:p>
        </w:tc>
      </w:tr>
      <w:tr w:rsidR="00FB5761" w:rsidRPr="00966163" w14:paraId="5B21502D" w14:textId="77777777" w:rsidTr="00314E31">
        <w:trPr>
          <w:trHeight w:val="467"/>
        </w:trPr>
        <w:tc>
          <w:tcPr>
            <w:tcW w:w="738" w:type="dxa"/>
            <w:shd w:val="clear" w:color="auto" w:fill="auto"/>
          </w:tcPr>
          <w:p w14:paraId="1BC7820D" w14:textId="77777777" w:rsidR="00FB5761" w:rsidRPr="001432E4" w:rsidRDefault="00FB5761" w:rsidP="00130C72">
            <w:pPr>
              <w:rPr>
                <w:rFonts w:ascii="Tahoma" w:hAnsi="Tahoma" w:cs="Tahoma"/>
                <w:b/>
                <w:sz w:val="24"/>
                <w:szCs w:val="24"/>
              </w:rPr>
            </w:pPr>
            <w:r w:rsidRPr="001432E4">
              <w:rPr>
                <w:rFonts w:ascii="Tahoma" w:hAnsi="Tahoma" w:cs="Tahoma"/>
                <w:b/>
                <w:sz w:val="24"/>
                <w:szCs w:val="24"/>
              </w:rPr>
              <w:sym w:font="Symbol" w:char="F044"/>
            </w:r>
          </w:p>
        </w:tc>
        <w:tc>
          <w:tcPr>
            <w:tcW w:w="877" w:type="dxa"/>
          </w:tcPr>
          <w:p w14:paraId="4FD4FFF8" w14:textId="77777777" w:rsidR="00FB5761" w:rsidRPr="00966163" w:rsidRDefault="00FB5761" w:rsidP="00130C72">
            <w:pPr>
              <w:rPr>
                <w:rFonts w:ascii="Tahoma" w:hAnsi="Tahoma" w:cs="Tahoma"/>
                <w:sz w:val="20"/>
                <w:szCs w:val="20"/>
              </w:rPr>
            </w:pPr>
            <w:r w:rsidRPr="00966163">
              <w:rPr>
                <w:rFonts w:ascii="Tahoma" w:hAnsi="Tahoma" w:cs="Tahoma"/>
                <w:noProof/>
                <w:color w:val="FF0000"/>
                <w:sz w:val="20"/>
                <w:szCs w:val="20"/>
                <w:lang w:eastAsia="en-US"/>
              </w:rPr>
              <mc:AlternateContent>
                <mc:Choice Requires="wps">
                  <w:drawing>
                    <wp:anchor distT="0" distB="0" distL="114300" distR="114300" simplePos="0" relativeHeight="255335424" behindDoc="0" locked="0" layoutInCell="1" allowOverlap="1" wp14:anchorId="1C162A57" wp14:editId="196310B1">
                      <wp:simplePos x="0" y="0"/>
                      <wp:positionH relativeFrom="column">
                        <wp:posOffset>5080</wp:posOffset>
                      </wp:positionH>
                      <wp:positionV relativeFrom="paragraph">
                        <wp:posOffset>27940</wp:posOffset>
                      </wp:positionV>
                      <wp:extent cx="0" cy="209550"/>
                      <wp:effectExtent l="57150" t="38100" r="76200" b="0"/>
                      <wp:wrapNone/>
                      <wp:docPr id="652" name="Straight Arrow Connector 652"/>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EFAF5B" id="Straight Arrow Connector 652" o:spid="_x0000_s1026" type="#_x0000_t32" style="position:absolute;margin-left:.4pt;margin-top:2.2pt;width:0;height:16.5pt;flip:y;z-index:2553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" strokecolor="#0fdb53" strokeweight="2.25pt">
                      <v:stroke endarrow="open"/>
                    </v:shape>
                  </w:pict>
                </mc:Fallback>
              </mc:AlternateContent>
            </w:r>
            <w:r w:rsidRPr="00966163">
              <w:rPr>
                <w:rFonts w:ascii="Tahoma" w:hAnsi="Tahoma" w:cs="Tahoma"/>
                <w:color w:val="00B050"/>
                <w:sz w:val="20"/>
                <w:szCs w:val="20"/>
              </w:rPr>
              <w:t xml:space="preserve">  1.7%</w:t>
            </w:r>
          </w:p>
        </w:tc>
        <w:tc>
          <w:tcPr>
            <w:tcW w:w="990" w:type="dxa"/>
            <w:shd w:val="clear" w:color="auto" w:fill="auto"/>
          </w:tcPr>
          <w:p w14:paraId="396C9F5E" w14:textId="77777777" w:rsidR="00FB5761" w:rsidRPr="00966163" w:rsidRDefault="00FB5761" w:rsidP="00130C72">
            <w:pPr>
              <w:ind w:right="-108"/>
              <w:rPr>
                <w:rFonts w:ascii="Tahoma" w:hAnsi="Tahoma" w:cs="Tahoma"/>
                <w:color w:val="FF0000"/>
                <w:sz w:val="20"/>
                <w:szCs w:val="20"/>
              </w:rPr>
            </w:pPr>
            <w:r w:rsidRPr="00966163">
              <w:rPr>
                <w:rFonts w:ascii="Tahoma" w:hAnsi="Tahoma" w:cs="Tahoma"/>
                <w:noProof/>
                <w:color w:val="FF0000"/>
                <w:sz w:val="20"/>
                <w:szCs w:val="20"/>
                <w:lang w:eastAsia="en-US"/>
              </w:rPr>
              <mc:AlternateContent>
                <mc:Choice Requires="wps">
                  <w:drawing>
                    <wp:anchor distT="0" distB="0" distL="114300" distR="114300" simplePos="0" relativeHeight="255343616" behindDoc="0" locked="0" layoutInCell="1" allowOverlap="1" wp14:anchorId="08841BEA" wp14:editId="4F2F89AB">
                      <wp:simplePos x="0" y="0"/>
                      <wp:positionH relativeFrom="column">
                        <wp:posOffset>19685</wp:posOffset>
                      </wp:positionH>
                      <wp:positionV relativeFrom="paragraph">
                        <wp:posOffset>2540</wp:posOffset>
                      </wp:positionV>
                      <wp:extent cx="0" cy="209550"/>
                      <wp:effectExtent l="133350" t="0" r="76200" b="57150"/>
                      <wp:wrapNone/>
                      <wp:docPr id="5" name="Straight Arrow Connector 5"/>
                      <wp:cNvGraphicFramePr/>
                      <a:graphic xmlns:a="http://schemas.openxmlformats.org/drawingml/2006/main">
                        <a:graphicData uri="http://schemas.microsoft.com/office/word/2010/wordprocessingShape">
                          <wps:wsp>
                            <wps:cNvCnPr/>
                            <wps:spPr>
                              <a:xfrm>
                                <a:off x="0" y="0"/>
                                <a:ext cx="0" cy="2095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8FDB3D" id="Straight Arrow Connector 5" o:spid="_x0000_s1026" type="#_x0000_t32" style="position:absolute;margin-left:1.55pt;margin-top:.2pt;width:0;height:16.5pt;z-index:2553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" strokecolor="red" strokeweight="2.25pt">
                      <v:stroke endarrow="open"/>
                    </v:shape>
                  </w:pict>
                </mc:Fallback>
              </mc:AlternateContent>
            </w:r>
            <w:r w:rsidRPr="00966163">
              <w:rPr>
                <w:rFonts w:ascii="Tahoma" w:hAnsi="Tahoma" w:cs="Tahoma"/>
                <w:color w:val="FF0000"/>
                <w:sz w:val="20"/>
                <w:szCs w:val="20"/>
              </w:rPr>
              <w:t xml:space="preserve">   4.1%</w:t>
            </w:r>
          </w:p>
        </w:tc>
        <w:tc>
          <w:tcPr>
            <w:tcW w:w="900" w:type="dxa"/>
            <w:shd w:val="clear" w:color="auto" w:fill="auto"/>
          </w:tcPr>
          <w:p w14:paraId="172A9D90" w14:textId="77777777" w:rsidR="00FB5761" w:rsidRPr="00966163" w:rsidRDefault="00FB5761" w:rsidP="00130C72">
            <w:pPr>
              <w:ind w:right="-108"/>
              <w:rPr>
                <w:rFonts w:ascii="Tahoma" w:hAnsi="Tahoma" w:cs="Tahoma"/>
                <w:color w:val="FF0000"/>
                <w:sz w:val="20"/>
                <w:szCs w:val="20"/>
              </w:rPr>
            </w:pPr>
            <w:r w:rsidRPr="00966163">
              <w:rPr>
                <w:rFonts w:ascii="Tahoma" w:hAnsi="Tahoma" w:cs="Tahoma"/>
                <w:noProof/>
                <w:color w:val="FF0000"/>
                <w:sz w:val="20"/>
                <w:szCs w:val="20"/>
                <w:lang w:eastAsia="en-US"/>
              </w:rPr>
              <mc:AlternateContent>
                <mc:Choice Requires="wps">
                  <w:drawing>
                    <wp:anchor distT="0" distB="0" distL="114300" distR="114300" simplePos="0" relativeHeight="255333376" behindDoc="0" locked="0" layoutInCell="1" allowOverlap="1" wp14:anchorId="6DC13EA8" wp14:editId="298DB58F">
                      <wp:simplePos x="0" y="0"/>
                      <wp:positionH relativeFrom="column">
                        <wp:posOffset>-4826</wp:posOffset>
                      </wp:positionH>
                      <wp:positionV relativeFrom="paragraph">
                        <wp:posOffset>12700</wp:posOffset>
                      </wp:positionV>
                      <wp:extent cx="0" cy="209550"/>
                      <wp:effectExtent l="133350" t="0" r="76200" b="57150"/>
                      <wp:wrapNone/>
                      <wp:docPr id="653" name="Straight Arrow Connector 653"/>
                      <wp:cNvGraphicFramePr/>
                      <a:graphic xmlns:a="http://schemas.openxmlformats.org/drawingml/2006/main">
                        <a:graphicData uri="http://schemas.microsoft.com/office/word/2010/wordprocessingShape">
                          <wps:wsp>
                            <wps:cNvCnPr/>
                            <wps:spPr>
                              <a:xfrm>
                                <a:off x="0" y="0"/>
                                <a:ext cx="0" cy="2095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4BD9BC" id="Straight Arrow Connector 653" o:spid="_x0000_s1026" type="#_x0000_t32" style="position:absolute;margin-left:-.4pt;margin-top:1pt;width:0;height:16.5pt;z-index:2553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" strokecolor="red" strokeweight="2.25pt">
                      <v:stroke endarrow="open"/>
                    </v:shape>
                  </w:pict>
                </mc:Fallback>
              </mc:AlternateContent>
            </w:r>
            <w:r w:rsidRPr="00966163">
              <w:rPr>
                <w:rFonts w:ascii="Tahoma" w:hAnsi="Tahoma" w:cs="Tahoma"/>
                <w:color w:val="FF0000"/>
                <w:sz w:val="20"/>
                <w:szCs w:val="20"/>
              </w:rPr>
              <w:t xml:space="preserve">  0.8%</w:t>
            </w:r>
          </w:p>
        </w:tc>
        <w:tc>
          <w:tcPr>
            <w:tcW w:w="270" w:type="dxa"/>
            <w:shd w:val="clear" w:color="auto" w:fill="auto"/>
          </w:tcPr>
          <w:p w14:paraId="58EB4A91" w14:textId="77777777" w:rsidR="00FB5761" w:rsidRPr="00966163" w:rsidRDefault="00FB5761" w:rsidP="00130C72">
            <w:pPr>
              <w:rPr>
                <w:rFonts w:ascii="Tahoma" w:hAnsi="Tahoma" w:cs="Tahoma"/>
                <w:sz w:val="20"/>
                <w:szCs w:val="20"/>
              </w:rPr>
            </w:pPr>
          </w:p>
        </w:tc>
        <w:tc>
          <w:tcPr>
            <w:tcW w:w="990" w:type="dxa"/>
            <w:shd w:val="clear" w:color="auto" w:fill="auto"/>
          </w:tcPr>
          <w:p w14:paraId="559891CA" w14:textId="77777777" w:rsidR="00FB5761" w:rsidRPr="00966163" w:rsidRDefault="00FB5761" w:rsidP="00130C72">
            <w:pPr>
              <w:rPr>
                <w:rFonts w:ascii="Tahoma" w:hAnsi="Tahoma" w:cs="Tahoma"/>
                <w:sz w:val="20"/>
                <w:szCs w:val="20"/>
              </w:rPr>
            </w:pPr>
            <w:r w:rsidRPr="00966163">
              <w:rPr>
                <w:rFonts w:ascii="Tahoma" w:hAnsi="Tahoma" w:cs="Tahoma"/>
                <w:noProof/>
                <w:color w:val="FF0000"/>
                <w:sz w:val="20"/>
                <w:szCs w:val="20"/>
                <w:lang w:eastAsia="en-US"/>
              </w:rPr>
              <mc:AlternateContent>
                <mc:Choice Requires="wps">
                  <w:drawing>
                    <wp:anchor distT="0" distB="0" distL="114300" distR="114300" simplePos="0" relativeHeight="255344640" behindDoc="0" locked="0" layoutInCell="1" allowOverlap="1" wp14:anchorId="3C7AF29C" wp14:editId="53BA2556">
                      <wp:simplePos x="0" y="0"/>
                      <wp:positionH relativeFrom="column">
                        <wp:posOffset>-10795</wp:posOffset>
                      </wp:positionH>
                      <wp:positionV relativeFrom="paragraph">
                        <wp:posOffset>2540</wp:posOffset>
                      </wp:positionV>
                      <wp:extent cx="0" cy="209550"/>
                      <wp:effectExtent l="133350" t="0" r="76200" b="57150"/>
                      <wp:wrapNone/>
                      <wp:docPr id="9" name="Straight Arrow Connector 9"/>
                      <wp:cNvGraphicFramePr/>
                      <a:graphic xmlns:a="http://schemas.openxmlformats.org/drawingml/2006/main">
                        <a:graphicData uri="http://schemas.microsoft.com/office/word/2010/wordprocessingShape">
                          <wps:wsp>
                            <wps:cNvCnPr/>
                            <wps:spPr>
                              <a:xfrm>
                                <a:off x="0" y="0"/>
                                <a:ext cx="0" cy="2095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131AF3" id="Straight Arrow Connector 9" o:spid="_x0000_s1026" type="#_x0000_t32" style="position:absolute;margin-left:-.85pt;margin-top:.2pt;width:0;height:16.5pt;z-index:2553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" strokecolor="red" strokeweight="2.25pt">
                      <v:stroke endarrow="open"/>
                    </v:shape>
                  </w:pict>
                </mc:Fallback>
              </mc:AlternateContent>
            </w:r>
            <w:r w:rsidRPr="00966163">
              <w:rPr>
                <w:rFonts w:ascii="Tahoma" w:hAnsi="Tahoma" w:cs="Tahoma"/>
                <w:color w:val="00B050"/>
                <w:sz w:val="20"/>
                <w:szCs w:val="20"/>
              </w:rPr>
              <w:t xml:space="preserve">  </w:t>
            </w:r>
            <w:r w:rsidRPr="00966163">
              <w:rPr>
                <w:rFonts w:ascii="Tahoma" w:hAnsi="Tahoma" w:cs="Tahoma"/>
                <w:color w:val="FF0000"/>
                <w:sz w:val="20"/>
                <w:szCs w:val="20"/>
              </w:rPr>
              <w:t>2.0%</w:t>
            </w:r>
          </w:p>
        </w:tc>
        <w:tc>
          <w:tcPr>
            <w:tcW w:w="990" w:type="dxa"/>
            <w:shd w:val="clear" w:color="auto" w:fill="auto"/>
          </w:tcPr>
          <w:p w14:paraId="591DC88D" w14:textId="77777777" w:rsidR="00FB5761" w:rsidRPr="00966163" w:rsidRDefault="00FB5761" w:rsidP="00130C72">
            <w:pPr>
              <w:ind w:right="-108"/>
              <w:rPr>
                <w:rFonts w:ascii="Tahoma" w:hAnsi="Tahoma" w:cs="Tahoma"/>
                <w:color w:val="FF0000"/>
                <w:sz w:val="20"/>
                <w:szCs w:val="20"/>
              </w:rPr>
            </w:pPr>
            <w:r w:rsidRPr="00966163">
              <w:rPr>
                <w:rFonts w:ascii="Tahoma" w:hAnsi="Tahoma" w:cs="Tahoma"/>
                <w:noProof/>
                <w:color w:val="FF0000"/>
                <w:sz w:val="20"/>
                <w:szCs w:val="20"/>
                <w:lang w:eastAsia="en-US"/>
              </w:rPr>
              <mc:AlternateContent>
                <mc:Choice Requires="wps">
                  <w:drawing>
                    <wp:anchor distT="0" distB="0" distL="114300" distR="114300" simplePos="0" relativeHeight="255345664" behindDoc="0" locked="0" layoutInCell="1" allowOverlap="1" wp14:anchorId="273725D7" wp14:editId="09B37B88">
                      <wp:simplePos x="0" y="0"/>
                      <wp:positionH relativeFrom="column">
                        <wp:posOffset>38735</wp:posOffset>
                      </wp:positionH>
                      <wp:positionV relativeFrom="paragraph">
                        <wp:posOffset>33020</wp:posOffset>
                      </wp:positionV>
                      <wp:extent cx="0" cy="209550"/>
                      <wp:effectExtent l="57150" t="38100" r="76200" b="0"/>
                      <wp:wrapNone/>
                      <wp:docPr id="10" name="Straight Arrow Connector 10"/>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DDE17E" id="Straight Arrow Connector 10" o:spid="_x0000_s1026" type="#_x0000_t32" style="position:absolute;margin-left:3.05pt;margin-top:2.6pt;width:0;height:16.5pt;flip:y;z-index:2553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" strokecolor="#0fdb53" strokeweight="2.25pt">
                      <v:stroke endarrow="open"/>
                    </v:shape>
                  </w:pict>
                </mc:Fallback>
              </mc:AlternateContent>
            </w:r>
            <w:r w:rsidRPr="00966163">
              <w:rPr>
                <w:rFonts w:ascii="Tahoma" w:hAnsi="Tahoma" w:cs="Tahoma"/>
                <w:color w:val="FF0000"/>
                <w:sz w:val="20"/>
                <w:szCs w:val="20"/>
              </w:rPr>
              <w:t xml:space="preserve">   </w:t>
            </w:r>
            <w:r w:rsidRPr="00966163">
              <w:rPr>
                <w:rFonts w:ascii="Tahoma" w:hAnsi="Tahoma" w:cs="Tahoma"/>
                <w:color w:val="00B050"/>
                <w:sz w:val="20"/>
                <w:szCs w:val="20"/>
              </w:rPr>
              <w:t>0.1%</w:t>
            </w:r>
          </w:p>
        </w:tc>
        <w:tc>
          <w:tcPr>
            <w:tcW w:w="236" w:type="dxa"/>
            <w:shd w:val="clear" w:color="auto" w:fill="auto"/>
          </w:tcPr>
          <w:p w14:paraId="66A39EB7" w14:textId="77777777" w:rsidR="00FB5761" w:rsidRPr="00966163" w:rsidRDefault="00FB5761" w:rsidP="00130C72">
            <w:pPr>
              <w:rPr>
                <w:rFonts w:ascii="Tahoma" w:hAnsi="Tahoma" w:cs="Tahoma"/>
                <w:color w:val="FF0000"/>
                <w:sz w:val="20"/>
                <w:szCs w:val="20"/>
              </w:rPr>
            </w:pPr>
          </w:p>
        </w:tc>
        <w:tc>
          <w:tcPr>
            <w:tcW w:w="754" w:type="dxa"/>
            <w:shd w:val="clear" w:color="auto" w:fill="auto"/>
          </w:tcPr>
          <w:p w14:paraId="2E0CB5FD" w14:textId="77777777" w:rsidR="00FB5761" w:rsidRPr="00966163" w:rsidRDefault="00FB5761" w:rsidP="00130C72">
            <w:pPr>
              <w:ind w:right="-108"/>
              <w:rPr>
                <w:rFonts w:ascii="Tahoma" w:hAnsi="Tahoma" w:cs="Tahoma"/>
                <w:color w:val="00B050"/>
                <w:sz w:val="20"/>
                <w:szCs w:val="20"/>
              </w:rPr>
            </w:pPr>
            <w:r w:rsidRPr="00966163">
              <w:rPr>
                <w:rFonts w:ascii="Tahoma" w:hAnsi="Tahoma" w:cs="Tahoma"/>
                <w:color w:val="00B050"/>
                <w:sz w:val="20"/>
                <w:szCs w:val="20"/>
              </w:rPr>
              <w:t xml:space="preserve">  </w:t>
            </w:r>
            <w:r w:rsidRPr="00966163">
              <w:rPr>
                <w:rFonts w:ascii="Tahoma" w:hAnsi="Tahoma" w:cs="Tahoma"/>
                <w:noProof/>
                <w:color w:val="FF0000"/>
                <w:sz w:val="20"/>
                <w:szCs w:val="20"/>
                <w:lang w:eastAsia="en-US"/>
              </w:rPr>
              <mc:AlternateContent>
                <mc:Choice Requires="wps">
                  <w:drawing>
                    <wp:anchor distT="0" distB="0" distL="114300" distR="114300" simplePos="0" relativeHeight="255346688" behindDoc="0" locked="0" layoutInCell="1" allowOverlap="1" wp14:anchorId="4596BC64" wp14:editId="42C613B5">
                      <wp:simplePos x="0" y="0"/>
                      <wp:positionH relativeFrom="column">
                        <wp:posOffset>-635</wp:posOffset>
                      </wp:positionH>
                      <wp:positionV relativeFrom="paragraph">
                        <wp:posOffset>2540</wp:posOffset>
                      </wp:positionV>
                      <wp:extent cx="0" cy="209550"/>
                      <wp:effectExtent l="133350" t="0" r="76200" b="57150"/>
                      <wp:wrapNone/>
                      <wp:docPr id="654" name="Straight Arrow Connector 654"/>
                      <wp:cNvGraphicFramePr/>
                      <a:graphic xmlns:a="http://schemas.openxmlformats.org/drawingml/2006/main">
                        <a:graphicData uri="http://schemas.microsoft.com/office/word/2010/wordprocessingShape">
                          <wps:wsp>
                            <wps:cNvCnPr/>
                            <wps:spPr>
                              <a:xfrm>
                                <a:off x="0" y="0"/>
                                <a:ext cx="0" cy="2095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02A7FB" id="Straight Arrow Connector 654" o:spid="_x0000_s1026" type="#_x0000_t32" style="position:absolute;margin-left:-.05pt;margin-top:.2pt;width:0;height:16.5pt;z-index:2553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" strokecolor="red" strokeweight="2.25pt">
                      <v:stroke endarrow="open"/>
                    </v:shape>
                  </w:pict>
                </mc:Fallback>
              </mc:AlternateContent>
            </w:r>
            <w:r w:rsidRPr="00966163">
              <w:rPr>
                <w:rFonts w:ascii="Tahoma" w:hAnsi="Tahoma" w:cs="Tahoma"/>
                <w:color w:val="FF0000"/>
                <w:sz w:val="20"/>
                <w:szCs w:val="20"/>
              </w:rPr>
              <w:t>2.7%</w:t>
            </w:r>
          </w:p>
        </w:tc>
        <w:tc>
          <w:tcPr>
            <w:tcW w:w="990" w:type="dxa"/>
            <w:shd w:val="clear" w:color="auto" w:fill="auto"/>
          </w:tcPr>
          <w:p w14:paraId="38AE66C7" w14:textId="77777777" w:rsidR="00FB5761" w:rsidRPr="00966163" w:rsidRDefault="00FB5761" w:rsidP="00130C72">
            <w:pPr>
              <w:ind w:right="100"/>
              <w:rPr>
                <w:rFonts w:ascii="Tahoma" w:hAnsi="Tahoma" w:cs="Tahoma"/>
                <w:color w:val="00B050"/>
                <w:sz w:val="20"/>
                <w:szCs w:val="20"/>
              </w:rPr>
            </w:pPr>
            <w:r w:rsidRPr="00966163">
              <w:rPr>
                <w:rFonts w:ascii="Tahoma" w:hAnsi="Tahoma" w:cs="Tahoma"/>
                <w:noProof/>
                <w:color w:val="FF0000"/>
                <w:sz w:val="20"/>
                <w:szCs w:val="20"/>
                <w:lang w:eastAsia="en-US"/>
              </w:rPr>
              <mc:AlternateContent>
                <mc:Choice Requires="wps">
                  <w:drawing>
                    <wp:anchor distT="0" distB="0" distL="114300" distR="114300" simplePos="0" relativeHeight="255347712" behindDoc="0" locked="0" layoutInCell="1" allowOverlap="1" wp14:anchorId="43EED641" wp14:editId="46C19656">
                      <wp:simplePos x="0" y="0"/>
                      <wp:positionH relativeFrom="column">
                        <wp:posOffset>-6985</wp:posOffset>
                      </wp:positionH>
                      <wp:positionV relativeFrom="paragraph">
                        <wp:posOffset>2540</wp:posOffset>
                      </wp:positionV>
                      <wp:extent cx="0" cy="209550"/>
                      <wp:effectExtent l="133350" t="0" r="76200" b="57150"/>
                      <wp:wrapNone/>
                      <wp:docPr id="655" name="Straight Arrow Connector 655"/>
                      <wp:cNvGraphicFramePr/>
                      <a:graphic xmlns:a="http://schemas.openxmlformats.org/drawingml/2006/main">
                        <a:graphicData uri="http://schemas.microsoft.com/office/word/2010/wordprocessingShape">
                          <wps:wsp>
                            <wps:cNvCnPr/>
                            <wps:spPr>
                              <a:xfrm>
                                <a:off x="0" y="0"/>
                                <a:ext cx="0" cy="2095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2A2ECC" id="Straight Arrow Connector 655" o:spid="_x0000_s1026" type="#_x0000_t32" style="position:absolute;margin-left:-.55pt;margin-top:.2pt;width:0;height:16.5pt;z-index:2553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" strokecolor="red" strokeweight="2.25pt">
                      <v:stroke endarrow="open"/>
                    </v:shape>
                  </w:pict>
                </mc:Fallback>
              </mc:AlternateContent>
            </w:r>
            <w:r w:rsidRPr="00966163">
              <w:rPr>
                <w:rFonts w:ascii="Tahoma" w:hAnsi="Tahoma" w:cs="Tahoma"/>
                <w:color w:val="00B050"/>
                <w:sz w:val="20"/>
                <w:szCs w:val="20"/>
              </w:rPr>
              <w:t xml:space="preserve">  </w:t>
            </w:r>
            <w:r w:rsidRPr="00966163">
              <w:rPr>
                <w:rFonts w:ascii="Tahoma" w:hAnsi="Tahoma" w:cs="Tahoma"/>
                <w:color w:val="FF0000"/>
                <w:sz w:val="20"/>
                <w:szCs w:val="20"/>
              </w:rPr>
              <w:t>4.9%</w:t>
            </w:r>
          </w:p>
        </w:tc>
        <w:tc>
          <w:tcPr>
            <w:tcW w:w="1080" w:type="dxa"/>
            <w:shd w:val="clear" w:color="auto" w:fill="auto"/>
          </w:tcPr>
          <w:p w14:paraId="15A9BF28" w14:textId="77777777" w:rsidR="00FB5761" w:rsidRPr="00966163" w:rsidRDefault="00FB5761" w:rsidP="00130C72">
            <w:pPr>
              <w:rPr>
                <w:rFonts w:ascii="Tahoma" w:hAnsi="Tahoma" w:cs="Tahoma"/>
                <w:color w:val="FF0000"/>
                <w:sz w:val="20"/>
                <w:szCs w:val="20"/>
              </w:rPr>
            </w:pPr>
            <w:r w:rsidRPr="00966163">
              <w:rPr>
                <w:rFonts w:ascii="Tahoma" w:hAnsi="Tahoma" w:cs="Tahoma"/>
                <w:noProof/>
                <w:color w:val="FF0000"/>
                <w:sz w:val="20"/>
                <w:szCs w:val="20"/>
                <w:lang w:eastAsia="en-US"/>
              </w:rPr>
              <mc:AlternateContent>
                <mc:Choice Requires="wps">
                  <w:drawing>
                    <wp:anchor distT="0" distB="0" distL="114300" distR="114300" simplePos="0" relativeHeight="255336448" behindDoc="0" locked="0" layoutInCell="1" allowOverlap="1" wp14:anchorId="1FA6074F" wp14:editId="3F732296">
                      <wp:simplePos x="0" y="0"/>
                      <wp:positionH relativeFrom="column">
                        <wp:posOffset>27305</wp:posOffset>
                      </wp:positionH>
                      <wp:positionV relativeFrom="paragraph">
                        <wp:posOffset>12700</wp:posOffset>
                      </wp:positionV>
                      <wp:extent cx="0" cy="209550"/>
                      <wp:effectExtent l="133350" t="0" r="76200" b="57150"/>
                      <wp:wrapNone/>
                      <wp:docPr id="656" name="Straight Arrow Connector 656"/>
                      <wp:cNvGraphicFramePr/>
                      <a:graphic xmlns:a="http://schemas.openxmlformats.org/drawingml/2006/main">
                        <a:graphicData uri="http://schemas.microsoft.com/office/word/2010/wordprocessingShape">
                          <wps:wsp>
                            <wps:cNvCnPr/>
                            <wps:spPr>
                              <a:xfrm>
                                <a:off x="0" y="0"/>
                                <a:ext cx="0" cy="2095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AAE1BD" id="Straight Arrow Connector 656" o:spid="_x0000_s1026" type="#_x0000_t32" style="position:absolute;margin-left:2.15pt;margin-top:1pt;width:0;height:16.5pt;z-index:2553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" strokecolor="red" strokeweight="2.25pt">
                      <v:stroke endarrow="open"/>
                    </v:shape>
                  </w:pict>
                </mc:Fallback>
              </mc:AlternateContent>
            </w:r>
            <w:r w:rsidRPr="00966163">
              <w:rPr>
                <w:rFonts w:ascii="Tahoma" w:hAnsi="Tahoma" w:cs="Tahoma"/>
                <w:color w:val="FF0000"/>
                <w:sz w:val="20"/>
                <w:szCs w:val="20"/>
              </w:rPr>
              <w:t xml:space="preserve">   0.9%</w:t>
            </w:r>
          </w:p>
        </w:tc>
        <w:tc>
          <w:tcPr>
            <w:tcW w:w="270" w:type="dxa"/>
            <w:shd w:val="clear" w:color="auto" w:fill="auto"/>
          </w:tcPr>
          <w:p w14:paraId="2C17135C" w14:textId="77777777" w:rsidR="00FB5761" w:rsidRPr="00966163" w:rsidRDefault="00FB5761" w:rsidP="00130C72">
            <w:pPr>
              <w:rPr>
                <w:rFonts w:ascii="Tahoma" w:hAnsi="Tahoma" w:cs="Tahoma"/>
                <w:color w:val="00B050"/>
                <w:sz w:val="20"/>
                <w:szCs w:val="20"/>
              </w:rPr>
            </w:pPr>
          </w:p>
        </w:tc>
        <w:tc>
          <w:tcPr>
            <w:tcW w:w="990" w:type="dxa"/>
            <w:shd w:val="clear" w:color="auto" w:fill="auto"/>
          </w:tcPr>
          <w:p w14:paraId="0C4E823F" w14:textId="77777777" w:rsidR="00FB5761" w:rsidRPr="00966163" w:rsidRDefault="00FB5761" w:rsidP="00130C72">
            <w:pPr>
              <w:rPr>
                <w:rFonts w:ascii="Tahoma" w:hAnsi="Tahoma" w:cs="Tahoma"/>
                <w:color w:val="00B050"/>
                <w:sz w:val="20"/>
                <w:szCs w:val="20"/>
              </w:rPr>
            </w:pPr>
            <w:r w:rsidRPr="00966163">
              <w:rPr>
                <w:rFonts w:ascii="Tahoma" w:hAnsi="Tahoma" w:cs="Tahoma"/>
                <w:color w:val="00B050"/>
                <w:sz w:val="20"/>
                <w:szCs w:val="20"/>
              </w:rPr>
              <w:t xml:space="preserve">  </w:t>
            </w:r>
            <w:r w:rsidRPr="00966163">
              <w:rPr>
                <w:rFonts w:ascii="Tahoma" w:hAnsi="Tahoma" w:cs="Tahoma"/>
                <w:noProof/>
                <w:color w:val="FF0000"/>
                <w:sz w:val="20"/>
                <w:szCs w:val="20"/>
                <w:lang w:eastAsia="en-US"/>
              </w:rPr>
              <mc:AlternateContent>
                <mc:Choice Requires="wps">
                  <w:drawing>
                    <wp:anchor distT="0" distB="0" distL="114300" distR="114300" simplePos="0" relativeHeight="255348736" behindDoc="0" locked="0" layoutInCell="1" allowOverlap="1" wp14:anchorId="3F02B9DF" wp14:editId="66A170A2">
                      <wp:simplePos x="0" y="0"/>
                      <wp:positionH relativeFrom="column">
                        <wp:posOffset>635</wp:posOffset>
                      </wp:positionH>
                      <wp:positionV relativeFrom="paragraph">
                        <wp:posOffset>2540</wp:posOffset>
                      </wp:positionV>
                      <wp:extent cx="0" cy="209550"/>
                      <wp:effectExtent l="133350" t="0" r="76200" b="57150"/>
                      <wp:wrapNone/>
                      <wp:docPr id="24" name="Straight Arrow Connector 24"/>
                      <wp:cNvGraphicFramePr/>
                      <a:graphic xmlns:a="http://schemas.openxmlformats.org/drawingml/2006/main">
                        <a:graphicData uri="http://schemas.microsoft.com/office/word/2010/wordprocessingShape">
                          <wps:wsp>
                            <wps:cNvCnPr/>
                            <wps:spPr>
                              <a:xfrm>
                                <a:off x="0" y="0"/>
                                <a:ext cx="0" cy="2095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454B35" id="Straight Arrow Connector 24" o:spid="_x0000_s1026" type="#_x0000_t32" style="position:absolute;margin-left:.05pt;margin-top:.2pt;width:0;height:16.5pt;z-index:2553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" strokecolor="red" strokeweight="2.25pt">
                      <v:stroke endarrow="open"/>
                    </v:shape>
                  </w:pict>
                </mc:Fallback>
              </mc:AlternateContent>
            </w:r>
            <w:r w:rsidRPr="00966163">
              <w:rPr>
                <w:rFonts w:ascii="Tahoma" w:hAnsi="Tahoma" w:cs="Tahoma"/>
                <w:color w:val="FF0000"/>
                <w:sz w:val="20"/>
                <w:szCs w:val="20"/>
              </w:rPr>
              <w:t>1.0%</w:t>
            </w:r>
          </w:p>
        </w:tc>
        <w:tc>
          <w:tcPr>
            <w:tcW w:w="900" w:type="dxa"/>
            <w:shd w:val="clear" w:color="auto" w:fill="auto"/>
          </w:tcPr>
          <w:p w14:paraId="3AE76BDA" w14:textId="77777777" w:rsidR="00FB5761" w:rsidRPr="00966163" w:rsidRDefault="00FB5761" w:rsidP="00130C72">
            <w:pPr>
              <w:ind w:right="-108"/>
              <w:rPr>
                <w:rFonts w:ascii="Tahoma" w:hAnsi="Tahoma" w:cs="Tahoma"/>
                <w:color w:val="FF0000"/>
                <w:sz w:val="20"/>
                <w:szCs w:val="20"/>
              </w:rPr>
            </w:pPr>
            <w:r w:rsidRPr="00966163">
              <w:rPr>
                <w:rFonts w:ascii="Tahoma" w:hAnsi="Tahoma" w:cs="Tahoma"/>
                <w:noProof/>
                <w:color w:val="FF0000"/>
                <w:sz w:val="20"/>
                <w:szCs w:val="20"/>
                <w:lang w:eastAsia="en-US"/>
              </w:rPr>
              <mc:AlternateContent>
                <mc:Choice Requires="wps">
                  <w:drawing>
                    <wp:anchor distT="0" distB="0" distL="114300" distR="114300" simplePos="0" relativeHeight="255334400" behindDoc="0" locked="0" layoutInCell="1" allowOverlap="1" wp14:anchorId="5A6AE1C6" wp14:editId="51644A7C">
                      <wp:simplePos x="0" y="0"/>
                      <wp:positionH relativeFrom="column">
                        <wp:posOffset>29210</wp:posOffset>
                      </wp:positionH>
                      <wp:positionV relativeFrom="paragraph">
                        <wp:posOffset>20320</wp:posOffset>
                      </wp:positionV>
                      <wp:extent cx="0" cy="209550"/>
                      <wp:effectExtent l="133350" t="0" r="76200" b="57150"/>
                      <wp:wrapNone/>
                      <wp:docPr id="657" name="Straight Arrow Connector 657"/>
                      <wp:cNvGraphicFramePr/>
                      <a:graphic xmlns:a="http://schemas.openxmlformats.org/drawingml/2006/main">
                        <a:graphicData uri="http://schemas.microsoft.com/office/word/2010/wordprocessingShape">
                          <wps:wsp>
                            <wps:cNvCnPr/>
                            <wps:spPr>
                              <a:xfrm>
                                <a:off x="0" y="0"/>
                                <a:ext cx="0" cy="2095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CF2049" id="Straight Arrow Connector 657" o:spid="_x0000_s1026" type="#_x0000_t32" style="position:absolute;margin-left:2.3pt;margin-top:1.6pt;width:0;height:16.5pt;z-index:2553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" strokecolor="red" strokeweight="2.25pt">
                      <v:stroke endarrow="open"/>
                    </v:shape>
                  </w:pict>
                </mc:Fallback>
              </mc:AlternateContent>
            </w:r>
            <w:r w:rsidRPr="00966163">
              <w:rPr>
                <w:rFonts w:ascii="Tahoma" w:hAnsi="Tahoma" w:cs="Tahoma"/>
                <w:color w:val="FF0000"/>
                <w:sz w:val="20"/>
                <w:szCs w:val="20"/>
              </w:rPr>
              <w:t xml:space="preserve">   2.0%</w:t>
            </w:r>
          </w:p>
        </w:tc>
      </w:tr>
      <w:tr w:rsidR="00FB5761" w:rsidRPr="00966163" w14:paraId="098B47E9" w14:textId="77777777" w:rsidTr="00314E31">
        <w:trPr>
          <w:trHeight w:val="467"/>
        </w:trPr>
        <w:tc>
          <w:tcPr>
            <w:tcW w:w="738" w:type="dxa"/>
            <w:tcBorders>
              <w:bottom w:val="single" w:sz="4" w:space="0" w:color="auto"/>
            </w:tcBorders>
            <w:shd w:val="clear" w:color="auto" w:fill="auto"/>
          </w:tcPr>
          <w:p w14:paraId="280DC137" w14:textId="77777777" w:rsidR="00FB5761" w:rsidRPr="005045C7" w:rsidRDefault="00FB5761" w:rsidP="00130C72">
            <w:pPr>
              <w:rPr>
                <w:rFonts w:ascii="Tahoma" w:hAnsi="Tahoma" w:cs="Tahoma"/>
                <w:sz w:val="20"/>
                <w:szCs w:val="20"/>
              </w:rPr>
            </w:pPr>
            <w:r w:rsidRPr="005045C7">
              <w:rPr>
                <w:rFonts w:ascii="Tahoma" w:hAnsi="Tahoma" w:cs="Tahoma"/>
                <w:sz w:val="20"/>
                <w:szCs w:val="20"/>
              </w:rPr>
              <w:t>MARC</w:t>
            </w:r>
          </w:p>
        </w:tc>
        <w:tc>
          <w:tcPr>
            <w:tcW w:w="877" w:type="dxa"/>
            <w:tcBorders>
              <w:bottom w:val="single" w:sz="4" w:space="0" w:color="auto"/>
            </w:tcBorders>
          </w:tcPr>
          <w:p w14:paraId="32BA1FEA" w14:textId="77777777" w:rsidR="00FB5761" w:rsidRPr="00966163" w:rsidRDefault="00FB5761" w:rsidP="00130C72">
            <w:pPr>
              <w:rPr>
                <w:rFonts w:ascii="Tahoma" w:hAnsi="Tahoma" w:cs="Tahoma"/>
                <w:color w:val="FF0000"/>
                <w:sz w:val="20"/>
                <w:szCs w:val="20"/>
              </w:rPr>
            </w:pPr>
            <w:r w:rsidRPr="00966163">
              <w:rPr>
                <w:rFonts w:ascii="Tahoma" w:hAnsi="Tahoma" w:cs="Tahoma"/>
                <w:color w:val="FF0000"/>
                <w:sz w:val="20"/>
                <w:szCs w:val="20"/>
              </w:rPr>
              <w:t xml:space="preserve">  </w:t>
            </w:r>
            <w:r w:rsidRPr="00966163">
              <w:rPr>
                <w:rFonts w:ascii="Tahoma" w:hAnsi="Tahoma" w:cs="Tahoma"/>
                <w:noProof/>
                <w:color w:val="FF0000"/>
                <w:sz w:val="20"/>
                <w:szCs w:val="20"/>
                <w:lang w:eastAsia="en-US"/>
              </w:rPr>
              <mc:AlternateContent>
                <mc:Choice Requires="wps">
                  <w:drawing>
                    <wp:anchor distT="0" distB="0" distL="114300" distR="114300" simplePos="0" relativeHeight="255349760" behindDoc="0" locked="0" layoutInCell="1" allowOverlap="1" wp14:anchorId="0F8A63EC" wp14:editId="4B28054A">
                      <wp:simplePos x="0" y="0"/>
                      <wp:positionH relativeFrom="column">
                        <wp:posOffset>-2540</wp:posOffset>
                      </wp:positionH>
                      <wp:positionV relativeFrom="paragraph">
                        <wp:posOffset>3175</wp:posOffset>
                      </wp:positionV>
                      <wp:extent cx="0" cy="209550"/>
                      <wp:effectExtent l="133350" t="0" r="76200" b="57150"/>
                      <wp:wrapNone/>
                      <wp:docPr id="28" name="Straight Arrow Connector 28"/>
                      <wp:cNvGraphicFramePr/>
                      <a:graphic xmlns:a="http://schemas.openxmlformats.org/drawingml/2006/main">
                        <a:graphicData uri="http://schemas.microsoft.com/office/word/2010/wordprocessingShape">
                          <wps:wsp>
                            <wps:cNvCnPr/>
                            <wps:spPr>
                              <a:xfrm>
                                <a:off x="0" y="0"/>
                                <a:ext cx="0" cy="2095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93F453" id="Straight Arrow Connector 28" o:spid="_x0000_s1026" type="#_x0000_t32" style="position:absolute;margin-left:-.2pt;margin-top:.25pt;width:0;height:16.5pt;z-index:2553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" strokecolor="red" strokeweight="2.25pt">
                      <v:stroke endarrow="open"/>
                    </v:shape>
                  </w:pict>
                </mc:Fallback>
              </mc:AlternateContent>
            </w:r>
            <w:r w:rsidRPr="00966163">
              <w:rPr>
                <w:rFonts w:ascii="Tahoma" w:hAnsi="Tahoma" w:cs="Tahoma"/>
                <w:color w:val="FF0000"/>
                <w:sz w:val="20"/>
                <w:szCs w:val="20"/>
              </w:rPr>
              <w:t>1.4%</w:t>
            </w:r>
          </w:p>
        </w:tc>
        <w:tc>
          <w:tcPr>
            <w:tcW w:w="990" w:type="dxa"/>
            <w:tcBorders>
              <w:bottom w:val="single" w:sz="4" w:space="0" w:color="auto"/>
            </w:tcBorders>
            <w:shd w:val="clear" w:color="auto" w:fill="auto"/>
          </w:tcPr>
          <w:p w14:paraId="2967320B" w14:textId="77777777" w:rsidR="00FB5761" w:rsidRPr="00966163" w:rsidRDefault="00FB5761" w:rsidP="00130C72">
            <w:pPr>
              <w:ind w:right="-108"/>
              <w:rPr>
                <w:rFonts w:ascii="Tahoma" w:hAnsi="Tahoma" w:cs="Tahoma"/>
                <w:color w:val="FF0000"/>
                <w:sz w:val="20"/>
                <w:szCs w:val="20"/>
              </w:rPr>
            </w:pPr>
            <w:r w:rsidRPr="00966163">
              <w:rPr>
                <w:rFonts w:ascii="Tahoma" w:hAnsi="Tahoma" w:cs="Tahoma"/>
                <w:noProof/>
                <w:color w:val="FF0000"/>
                <w:sz w:val="20"/>
                <w:szCs w:val="20"/>
                <w:lang w:eastAsia="en-US"/>
              </w:rPr>
              <mc:AlternateContent>
                <mc:Choice Requires="wps">
                  <w:drawing>
                    <wp:anchor distT="0" distB="0" distL="114300" distR="114300" simplePos="0" relativeHeight="255341568" behindDoc="0" locked="0" layoutInCell="1" allowOverlap="1" wp14:anchorId="595FB655" wp14:editId="47E2BB89">
                      <wp:simplePos x="0" y="0"/>
                      <wp:positionH relativeFrom="column">
                        <wp:posOffset>42545</wp:posOffset>
                      </wp:positionH>
                      <wp:positionV relativeFrom="paragraph">
                        <wp:posOffset>12700</wp:posOffset>
                      </wp:positionV>
                      <wp:extent cx="0" cy="209550"/>
                      <wp:effectExtent l="57150" t="38100" r="76200" b="0"/>
                      <wp:wrapNone/>
                      <wp:docPr id="658" name="Straight Arrow Connector 658"/>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0D16BF" id="Straight Arrow Connector 658" o:spid="_x0000_s1026" type="#_x0000_t32" style="position:absolute;margin-left:3.35pt;margin-top:1pt;width:0;height:16.5pt;flip:y;z-index:2553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" strokecolor="#0fdb53" strokeweight="2.25pt">
                      <v:stroke endarrow="open"/>
                    </v:shape>
                  </w:pict>
                </mc:Fallback>
              </mc:AlternateContent>
            </w:r>
            <w:r w:rsidRPr="00966163">
              <w:rPr>
                <w:rFonts w:ascii="Tahoma" w:hAnsi="Tahoma" w:cs="Tahoma"/>
                <w:color w:val="FF0000"/>
                <w:sz w:val="20"/>
                <w:szCs w:val="20"/>
              </w:rPr>
              <w:t xml:space="preserve">   </w:t>
            </w:r>
            <w:r w:rsidRPr="00966163">
              <w:rPr>
                <w:rFonts w:ascii="Tahoma" w:hAnsi="Tahoma" w:cs="Tahoma"/>
                <w:color w:val="00B050"/>
                <w:sz w:val="20"/>
                <w:szCs w:val="20"/>
              </w:rPr>
              <w:t>0.7%</w:t>
            </w:r>
          </w:p>
        </w:tc>
        <w:tc>
          <w:tcPr>
            <w:tcW w:w="900" w:type="dxa"/>
            <w:tcBorders>
              <w:bottom w:val="single" w:sz="4" w:space="0" w:color="auto"/>
            </w:tcBorders>
            <w:shd w:val="clear" w:color="auto" w:fill="auto"/>
          </w:tcPr>
          <w:p w14:paraId="76F7A842" w14:textId="77777777" w:rsidR="00FB5761" w:rsidRPr="00966163" w:rsidRDefault="00FB5761" w:rsidP="00130C72">
            <w:pPr>
              <w:ind w:right="-108"/>
              <w:rPr>
                <w:rFonts w:ascii="Tahoma" w:hAnsi="Tahoma" w:cs="Tahoma"/>
                <w:color w:val="FF0000"/>
                <w:sz w:val="20"/>
                <w:szCs w:val="20"/>
              </w:rPr>
            </w:pPr>
            <w:r w:rsidRPr="00966163">
              <w:rPr>
                <w:rFonts w:ascii="Tahoma" w:hAnsi="Tahoma" w:cs="Tahoma"/>
                <w:noProof/>
                <w:color w:val="FF0000"/>
                <w:sz w:val="20"/>
                <w:szCs w:val="20"/>
                <w:lang w:eastAsia="en-US"/>
              </w:rPr>
              <mc:AlternateContent>
                <mc:Choice Requires="wps">
                  <w:drawing>
                    <wp:anchor distT="0" distB="0" distL="114300" distR="114300" simplePos="0" relativeHeight="255337472" behindDoc="0" locked="0" layoutInCell="1" allowOverlap="1" wp14:anchorId="60415CBF" wp14:editId="468FED65">
                      <wp:simplePos x="0" y="0"/>
                      <wp:positionH relativeFrom="column">
                        <wp:posOffset>-4826</wp:posOffset>
                      </wp:positionH>
                      <wp:positionV relativeFrom="paragraph">
                        <wp:posOffset>12700</wp:posOffset>
                      </wp:positionV>
                      <wp:extent cx="0" cy="209550"/>
                      <wp:effectExtent l="133350" t="0" r="76200" b="57150"/>
                      <wp:wrapNone/>
                      <wp:docPr id="659" name="Straight Arrow Connector 659"/>
                      <wp:cNvGraphicFramePr/>
                      <a:graphic xmlns:a="http://schemas.openxmlformats.org/drawingml/2006/main">
                        <a:graphicData uri="http://schemas.microsoft.com/office/word/2010/wordprocessingShape">
                          <wps:wsp>
                            <wps:cNvCnPr/>
                            <wps:spPr>
                              <a:xfrm>
                                <a:off x="0" y="0"/>
                                <a:ext cx="0" cy="2095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70C261" id="Straight Arrow Connector 659" o:spid="_x0000_s1026" type="#_x0000_t32" style="position:absolute;margin-left:-.4pt;margin-top:1pt;width:0;height:16.5pt;z-index:2553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" strokecolor="red" strokeweight="2.25pt">
                      <v:stroke endarrow="open"/>
                    </v:shape>
                  </w:pict>
                </mc:Fallback>
              </mc:AlternateContent>
            </w:r>
            <w:r w:rsidRPr="00966163">
              <w:rPr>
                <w:rFonts w:ascii="Tahoma" w:hAnsi="Tahoma" w:cs="Tahoma"/>
                <w:color w:val="FF0000"/>
                <w:sz w:val="20"/>
                <w:szCs w:val="20"/>
              </w:rPr>
              <w:t xml:space="preserve">  0.6%</w:t>
            </w:r>
          </w:p>
        </w:tc>
        <w:tc>
          <w:tcPr>
            <w:tcW w:w="270" w:type="dxa"/>
            <w:tcBorders>
              <w:bottom w:val="single" w:sz="4" w:space="0" w:color="auto"/>
            </w:tcBorders>
            <w:shd w:val="clear" w:color="auto" w:fill="auto"/>
          </w:tcPr>
          <w:p w14:paraId="15FEEB22" w14:textId="77777777" w:rsidR="00FB5761" w:rsidRPr="00966163" w:rsidRDefault="00FB5761" w:rsidP="00130C72">
            <w:pPr>
              <w:rPr>
                <w:rFonts w:ascii="Tahoma" w:hAnsi="Tahoma" w:cs="Tahoma"/>
                <w:color w:val="FF0000"/>
                <w:sz w:val="20"/>
                <w:szCs w:val="20"/>
              </w:rPr>
            </w:pPr>
          </w:p>
        </w:tc>
        <w:tc>
          <w:tcPr>
            <w:tcW w:w="990" w:type="dxa"/>
            <w:tcBorders>
              <w:bottom w:val="single" w:sz="4" w:space="0" w:color="auto"/>
            </w:tcBorders>
            <w:shd w:val="clear" w:color="auto" w:fill="auto"/>
          </w:tcPr>
          <w:p w14:paraId="6F8F3444" w14:textId="77777777" w:rsidR="00FB5761" w:rsidRPr="00966163" w:rsidRDefault="00FB5761" w:rsidP="00130C72">
            <w:pPr>
              <w:rPr>
                <w:rFonts w:ascii="Tahoma" w:hAnsi="Tahoma" w:cs="Tahoma"/>
                <w:color w:val="FF0000"/>
                <w:sz w:val="20"/>
                <w:szCs w:val="20"/>
              </w:rPr>
            </w:pPr>
            <w:r w:rsidRPr="00966163">
              <w:rPr>
                <w:rFonts w:ascii="Tahoma" w:hAnsi="Tahoma" w:cs="Tahoma"/>
                <w:color w:val="FF0000"/>
                <w:sz w:val="20"/>
                <w:szCs w:val="20"/>
              </w:rPr>
              <w:t xml:space="preserve"> </w:t>
            </w:r>
            <w:r w:rsidRPr="00966163">
              <w:rPr>
                <w:rFonts w:ascii="Tahoma" w:hAnsi="Tahoma" w:cs="Tahoma"/>
                <w:noProof/>
                <w:color w:val="FF0000"/>
                <w:sz w:val="20"/>
                <w:szCs w:val="20"/>
                <w:lang w:eastAsia="en-US"/>
              </w:rPr>
              <mc:AlternateContent>
                <mc:Choice Requires="wps">
                  <w:drawing>
                    <wp:anchor distT="0" distB="0" distL="114300" distR="114300" simplePos="0" relativeHeight="255352832" behindDoc="0" locked="0" layoutInCell="1" allowOverlap="1" wp14:anchorId="1A9305A6" wp14:editId="154C6F80">
                      <wp:simplePos x="0" y="0"/>
                      <wp:positionH relativeFrom="column">
                        <wp:posOffset>-3175</wp:posOffset>
                      </wp:positionH>
                      <wp:positionV relativeFrom="paragraph">
                        <wp:posOffset>3175</wp:posOffset>
                      </wp:positionV>
                      <wp:extent cx="0" cy="209550"/>
                      <wp:effectExtent l="133350" t="0" r="76200" b="57150"/>
                      <wp:wrapNone/>
                      <wp:docPr id="37" name="Straight Arrow Connector 37"/>
                      <wp:cNvGraphicFramePr/>
                      <a:graphic xmlns:a="http://schemas.openxmlformats.org/drawingml/2006/main">
                        <a:graphicData uri="http://schemas.microsoft.com/office/word/2010/wordprocessingShape">
                          <wps:wsp>
                            <wps:cNvCnPr/>
                            <wps:spPr>
                              <a:xfrm>
                                <a:off x="0" y="0"/>
                                <a:ext cx="0" cy="2095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19E58E" id="Straight Arrow Connector 37" o:spid="_x0000_s1026" type="#_x0000_t32" style="position:absolute;margin-left:-.25pt;margin-top:.25pt;width:0;height:16.5pt;z-index:2553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" strokecolor="red" strokeweight="2.25pt">
                      <v:stroke endarrow="open"/>
                    </v:shape>
                  </w:pict>
                </mc:Fallback>
              </mc:AlternateContent>
            </w:r>
            <w:r w:rsidRPr="00966163">
              <w:rPr>
                <w:rFonts w:ascii="Tahoma" w:hAnsi="Tahoma" w:cs="Tahoma"/>
                <w:color w:val="FF0000"/>
                <w:sz w:val="20"/>
                <w:szCs w:val="20"/>
              </w:rPr>
              <w:t xml:space="preserve"> 0.2%</w:t>
            </w:r>
          </w:p>
        </w:tc>
        <w:tc>
          <w:tcPr>
            <w:tcW w:w="990" w:type="dxa"/>
            <w:tcBorders>
              <w:bottom w:val="single" w:sz="4" w:space="0" w:color="auto"/>
            </w:tcBorders>
            <w:shd w:val="clear" w:color="auto" w:fill="auto"/>
          </w:tcPr>
          <w:p w14:paraId="63D50864" w14:textId="77777777" w:rsidR="00FB5761" w:rsidRPr="00966163" w:rsidRDefault="00FB5761" w:rsidP="00130C72">
            <w:pPr>
              <w:ind w:right="-108"/>
              <w:rPr>
                <w:rFonts w:ascii="Tahoma" w:hAnsi="Tahoma" w:cs="Tahoma"/>
                <w:color w:val="FF0000"/>
                <w:sz w:val="20"/>
                <w:szCs w:val="20"/>
              </w:rPr>
            </w:pPr>
            <w:r w:rsidRPr="00966163">
              <w:rPr>
                <w:rFonts w:ascii="Tahoma" w:hAnsi="Tahoma" w:cs="Tahoma"/>
                <w:noProof/>
                <w:color w:val="FF0000"/>
                <w:sz w:val="20"/>
                <w:szCs w:val="20"/>
                <w:lang w:eastAsia="en-US"/>
              </w:rPr>
              <mc:AlternateContent>
                <mc:Choice Requires="wps">
                  <w:drawing>
                    <wp:anchor distT="0" distB="0" distL="114300" distR="114300" simplePos="0" relativeHeight="255338496" behindDoc="0" locked="0" layoutInCell="1" allowOverlap="1" wp14:anchorId="305E2BD6" wp14:editId="27C47C46">
                      <wp:simplePos x="0" y="0"/>
                      <wp:positionH relativeFrom="column">
                        <wp:posOffset>33020</wp:posOffset>
                      </wp:positionH>
                      <wp:positionV relativeFrom="paragraph">
                        <wp:posOffset>4445</wp:posOffset>
                      </wp:positionV>
                      <wp:extent cx="0" cy="209550"/>
                      <wp:effectExtent l="133350" t="0" r="76200" b="57150"/>
                      <wp:wrapNone/>
                      <wp:docPr id="660" name="Straight Arrow Connector 660"/>
                      <wp:cNvGraphicFramePr/>
                      <a:graphic xmlns:a="http://schemas.openxmlformats.org/drawingml/2006/main">
                        <a:graphicData uri="http://schemas.microsoft.com/office/word/2010/wordprocessingShape">
                          <wps:wsp>
                            <wps:cNvCnPr/>
                            <wps:spPr>
                              <a:xfrm>
                                <a:off x="0" y="0"/>
                                <a:ext cx="0" cy="2095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4EC627" id="Straight Arrow Connector 660" o:spid="_x0000_s1026" type="#_x0000_t32" style="position:absolute;margin-left:2.6pt;margin-top:.35pt;width:0;height:16.5pt;z-index:2553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" strokecolor="red" strokeweight="2.25pt">
                      <v:stroke endarrow="open"/>
                    </v:shape>
                  </w:pict>
                </mc:Fallback>
              </mc:AlternateContent>
            </w:r>
            <w:r w:rsidRPr="00966163">
              <w:rPr>
                <w:rFonts w:ascii="Tahoma" w:hAnsi="Tahoma" w:cs="Tahoma"/>
                <w:color w:val="FF0000"/>
                <w:sz w:val="20"/>
                <w:szCs w:val="20"/>
              </w:rPr>
              <w:t xml:space="preserve">   0.7%</w:t>
            </w:r>
          </w:p>
        </w:tc>
        <w:tc>
          <w:tcPr>
            <w:tcW w:w="236" w:type="dxa"/>
            <w:tcBorders>
              <w:bottom w:val="single" w:sz="4" w:space="0" w:color="auto"/>
            </w:tcBorders>
            <w:shd w:val="clear" w:color="auto" w:fill="auto"/>
          </w:tcPr>
          <w:p w14:paraId="7EAFCF8C" w14:textId="77777777" w:rsidR="00FB5761" w:rsidRPr="00966163" w:rsidRDefault="00FB5761" w:rsidP="00130C72">
            <w:pPr>
              <w:rPr>
                <w:rFonts w:ascii="Tahoma" w:hAnsi="Tahoma" w:cs="Tahoma"/>
                <w:color w:val="FF0000"/>
                <w:sz w:val="20"/>
                <w:szCs w:val="20"/>
              </w:rPr>
            </w:pPr>
          </w:p>
        </w:tc>
        <w:tc>
          <w:tcPr>
            <w:tcW w:w="754" w:type="dxa"/>
            <w:tcBorders>
              <w:bottom w:val="single" w:sz="4" w:space="0" w:color="auto"/>
            </w:tcBorders>
            <w:shd w:val="clear" w:color="auto" w:fill="auto"/>
          </w:tcPr>
          <w:p w14:paraId="39BA2B4A" w14:textId="77777777" w:rsidR="00FB5761" w:rsidRPr="00966163" w:rsidRDefault="00FB5761" w:rsidP="00130C72">
            <w:pPr>
              <w:ind w:right="-108"/>
              <w:rPr>
                <w:rFonts w:ascii="Tahoma" w:hAnsi="Tahoma" w:cs="Tahoma"/>
                <w:color w:val="FF0000"/>
                <w:sz w:val="20"/>
                <w:szCs w:val="20"/>
              </w:rPr>
            </w:pPr>
            <w:r w:rsidRPr="00966163">
              <w:rPr>
                <w:rFonts w:ascii="Tahoma" w:hAnsi="Tahoma" w:cs="Tahoma"/>
                <w:color w:val="FF0000"/>
                <w:sz w:val="20"/>
                <w:szCs w:val="20"/>
              </w:rPr>
              <w:t xml:space="preserve"> </w:t>
            </w:r>
            <w:r w:rsidRPr="00966163">
              <w:rPr>
                <w:rFonts w:ascii="Tahoma" w:hAnsi="Tahoma" w:cs="Tahoma"/>
                <w:noProof/>
                <w:color w:val="FF0000"/>
                <w:sz w:val="20"/>
                <w:szCs w:val="20"/>
                <w:lang w:eastAsia="en-US"/>
              </w:rPr>
              <mc:AlternateContent>
                <mc:Choice Requires="wps">
                  <w:drawing>
                    <wp:anchor distT="0" distB="0" distL="114300" distR="114300" simplePos="0" relativeHeight="255350784" behindDoc="0" locked="0" layoutInCell="1" allowOverlap="1" wp14:anchorId="37E04081" wp14:editId="31175BBF">
                      <wp:simplePos x="0" y="0"/>
                      <wp:positionH relativeFrom="column">
                        <wp:posOffset>-635</wp:posOffset>
                      </wp:positionH>
                      <wp:positionV relativeFrom="paragraph">
                        <wp:posOffset>3175</wp:posOffset>
                      </wp:positionV>
                      <wp:extent cx="0" cy="209550"/>
                      <wp:effectExtent l="133350" t="0" r="76200" b="57150"/>
                      <wp:wrapNone/>
                      <wp:docPr id="661" name="Straight Arrow Connector 661"/>
                      <wp:cNvGraphicFramePr/>
                      <a:graphic xmlns:a="http://schemas.openxmlformats.org/drawingml/2006/main">
                        <a:graphicData uri="http://schemas.microsoft.com/office/word/2010/wordprocessingShape">
                          <wps:wsp>
                            <wps:cNvCnPr/>
                            <wps:spPr>
                              <a:xfrm>
                                <a:off x="0" y="0"/>
                                <a:ext cx="0" cy="2095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52D7D0" id="Straight Arrow Connector 661" o:spid="_x0000_s1026" type="#_x0000_t32" style="position:absolute;margin-left:-.05pt;margin-top:.25pt;width:0;height:16.5pt;z-index:2553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" strokecolor="red" strokeweight="2.25pt">
                      <v:stroke endarrow="open"/>
                    </v:shape>
                  </w:pict>
                </mc:Fallback>
              </mc:AlternateContent>
            </w:r>
            <w:r w:rsidRPr="00966163">
              <w:rPr>
                <w:rFonts w:ascii="Tahoma" w:hAnsi="Tahoma" w:cs="Tahoma"/>
                <w:color w:val="FF0000"/>
                <w:sz w:val="20"/>
                <w:szCs w:val="20"/>
              </w:rPr>
              <w:t xml:space="preserve"> 2.4%</w:t>
            </w:r>
          </w:p>
        </w:tc>
        <w:tc>
          <w:tcPr>
            <w:tcW w:w="990" w:type="dxa"/>
            <w:tcBorders>
              <w:bottom w:val="single" w:sz="4" w:space="0" w:color="auto"/>
            </w:tcBorders>
            <w:shd w:val="clear" w:color="auto" w:fill="auto"/>
          </w:tcPr>
          <w:p w14:paraId="361B926C" w14:textId="77777777" w:rsidR="00FB5761" w:rsidRPr="00966163" w:rsidRDefault="00FB5761" w:rsidP="00130C72">
            <w:pPr>
              <w:ind w:right="100"/>
              <w:rPr>
                <w:rFonts w:ascii="Tahoma" w:hAnsi="Tahoma" w:cs="Tahoma"/>
                <w:color w:val="FF0000"/>
                <w:sz w:val="20"/>
                <w:szCs w:val="20"/>
              </w:rPr>
            </w:pPr>
            <w:r w:rsidRPr="00966163">
              <w:rPr>
                <w:rFonts w:ascii="Tahoma" w:hAnsi="Tahoma" w:cs="Tahoma"/>
                <w:noProof/>
                <w:color w:val="00B050"/>
                <w:sz w:val="20"/>
                <w:szCs w:val="20"/>
                <w:lang w:eastAsia="en-US"/>
              </w:rPr>
              <mc:AlternateContent>
                <mc:Choice Requires="wps">
                  <w:drawing>
                    <wp:anchor distT="0" distB="0" distL="114300" distR="114300" simplePos="0" relativeHeight="255340544" behindDoc="0" locked="0" layoutInCell="1" allowOverlap="1" wp14:anchorId="682781C8" wp14:editId="1FD38F6D">
                      <wp:simplePos x="0" y="0"/>
                      <wp:positionH relativeFrom="column">
                        <wp:posOffset>15875</wp:posOffset>
                      </wp:positionH>
                      <wp:positionV relativeFrom="paragraph">
                        <wp:posOffset>27940</wp:posOffset>
                      </wp:positionV>
                      <wp:extent cx="0" cy="209550"/>
                      <wp:effectExtent l="57150" t="38100" r="76200" b="0"/>
                      <wp:wrapNone/>
                      <wp:docPr id="662" name="Straight Arrow Connector 662"/>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495028" id="Straight Arrow Connector 662" o:spid="_x0000_s1026" type="#_x0000_t32" style="position:absolute;margin-left:1.25pt;margin-top:2.2pt;width:0;height:16.5pt;flip:y;z-index:2553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" strokecolor="#0fdb53" strokeweight="2.25pt">
                      <v:stroke endarrow="open"/>
                    </v:shape>
                  </w:pict>
                </mc:Fallback>
              </mc:AlternateContent>
            </w:r>
            <w:r w:rsidRPr="00966163">
              <w:rPr>
                <w:rFonts w:ascii="Tahoma" w:hAnsi="Tahoma" w:cs="Tahoma"/>
                <w:color w:val="00B050"/>
                <w:sz w:val="20"/>
                <w:szCs w:val="20"/>
              </w:rPr>
              <w:t xml:space="preserve">  1.8%</w:t>
            </w:r>
          </w:p>
        </w:tc>
        <w:tc>
          <w:tcPr>
            <w:tcW w:w="1080" w:type="dxa"/>
            <w:tcBorders>
              <w:bottom w:val="single" w:sz="4" w:space="0" w:color="auto"/>
            </w:tcBorders>
            <w:shd w:val="clear" w:color="auto" w:fill="auto"/>
          </w:tcPr>
          <w:p w14:paraId="5ACCF939" w14:textId="77777777" w:rsidR="00FB5761" w:rsidRPr="00966163" w:rsidRDefault="00FB5761" w:rsidP="00130C72">
            <w:pPr>
              <w:rPr>
                <w:rFonts w:ascii="Tahoma" w:hAnsi="Tahoma" w:cs="Tahoma"/>
                <w:color w:val="FF0000"/>
                <w:sz w:val="20"/>
                <w:szCs w:val="20"/>
              </w:rPr>
            </w:pPr>
            <w:r w:rsidRPr="00966163">
              <w:rPr>
                <w:rFonts w:ascii="Tahoma" w:hAnsi="Tahoma" w:cs="Tahoma"/>
                <w:noProof/>
                <w:color w:val="FF0000"/>
                <w:sz w:val="20"/>
                <w:szCs w:val="20"/>
                <w:lang w:eastAsia="en-US"/>
              </w:rPr>
              <mc:AlternateContent>
                <mc:Choice Requires="wps">
                  <w:drawing>
                    <wp:anchor distT="0" distB="0" distL="114300" distR="114300" simplePos="0" relativeHeight="255342592" behindDoc="0" locked="0" layoutInCell="1" allowOverlap="1" wp14:anchorId="060FC1D2" wp14:editId="663C7E3A">
                      <wp:simplePos x="0" y="0"/>
                      <wp:positionH relativeFrom="column">
                        <wp:posOffset>34925</wp:posOffset>
                      </wp:positionH>
                      <wp:positionV relativeFrom="paragraph">
                        <wp:posOffset>12700</wp:posOffset>
                      </wp:positionV>
                      <wp:extent cx="0" cy="209550"/>
                      <wp:effectExtent l="133350" t="0" r="76200" b="57150"/>
                      <wp:wrapNone/>
                      <wp:docPr id="663" name="Straight Arrow Connector 663"/>
                      <wp:cNvGraphicFramePr/>
                      <a:graphic xmlns:a="http://schemas.openxmlformats.org/drawingml/2006/main">
                        <a:graphicData uri="http://schemas.microsoft.com/office/word/2010/wordprocessingShape">
                          <wps:wsp>
                            <wps:cNvCnPr/>
                            <wps:spPr>
                              <a:xfrm>
                                <a:off x="0" y="0"/>
                                <a:ext cx="0" cy="2095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9F85BD" id="Straight Arrow Connector 663" o:spid="_x0000_s1026" type="#_x0000_t32" style="position:absolute;margin-left:2.75pt;margin-top:1pt;width:0;height:16.5pt;z-index:2553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" strokecolor="red" strokeweight="2.25pt">
                      <v:stroke endarrow="open"/>
                    </v:shape>
                  </w:pict>
                </mc:Fallback>
              </mc:AlternateContent>
            </w:r>
            <w:r w:rsidRPr="00966163">
              <w:rPr>
                <w:rFonts w:ascii="Tahoma" w:hAnsi="Tahoma" w:cs="Tahoma"/>
                <w:color w:val="FF0000"/>
                <w:sz w:val="20"/>
                <w:szCs w:val="20"/>
              </w:rPr>
              <w:t xml:space="preserve">   1.0%</w:t>
            </w:r>
          </w:p>
        </w:tc>
        <w:tc>
          <w:tcPr>
            <w:tcW w:w="270" w:type="dxa"/>
            <w:tcBorders>
              <w:bottom w:val="single" w:sz="4" w:space="0" w:color="auto"/>
            </w:tcBorders>
            <w:shd w:val="clear" w:color="auto" w:fill="auto"/>
          </w:tcPr>
          <w:p w14:paraId="0481DE32" w14:textId="77777777" w:rsidR="00FB5761" w:rsidRPr="00966163" w:rsidRDefault="00FB5761" w:rsidP="00130C72">
            <w:pPr>
              <w:rPr>
                <w:rFonts w:ascii="Tahoma" w:hAnsi="Tahoma" w:cs="Tahoma"/>
                <w:color w:val="FF0000"/>
                <w:sz w:val="20"/>
                <w:szCs w:val="20"/>
              </w:rPr>
            </w:pPr>
          </w:p>
        </w:tc>
        <w:tc>
          <w:tcPr>
            <w:tcW w:w="990" w:type="dxa"/>
            <w:tcBorders>
              <w:bottom w:val="single" w:sz="4" w:space="0" w:color="auto"/>
            </w:tcBorders>
            <w:shd w:val="clear" w:color="auto" w:fill="auto"/>
          </w:tcPr>
          <w:p w14:paraId="0535D984" w14:textId="1266053A" w:rsidR="00FB5761" w:rsidRPr="00966163" w:rsidRDefault="00FB5761" w:rsidP="00130C72">
            <w:pPr>
              <w:rPr>
                <w:rFonts w:ascii="Tahoma" w:hAnsi="Tahoma" w:cs="Tahoma"/>
                <w:color w:val="FF0000"/>
                <w:sz w:val="20"/>
                <w:szCs w:val="20"/>
              </w:rPr>
            </w:pPr>
            <w:r w:rsidRPr="00966163">
              <w:rPr>
                <w:rFonts w:ascii="Tahoma" w:hAnsi="Tahoma" w:cs="Tahoma"/>
                <w:color w:val="FF0000"/>
                <w:sz w:val="20"/>
                <w:szCs w:val="20"/>
              </w:rPr>
              <w:t xml:space="preserve"> </w:t>
            </w:r>
            <w:r w:rsidR="00B02CCE" w:rsidRPr="00966163">
              <w:rPr>
                <w:rFonts w:ascii="Tahoma" w:hAnsi="Tahoma" w:cs="Tahoma"/>
                <w:noProof/>
                <w:color w:val="00B050"/>
                <w:sz w:val="20"/>
                <w:szCs w:val="20"/>
                <w:lang w:eastAsia="en-US"/>
              </w:rPr>
              <mc:AlternateContent>
                <mc:Choice Requires="wps">
                  <w:drawing>
                    <wp:anchor distT="0" distB="0" distL="114300" distR="114300" simplePos="0" relativeHeight="255447040" behindDoc="0" locked="0" layoutInCell="1" allowOverlap="1" wp14:anchorId="6EE34128" wp14:editId="18DAE017">
                      <wp:simplePos x="0" y="0"/>
                      <wp:positionH relativeFrom="column">
                        <wp:posOffset>635</wp:posOffset>
                      </wp:positionH>
                      <wp:positionV relativeFrom="paragraph">
                        <wp:posOffset>27940</wp:posOffset>
                      </wp:positionV>
                      <wp:extent cx="0" cy="209550"/>
                      <wp:effectExtent l="57150" t="38100" r="76200" b="0"/>
                      <wp:wrapNone/>
                      <wp:docPr id="725" name="Straight Arrow Connector 725"/>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E4845C" id="Straight Arrow Connector 725" o:spid="_x0000_s1026" type="#_x0000_t32" style="position:absolute;margin-left:.05pt;margin-top:2.2pt;width:0;height:16.5pt;flip:y;z-index:2554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" strokecolor="#0fdb53" strokeweight="2.25pt">
                      <v:stroke endarrow="open"/>
                    </v:shape>
                  </w:pict>
                </mc:Fallback>
              </mc:AlternateContent>
            </w:r>
            <w:r w:rsidRPr="00966163">
              <w:rPr>
                <w:rFonts w:ascii="Tahoma" w:hAnsi="Tahoma" w:cs="Tahoma"/>
                <w:color w:val="FF0000"/>
                <w:sz w:val="20"/>
                <w:szCs w:val="20"/>
              </w:rPr>
              <w:t xml:space="preserve"> </w:t>
            </w:r>
            <w:r w:rsidRPr="00B02CCE">
              <w:rPr>
                <w:rFonts w:ascii="Tahoma" w:hAnsi="Tahoma" w:cs="Tahoma"/>
                <w:color w:val="00B050"/>
                <w:sz w:val="20"/>
                <w:szCs w:val="20"/>
              </w:rPr>
              <w:t>0.4%</w:t>
            </w:r>
          </w:p>
        </w:tc>
        <w:tc>
          <w:tcPr>
            <w:tcW w:w="900" w:type="dxa"/>
            <w:tcBorders>
              <w:bottom w:val="single" w:sz="4" w:space="0" w:color="auto"/>
            </w:tcBorders>
            <w:shd w:val="clear" w:color="auto" w:fill="auto"/>
          </w:tcPr>
          <w:p w14:paraId="7DE65D03" w14:textId="77777777" w:rsidR="00FB5761" w:rsidRPr="00966163" w:rsidRDefault="00FB5761" w:rsidP="00130C72">
            <w:pPr>
              <w:ind w:right="-108"/>
              <w:rPr>
                <w:rFonts w:ascii="Tahoma" w:hAnsi="Tahoma" w:cs="Tahoma"/>
                <w:color w:val="FF0000"/>
                <w:sz w:val="20"/>
                <w:szCs w:val="20"/>
              </w:rPr>
            </w:pPr>
            <w:r w:rsidRPr="00966163">
              <w:rPr>
                <w:rFonts w:ascii="Tahoma" w:hAnsi="Tahoma" w:cs="Tahoma"/>
                <w:noProof/>
                <w:color w:val="FF0000"/>
                <w:sz w:val="20"/>
                <w:szCs w:val="20"/>
                <w:lang w:eastAsia="en-US"/>
              </w:rPr>
              <mc:AlternateContent>
                <mc:Choice Requires="wps">
                  <w:drawing>
                    <wp:anchor distT="0" distB="0" distL="114300" distR="114300" simplePos="0" relativeHeight="255339520" behindDoc="0" locked="0" layoutInCell="1" allowOverlap="1" wp14:anchorId="1B87E8A1" wp14:editId="47F428C7">
                      <wp:simplePos x="0" y="0"/>
                      <wp:positionH relativeFrom="column">
                        <wp:posOffset>29210</wp:posOffset>
                      </wp:positionH>
                      <wp:positionV relativeFrom="paragraph">
                        <wp:posOffset>20320</wp:posOffset>
                      </wp:positionV>
                      <wp:extent cx="0" cy="209550"/>
                      <wp:effectExtent l="133350" t="0" r="76200" b="57150"/>
                      <wp:wrapNone/>
                      <wp:docPr id="664" name="Straight Arrow Connector 664"/>
                      <wp:cNvGraphicFramePr/>
                      <a:graphic xmlns:a="http://schemas.openxmlformats.org/drawingml/2006/main">
                        <a:graphicData uri="http://schemas.microsoft.com/office/word/2010/wordprocessingShape">
                          <wps:wsp>
                            <wps:cNvCnPr/>
                            <wps:spPr>
                              <a:xfrm>
                                <a:off x="0" y="0"/>
                                <a:ext cx="0" cy="2095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364064" id="Straight Arrow Connector 664" o:spid="_x0000_s1026" type="#_x0000_t32" style="position:absolute;margin-left:2.3pt;margin-top:1.6pt;width:0;height:16.5pt;z-index:2553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" strokecolor="red" strokeweight="2.25pt">
                      <v:stroke endarrow="open"/>
                    </v:shape>
                  </w:pict>
                </mc:Fallback>
              </mc:AlternateContent>
            </w:r>
            <w:r w:rsidRPr="00966163">
              <w:rPr>
                <w:rFonts w:ascii="Tahoma" w:hAnsi="Tahoma" w:cs="Tahoma"/>
                <w:color w:val="FF0000"/>
                <w:sz w:val="20"/>
                <w:szCs w:val="20"/>
              </w:rPr>
              <w:t xml:space="preserve">   0.7%</w:t>
            </w:r>
          </w:p>
        </w:tc>
      </w:tr>
    </w:tbl>
    <w:p w14:paraId="7EEA97E5" w14:textId="77777777" w:rsidR="00FB5761" w:rsidRPr="006B1F59" w:rsidRDefault="00FB5761" w:rsidP="00FB5761">
      <w:pPr>
        <w:spacing w:after="240"/>
        <w:rPr>
          <w:sz w:val="20"/>
          <w:szCs w:val="20"/>
        </w:rPr>
      </w:pPr>
      <w:r w:rsidRPr="006B1F59">
        <w:rPr>
          <w:sz w:val="20"/>
          <w:szCs w:val="20"/>
        </w:rPr>
        <w:t>(Source: THECB – Developmental Education Accountability Measures Data)</w:t>
      </w:r>
      <w:r w:rsidRPr="006B1F59">
        <w:rPr>
          <w:rFonts w:ascii="Tahoma" w:hAnsi="Tahoma" w:cs="Tahoma"/>
          <w:noProof/>
          <w:color w:val="FF0000"/>
          <w:sz w:val="20"/>
          <w:szCs w:val="20"/>
        </w:rPr>
        <w:t xml:space="preserve"> </w:t>
      </w:r>
    </w:p>
    <w:p w14:paraId="08D22C9F" w14:textId="77777777" w:rsidR="00FB5761" w:rsidRPr="009E2880" w:rsidRDefault="00FB5761" w:rsidP="00FB5761">
      <w:r w:rsidRPr="0093178F">
        <w:rPr>
          <w:i/>
        </w:rPr>
        <w:t>Note</w:t>
      </w:r>
      <w:r w:rsidRPr="0093178F">
        <w:t xml:space="preserve"> 1: </w:t>
      </w:r>
      <w:r w:rsidRPr="0093178F">
        <w:sym w:font="Symbol" w:char="F044"/>
      </w:r>
      <w:r w:rsidRPr="0093178F">
        <w:t xml:space="preserve">  = Difference between 201</w:t>
      </w:r>
      <w:r>
        <w:t>5</w:t>
      </w:r>
      <w:r w:rsidRPr="0093178F">
        <w:t xml:space="preserve"> and 201</w:t>
      </w:r>
      <w:r>
        <w:t xml:space="preserve">4. </w:t>
      </w:r>
      <w:r w:rsidRPr="009E2880">
        <w:rPr>
          <w:rFonts w:cs="Tahoma"/>
        </w:rPr>
        <w:t>MARC = Mean Annual Rate of Change</w:t>
      </w:r>
      <w:r>
        <w:rPr>
          <w:rFonts w:cs="Tahoma"/>
        </w:rPr>
        <w:t xml:space="preserve"> </w:t>
      </w:r>
      <w:r>
        <w:rPr>
          <w:rFonts w:cs="Tahoma" w:hint="eastAsia"/>
        </w:rPr>
        <w:t>fr</w:t>
      </w:r>
      <w:r>
        <w:rPr>
          <w:rFonts w:cs="Tahoma"/>
        </w:rPr>
        <w:t>om 2010 to 2015</w:t>
      </w:r>
      <w:r w:rsidRPr="009E2880">
        <w:t xml:space="preserve">        </w:t>
      </w:r>
    </w:p>
    <w:p w14:paraId="02069021" w14:textId="77777777" w:rsidR="00FB5761" w:rsidRDefault="00FB5761" w:rsidP="00FB5761">
      <w:pPr>
        <w:spacing w:after="120"/>
      </w:pPr>
      <w:r w:rsidRPr="00DF371B">
        <w:rPr>
          <w:i/>
        </w:rPr>
        <w:t>Note</w:t>
      </w:r>
      <w:r>
        <w:t xml:space="preserve"> 2</w:t>
      </w:r>
      <w:r w:rsidRPr="008222E3">
        <w:t xml:space="preserve">: The percent in developmental education </w:t>
      </w:r>
      <w:r>
        <w:t xml:space="preserve">is computed as the difference between 100 percent and the percent of students met standards in all of the three areas (i.e., Math, Reading, and Writing). </w:t>
      </w:r>
    </w:p>
    <w:p w14:paraId="50D3F696" w14:textId="77777777" w:rsidR="00FB5761" w:rsidRDefault="00FB5761" w:rsidP="00FB5761">
      <w:pPr>
        <w:spacing w:after="120"/>
        <w:rPr>
          <w:rFonts w:cs="Tahoma"/>
          <w:bCs/>
        </w:rPr>
      </w:pPr>
      <w:r w:rsidRPr="0093178F">
        <w:rPr>
          <w:i/>
        </w:rPr>
        <w:t>Note</w:t>
      </w:r>
      <w:r w:rsidRPr="0093178F">
        <w:t xml:space="preserve"> 3: </w:t>
      </w:r>
      <w:r w:rsidRPr="0093178F">
        <w:rPr>
          <w:rFonts w:cs="Tahoma"/>
          <w:bCs/>
        </w:rPr>
        <w:t>North Texas 4-year colleges include Tarleton State Univ., Texas A&amp;M</w:t>
      </w:r>
      <w:r>
        <w:rPr>
          <w:rFonts w:cs="Tahoma"/>
          <w:bCs/>
        </w:rPr>
        <w:t xml:space="preserve"> </w:t>
      </w:r>
      <w:r w:rsidRPr="0093178F">
        <w:rPr>
          <w:rFonts w:cs="Tahoma"/>
          <w:bCs/>
        </w:rPr>
        <w:t>- Commerce, Texas Woman’s Univ., Univ. of Texas at Arlington, Univ. of Texas at Dallas, Univ. of North Texas, and Univ. of North Texas Health Science Center.</w:t>
      </w:r>
    </w:p>
    <w:p w14:paraId="6EA7C5F6" w14:textId="77777777" w:rsidR="00FB5761" w:rsidRPr="00FE1738" w:rsidRDefault="00FB5761" w:rsidP="00FB5761">
      <w:pPr>
        <w:rPr>
          <w:rFonts w:cs="Tahoma"/>
          <w:bCs/>
        </w:rPr>
      </w:pPr>
      <w:r w:rsidRPr="0093178F">
        <w:rPr>
          <w:i/>
        </w:rPr>
        <w:t>Note</w:t>
      </w:r>
      <w:r w:rsidRPr="0093178F">
        <w:t xml:space="preserve"> 4: </w:t>
      </w:r>
      <w:r w:rsidRPr="00FE1738">
        <w:rPr>
          <w:rFonts w:cs="Tahoma"/>
          <w:bCs/>
        </w:rPr>
        <w:t xml:space="preserve">The percent of </w:t>
      </w:r>
      <w:r w:rsidRPr="00FE1738">
        <w:t>Graduated or Persisting for those “Not Requi</w:t>
      </w:r>
      <w:r>
        <w:t>ring Dev. Ed.” in the state is</w:t>
      </w:r>
      <w:r w:rsidRPr="00FE1738">
        <w:t xml:space="preserve"> directly provided. </w:t>
      </w:r>
      <w:r>
        <w:t>In contrast, t</w:t>
      </w:r>
      <w:r w:rsidRPr="00FE1738">
        <w:t>he counterpart in north Texas</w:t>
      </w:r>
      <w:r>
        <w:t xml:space="preserve"> was computed by using </w:t>
      </w:r>
      <w:r w:rsidRPr="00FE1738">
        <w:t>the number of students met standards as the denominator.</w:t>
      </w:r>
    </w:p>
    <w:p w14:paraId="35626DAC" w14:textId="77777777" w:rsidR="00FB5761" w:rsidRPr="0093178F" w:rsidRDefault="00FB5761" w:rsidP="00FB5761">
      <w:pPr>
        <w:spacing w:after="0"/>
        <w:rPr>
          <w:rFonts w:cs="Tahoma"/>
          <w:bCs/>
        </w:rPr>
      </w:pPr>
      <w:r w:rsidRPr="0093178F">
        <w:rPr>
          <w:i/>
        </w:rPr>
        <w:t>Note</w:t>
      </w:r>
      <w:r w:rsidRPr="0093178F">
        <w:t xml:space="preserve"> </w:t>
      </w:r>
      <w:r>
        <w:t>5</w:t>
      </w:r>
      <w:r w:rsidRPr="0093178F">
        <w:t xml:space="preserve">: The </w:t>
      </w:r>
      <w:r w:rsidRPr="0093178F">
        <w:rPr>
          <w:rFonts w:cs="Tahoma"/>
          <w:bCs/>
        </w:rPr>
        <w:t>200</w:t>
      </w:r>
      <w:r>
        <w:rPr>
          <w:rFonts w:cs="Tahoma"/>
          <w:bCs/>
        </w:rPr>
        <w:t>9</w:t>
      </w:r>
      <w:r w:rsidRPr="0093178F">
        <w:rPr>
          <w:rFonts w:cs="Tahoma"/>
          <w:bCs/>
        </w:rPr>
        <w:t xml:space="preserve"> cohort (containing 9,</w:t>
      </w:r>
      <w:r>
        <w:rPr>
          <w:rFonts w:cs="Tahoma"/>
          <w:bCs/>
        </w:rPr>
        <w:t>968</w:t>
      </w:r>
      <w:r w:rsidRPr="0093178F">
        <w:rPr>
          <w:rFonts w:cs="Tahoma"/>
          <w:bCs/>
        </w:rPr>
        <w:t xml:space="preserve"> students in north Texas) was </w:t>
      </w:r>
      <w:r>
        <w:rPr>
          <w:rFonts w:cs="Tahoma"/>
          <w:bCs/>
        </w:rPr>
        <w:t>t</w:t>
      </w:r>
      <w:r w:rsidRPr="0093178F">
        <w:rPr>
          <w:rFonts w:cs="Tahoma"/>
          <w:bCs/>
        </w:rPr>
        <w:t>racked for six years to 201</w:t>
      </w:r>
      <w:r>
        <w:rPr>
          <w:rFonts w:cs="Tahoma"/>
          <w:bCs/>
        </w:rPr>
        <w:t>5. Similarly, t</w:t>
      </w:r>
      <w:r w:rsidRPr="0093178F">
        <w:t xml:space="preserve">he </w:t>
      </w:r>
      <w:r w:rsidRPr="0093178F">
        <w:rPr>
          <w:rFonts w:cs="Tahoma"/>
          <w:bCs/>
        </w:rPr>
        <w:t>200</w:t>
      </w:r>
      <w:r>
        <w:rPr>
          <w:rFonts w:cs="Tahoma"/>
          <w:bCs/>
        </w:rPr>
        <w:t>8</w:t>
      </w:r>
      <w:r w:rsidRPr="0093178F">
        <w:rPr>
          <w:rFonts w:cs="Tahoma"/>
          <w:bCs/>
        </w:rPr>
        <w:t xml:space="preserve"> cohort (containing 9,</w:t>
      </w:r>
      <w:r>
        <w:rPr>
          <w:rFonts w:cs="Tahoma"/>
          <w:bCs/>
        </w:rPr>
        <w:t>602</w:t>
      </w:r>
      <w:r w:rsidRPr="0093178F">
        <w:rPr>
          <w:rFonts w:cs="Tahoma"/>
          <w:bCs/>
        </w:rPr>
        <w:t xml:space="preserve"> students in north Texas) was </w:t>
      </w:r>
      <w:r>
        <w:rPr>
          <w:rFonts w:cs="Tahoma"/>
          <w:bCs/>
        </w:rPr>
        <w:t>t</w:t>
      </w:r>
      <w:r w:rsidRPr="0093178F">
        <w:rPr>
          <w:rFonts w:cs="Tahoma"/>
          <w:bCs/>
        </w:rPr>
        <w:t>racked for six years to 201</w:t>
      </w:r>
      <w:r>
        <w:rPr>
          <w:rFonts w:cs="Tahoma"/>
          <w:bCs/>
        </w:rPr>
        <w:t>4</w:t>
      </w:r>
      <w:r w:rsidRPr="0093178F">
        <w:rPr>
          <w:rFonts w:cs="Tahoma"/>
          <w:bCs/>
        </w:rPr>
        <w:t xml:space="preserve">; </w:t>
      </w:r>
      <w:r w:rsidRPr="0093178F">
        <w:t xml:space="preserve">The </w:t>
      </w:r>
      <w:r w:rsidRPr="0093178F">
        <w:rPr>
          <w:rFonts w:cs="Tahoma"/>
          <w:bCs/>
        </w:rPr>
        <w:t>200</w:t>
      </w:r>
      <w:r>
        <w:rPr>
          <w:rFonts w:cs="Tahoma"/>
          <w:bCs/>
        </w:rPr>
        <w:t>7</w:t>
      </w:r>
      <w:r w:rsidRPr="0093178F">
        <w:rPr>
          <w:rFonts w:cs="Tahoma"/>
          <w:bCs/>
        </w:rPr>
        <w:t xml:space="preserve"> cohort (containing 9,</w:t>
      </w:r>
      <w:r>
        <w:rPr>
          <w:rFonts w:cs="Tahoma"/>
          <w:bCs/>
        </w:rPr>
        <w:t>192</w:t>
      </w:r>
      <w:r w:rsidRPr="0093178F">
        <w:rPr>
          <w:rFonts w:cs="Tahoma"/>
          <w:bCs/>
        </w:rPr>
        <w:t xml:space="preserve"> students in north Texas) was </w:t>
      </w:r>
      <w:r>
        <w:rPr>
          <w:rFonts w:cs="Tahoma"/>
          <w:bCs/>
        </w:rPr>
        <w:t>t</w:t>
      </w:r>
      <w:r w:rsidRPr="0093178F">
        <w:rPr>
          <w:rFonts w:cs="Tahoma"/>
          <w:bCs/>
        </w:rPr>
        <w:t>racked for six years to 201</w:t>
      </w:r>
      <w:r>
        <w:rPr>
          <w:rFonts w:cs="Tahoma"/>
          <w:bCs/>
        </w:rPr>
        <w:t>3</w:t>
      </w:r>
      <w:r w:rsidRPr="0093178F">
        <w:rPr>
          <w:rFonts w:cs="Tahoma"/>
          <w:bCs/>
        </w:rPr>
        <w:t xml:space="preserve">; </w:t>
      </w:r>
      <w:r w:rsidRPr="0093178F">
        <w:t xml:space="preserve">The </w:t>
      </w:r>
      <w:r w:rsidRPr="0093178F">
        <w:rPr>
          <w:rFonts w:cs="Tahoma"/>
          <w:bCs/>
        </w:rPr>
        <w:t xml:space="preserve">2006 cohort (containing 9,512 students in north Texas) was </w:t>
      </w:r>
      <w:r>
        <w:rPr>
          <w:rFonts w:cs="Tahoma"/>
          <w:bCs/>
        </w:rPr>
        <w:t>t</w:t>
      </w:r>
      <w:r w:rsidRPr="0093178F">
        <w:rPr>
          <w:rFonts w:cs="Tahoma"/>
          <w:bCs/>
        </w:rPr>
        <w:t>racked for six years to 2012; the 2005 cohort (containing 9,194 students in north Texas) was tracked for six years to 2011; and the 2004 cohort (containing 9,010 students in north Texas) was tracked for six years to 2010.</w:t>
      </w:r>
    </w:p>
    <w:p w14:paraId="774511B2" w14:textId="77777777" w:rsidR="008B09DD" w:rsidRDefault="008B09DD" w:rsidP="008B09DD">
      <w:pPr>
        <w:spacing w:after="0" w:line="240" w:lineRule="auto"/>
      </w:pPr>
    </w:p>
    <w:p w14:paraId="2FC4D825" w14:textId="45D82727" w:rsidR="00A7520D" w:rsidRDefault="00FB5761">
      <w:r>
        <w:rPr>
          <w:noProof/>
          <w:lang w:eastAsia="en-US"/>
        </w:rPr>
        <w:lastRenderedPageBreak/>
        <w:drawing>
          <wp:inline distT="0" distB="0" distL="0" distR="0" wp14:anchorId="1062D033" wp14:editId="004036CE">
            <wp:extent cx="6117590" cy="3912235"/>
            <wp:effectExtent l="0" t="0" r="16510" b="12065"/>
            <wp:docPr id="665" name="Chart 6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DA4CE4C" w14:textId="439EDCB5" w:rsidR="00295361" w:rsidRDefault="00FB5761">
      <w:r>
        <w:rPr>
          <w:noProof/>
          <w:lang w:eastAsia="en-US"/>
        </w:rPr>
        <w:drawing>
          <wp:inline distT="0" distB="0" distL="0" distR="0" wp14:anchorId="5C2A438B" wp14:editId="6BA481B7">
            <wp:extent cx="6117590" cy="3912235"/>
            <wp:effectExtent l="0" t="0" r="16510" b="12065"/>
            <wp:docPr id="666" name="Chart 6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085D974" w14:textId="30606E3D" w:rsidR="00FB5761" w:rsidRDefault="00FB5761">
      <w:r>
        <w:rPr>
          <w:noProof/>
          <w:lang w:eastAsia="en-US"/>
        </w:rPr>
        <w:lastRenderedPageBreak/>
        <w:drawing>
          <wp:inline distT="0" distB="0" distL="0" distR="0" wp14:anchorId="7E71DA5F" wp14:editId="29B6C0C4">
            <wp:extent cx="6117590" cy="3912235"/>
            <wp:effectExtent l="0" t="0" r="16510" b="12065"/>
            <wp:docPr id="667" name="Chart 6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68AFEB2" w14:textId="530492F3" w:rsidR="005E7FB0" w:rsidRDefault="005E7FB0"/>
    <w:p w14:paraId="3D59B846" w14:textId="005B21DB" w:rsidR="005E7FB0" w:rsidRDefault="005E7FB0"/>
    <w:p w14:paraId="35FF2574" w14:textId="77777777" w:rsidR="00295361" w:rsidRDefault="00295361"/>
    <w:p w14:paraId="184CACAF" w14:textId="2B99F48F" w:rsidR="005E7FB0" w:rsidRDefault="00FB5761">
      <w:r>
        <w:rPr>
          <w:noProof/>
          <w:lang w:eastAsia="en-US"/>
        </w:rPr>
        <w:lastRenderedPageBreak/>
        <w:drawing>
          <wp:inline distT="0" distB="0" distL="0" distR="0" wp14:anchorId="4F93E279" wp14:editId="73BFEA58">
            <wp:extent cx="6004560" cy="3749040"/>
            <wp:effectExtent l="0" t="0" r="15240" b="3810"/>
            <wp:docPr id="668" name="Chart 6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C47D875" w14:textId="77777777" w:rsidR="00B02CCE" w:rsidRDefault="00B02CCE"/>
    <w:p w14:paraId="4A0A5B0E" w14:textId="3D744685" w:rsidR="00031AE3" w:rsidRDefault="00FB5761">
      <w:pPr>
        <w:rPr>
          <w:rFonts w:asciiTheme="majorHAnsi" w:eastAsiaTheme="majorEastAsia" w:hAnsiTheme="majorHAnsi" w:cstheme="majorBidi"/>
          <w:b/>
          <w:bCs/>
          <w:color w:val="365F91" w:themeColor="accent1" w:themeShade="BF"/>
          <w:sz w:val="32"/>
          <w:szCs w:val="32"/>
        </w:rPr>
      </w:pPr>
      <w:r>
        <w:rPr>
          <w:noProof/>
          <w:lang w:eastAsia="en-US"/>
        </w:rPr>
        <w:drawing>
          <wp:inline distT="0" distB="0" distL="0" distR="0" wp14:anchorId="3EFF1E21" wp14:editId="50C36BD7">
            <wp:extent cx="6042660" cy="3749040"/>
            <wp:effectExtent l="0" t="0" r="15240" b="3810"/>
            <wp:docPr id="669" name="Chart 6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031AE3">
        <w:rPr>
          <w:sz w:val="32"/>
          <w:szCs w:val="32"/>
        </w:rPr>
        <w:br w:type="page"/>
      </w:r>
    </w:p>
    <w:p w14:paraId="2A7A321E" w14:textId="7285AFAD" w:rsidR="00BD269D" w:rsidRPr="00985EC4" w:rsidRDefault="00BD269D" w:rsidP="00314E31">
      <w:pPr>
        <w:pStyle w:val="Heading1"/>
        <w:spacing w:after="240"/>
      </w:pPr>
      <w:bookmarkStart w:id="10" w:name="_Toc466382919"/>
      <w:r w:rsidRPr="00985EC4">
        <w:lastRenderedPageBreak/>
        <w:t>College Completion</w:t>
      </w:r>
      <w:r w:rsidR="00654AAD">
        <w:t xml:space="preserve">, </w:t>
      </w:r>
      <w:r w:rsidRPr="00985EC4">
        <w:t>Employment</w:t>
      </w:r>
      <w:r w:rsidR="00654AAD">
        <w:t>, and Student Debt</w:t>
      </w:r>
      <w:r w:rsidRPr="00985EC4">
        <w:t xml:space="preserve"> Scorecard</w:t>
      </w:r>
      <w:bookmarkEnd w:id="10"/>
    </w:p>
    <w:p w14:paraId="7ECD81F1" w14:textId="219BA582" w:rsidR="00FB0624" w:rsidRDefault="00BD269D" w:rsidP="00BD269D">
      <w:pPr>
        <w:rPr>
          <w:rFonts w:ascii="Times New Roman" w:hAnsi="Times New Roman" w:cs="Times New Roman"/>
          <w:sz w:val="24"/>
          <w:szCs w:val="24"/>
        </w:rPr>
      </w:pPr>
      <w:r w:rsidRPr="00666A4B">
        <w:rPr>
          <w:rFonts w:ascii="Times New Roman" w:hAnsi="Times New Roman" w:cs="Times New Roman"/>
          <w:sz w:val="24"/>
          <w:szCs w:val="24"/>
        </w:rPr>
        <w:t xml:space="preserve">The </w:t>
      </w:r>
      <w:r>
        <w:rPr>
          <w:rFonts w:ascii="Times New Roman" w:hAnsi="Times New Roman" w:cs="Times New Roman"/>
          <w:sz w:val="24"/>
          <w:szCs w:val="24"/>
        </w:rPr>
        <w:t xml:space="preserve">percentage of high school graduates </w:t>
      </w:r>
      <w:r w:rsidR="00B675CF">
        <w:rPr>
          <w:rFonts w:ascii="Times New Roman" w:hAnsi="Times New Roman" w:cs="Times New Roman"/>
          <w:sz w:val="24"/>
          <w:szCs w:val="24"/>
        </w:rPr>
        <w:t xml:space="preserve">in the region </w:t>
      </w:r>
      <w:r>
        <w:rPr>
          <w:rFonts w:ascii="Times New Roman" w:hAnsi="Times New Roman" w:cs="Times New Roman"/>
          <w:sz w:val="24"/>
          <w:szCs w:val="24"/>
        </w:rPr>
        <w:t xml:space="preserve">who completed a higher education degree or certification </w:t>
      </w:r>
      <w:r w:rsidR="0006679D">
        <w:rPr>
          <w:rFonts w:ascii="Times New Roman" w:hAnsi="Times New Roman" w:cs="Times New Roman"/>
          <w:sz w:val="24"/>
          <w:szCs w:val="24"/>
        </w:rPr>
        <w:t xml:space="preserve">within six years </w:t>
      </w:r>
      <w:r>
        <w:rPr>
          <w:rFonts w:ascii="Times New Roman" w:hAnsi="Times New Roman" w:cs="Times New Roman"/>
          <w:sz w:val="24"/>
          <w:szCs w:val="24"/>
        </w:rPr>
        <w:t xml:space="preserve">has </w:t>
      </w:r>
      <w:r w:rsidR="00B675CF">
        <w:rPr>
          <w:rFonts w:ascii="Times New Roman" w:hAnsi="Times New Roman" w:cs="Times New Roman"/>
          <w:sz w:val="24"/>
          <w:szCs w:val="24"/>
        </w:rPr>
        <w:t>generally increas</w:t>
      </w:r>
      <w:r w:rsidR="004D46D9">
        <w:rPr>
          <w:rFonts w:ascii="Times New Roman" w:hAnsi="Times New Roman" w:cs="Times New Roman"/>
          <w:sz w:val="24"/>
          <w:szCs w:val="24"/>
        </w:rPr>
        <w:t>ed across the years 2009 to 2014</w:t>
      </w:r>
      <w:r w:rsidR="00B675CF">
        <w:rPr>
          <w:rFonts w:ascii="Times New Roman" w:hAnsi="Times New Roman" w:cs="Times New Roman"/>
          <w:sz w:val="24"/>
          <w:szCs w:val="24"/>
        </w:rPr>
        <w:t xml:space="preserve">.  This </w:t>
      </w:r>
      <w:r>
        <w:rPr>
          <w:rFonts w:ascii="Times New Roman" w:hAnsi="Times New Roman" w:cs="Times New Roman"/>
          <w:sz w:val="24"/>
          <w:szCs w:val="24"/>
        </w:rPr>
        <w:t xml:space="preserve">indicator </w:t>
      </w:r>
      <w:r w:rsidR="00B675CF">
        <w:rPr>
          <w:rFonts w:ascii="Times New Roman" w:hAnsi="Times New Roman" w:cs="Times New Roman"/>
          <w:sz w:val="24"/>
          <w:szCs w:val="24"/>
        </w:rPr>
        <w:t>is</w:t>
      </w:r>
      <w:r>
        <w:rPr>
          <w:rFonts w:ascii="Times New Roman" w:hAnsi="Times New Roman" w:cs="Times New Roman"/>
          <w:sz w:val="24"/>
          <w:szCs w:val="24"/>
        </w:rPr>
        <w:t xml:space="preserve"> associated </w:t>
      </w:r>
      <w:r w:rsidR="00F95A4C">
        <w:rPr>
          <w:rFonts w:ascii="Times New Roman" w:hAnsi="Times New Roman" w:cs="Times New Roman"/>
          <w:sz w:val="24"/>
          <w:szCs w:val="24"/>
        </w:rPr>
        <w:t>with the first goal of the 60x30</w:t>
      </w:r>
      <w:r>
        <w:rPr>
          <w:rFonts w:ascii="Times New Roman" w:hAnsi="Times New Roman" w:cs="Times New Roman"/>
          <w:sz w:val="24"/>
          <w:szCs w:val="24"/>
        </w:rPr>
        <w:t>TX strategic plan.</w:t>
      </w:r>
      <w:r w:rsidR="00E06547" w:rsidRPr="00E06547">
        <w:rPr>
          <w:rFonts w:asciiTheme="majorHAnsi" w:hAnsiTheme="majorHAnsi"/>
          <w:sz w:val="24"/>
          <w:szCs w:val="24"/>
        </w:rPr>
        <w:t xml:space="preserve"> </w:t>
      </w:r>
      <w:r w:rsidR="00E06547" w:rsidRPr="00840595">
        <w:rPr>
          <w:rFonts w:asciiTheme="majorHAnsi" w:hAnsiTheme="majorHAnsi"/>
          <w:sz w:val="24"/>
          <w:szCs w:val="24"/>
        </w:rPr>
        <w:t>Of high school graduates who entered postsecon</w:t>
      </w:r>
      <w:r w:rsidR="004D46D9">
        <w:rPr>
          <w:rFonts w:asciiTheme="majorHAnsi" w:hAnsiTheme="majorHAnsi"/>
          <w:sz w:val="24"/>
          <w:szCs w:val="24"/>
        </w:rPr>
        <w:t>dary education in the region, 27</w:t>
      </w:r>
      <w:r w:rsidR="00E06547" w:rsidRPr="00840595">
        <w:rPr>
          <w:rFonts w:asciiTheme="majorHAnsi" w:hAnsiTheme="majorHAnsi"/>
          <w:sz w:val="24"/>
          <w:szCs w:val="24"/>
        </w:rPr>
        <w:t>% completed a degree or certificate within 6 years, which is similar to the state data.</w:t>
      </w:r>
      <w:r w:rsidR="00E06547">
        <w:rPr>
          <w:rFonts w:asciiTheme="majorHAnsi" w:hAnsiTheme="majorHAnsi"/>
          <w:sz w:val="24"/>
          <w:szCs w:val="24"/>
        </w:rPr>
        <w:t xml:space="preserve">   </w:t>
      </w:r>
      <w:r>
        <w:rPr>
          <w:rFonts w:ascii="Times New Roman" w:hAnsi="Times New Roman" w:cs="Times New Roman"/>
          <w:sz w:val="24"/>
          <w:szCs w:val="24"/>
        </w:rPr>
        <w:t xml:space="preserve"> </w:t>
      </w:r>
      <w:r w:rsidR="00B675CF">
        <w:rPr>
          <w:rFonts w:ascii="Times New Roman" w:hAnsi="Times New Roman" w:cs="Times New Roman"/>
          <w:sz w:val="24"/>
          <w:szCs w:val="24"/>
        </w:rPr>
        <w:t xml:space="preserve">In the region, the </w:t>
      </w:r>
      <w:r>
        <w:rPr>
          <w:rFonts w:ascii="Times New Roman" w:hAnsi="Times New Roman" w:cs="Times New Roman"/>
          <w:sz w:val="24"/>
          <w:szCs w:val="24"/>
        </w:rPr>
        <w:t>number</w:t>
      </w:r>
      <w:r w:rsidR="00E06547">
        <w:rPr>
          <w:rFonts w:ascii="Times New Roman" w:hAnsi="Times New Roman" w:cs="Times New Roman"/>
          <w:sz w:val="24"/>
          <w:szCs w:val="24"/>
        </w:rPr>
        <w:t>, although not the percentage,</w:t>
      </w:r>
      <w:r>
        <w:rPr>
          <w:rFonts w:ascii="Times New Roman" w:hAnsi="Times New Roman" w:cs="Times New Roman"/>
          <w:sz w:val="24"/>
          <w:szCs w:val="24"/>
        </w:rPr>
        <w:t xml:space="preserve"> of </w:t>
      </w:r>
      <w:r w:rsidRPr="00666A4B">
        <w:rPr>
          <w:rFonts w:ascii="Times New Roman" w:hAnsi="Times New Roman" w:cs="Times New Roman"/>
          <w:sz w:val="24"/>
          <w:szCs w:val="24"/>
        </w:rPr>
        <w:t xml:space="preserve">first time in college </w:t>
      </w:r>
      <w:r w:rsidR="00E06547">
        <w:rPr>
          <w:rFonts w:ascii="Times New Roman" w:hAnsi="Times New Roman" w:cs="Times New Roman"/>
          <w:sz w:val="24"/>
          <w:szCs w:val="24"/>
        </w:rPr>
        <w:t xml:space="preserve">students who earned degrees or certificates within six years </w:t>
      </w:r>
      <w:r w:rsidRPr="00666A4B">
        <w:rPr>
          <w:rFonts w:ascii="Times New Roman" w:hAnsi="Times New Roman" w:cs="Times New Roman"/>
          <w:sz w:val="24"/>
          <w:szCs w:val="24"/>
        </w:rPr>
        <w:t xml:space="preserve">increased </w:t>
      </w:r>
      <w:r>
        <w:rPr>
          <w:rFonts w:ascii="Times New Roman" w:hAnsi="Times New Roman" w:cs="Times New Roman"/>
          <w:sz w:val="24"/>
          <w:szCs w:val="24"/>
        </w:rPr>
        <w:t xml:space="preserve">each year </w:t>
      </w:r>
      <w:r w:rsidR="004D46D9">
        <w:rPr>
          <w:rFonts w:ascii="Times New Roman" w:hAnsi="Times New Roman" w:cs="Times New Roman"/>
          <w:sz w:val="24"/>
          <w:szCs w:val="24"/>
        </w:rPr>
        <w:t>from 2009 to 2014</w:t>
      </w:r>
      <w:r w:rsidR="00E06547">
        <w:rPr>
          <w:rFonts w:ascii="Times New Roman" w:hAnsi="Times New Roman" w:cs="Times New Roman"/>
          <w:sz w:val="24"/>
          <w:szCs w:val="24"/>
        </w:rPr>
        <w:t>.</w:t>
      </w:r>
      <w:r w:rsidRPr="00666A4B">
        <w:rPr>
          <w:rFonts w:ascii="Times New Roman" w:hAnsi="Times New Roman" w:cs="Times New Roman"/>
          <w:sz w:val="24"/>
          <w:szCs w:val="24"/>
        </w:rPr>
        <w:t xml:space="preserve"> </w:t>
      </w:r>
    </w:p>
    <w:p w14:paraId="5F64C0BB" w14:textId="54053F79" w:rsidR="00BD269D" w:rsidRDefault="00E06547" w:rsidP="00BD269D">
      <w:pPr>
        <w:rPr>
          <w:rFonts w:ascii="Times New Roman" w:hAnsi="Times New Roman" w:cs="Times New Roman"/>
          <w:sz w:val="24"/>
          <w:szCs w:val="24"/>
        </w:rPr>
      </w:pPr>
      <w:r>
        <w:rPr>
          <w:rFonts w:asciiTheme="majorHAnsi" w:hAnsiTheme="majorHAnsi"/>
          <w:sz w:val="24"/>
          <w:szCs w:val="24"/>
        </w:rPr>
        <w:t>In the region, a</w:t>
      </w:r>
      <w:r w:rsidR="004D46D9">
        <w:rPr>
          <w:rFonts w:ascii="Times New Roman" w:hAnsi="Times New Roman" w:cs="Times New Roman"/>
          <w:sz w:val="24"/>
          <w:szCs w:val="24"/>
        </w:rPr>
        <w:t>pproximately 71</w:t>
      </w:r>
      <w:r w:rsidR="00FB0624">
        <w:rPr>
          <w:rFonts w:ascii="Times New Roman" w:hAnsi="Times New Roman" w:cs="Times New Roman"/>
          <w:sz w:val="24"/>
          <w:szCs w:val="24"/>
        </w:rPr>
        <w:t>% of</w:t>
      </w:r>
      <w:r w:rsidR="004D46D9">
        <w:rPr>
          <w:rFonts w:ascii="Times New Roman" w:hAnsi="Times New Roman" w:cs="Times New Roman"/>
          <w:sz w:val="24"/>
          <w:szCs w:val="24"/>
        </w:rPr>
        <w:t xml:space="preserve"> 2-year college graduates and 73</w:t>
      </w:r>
      <w:r w:rsidR="00FB0624">
        <w:rPr>
          <w:rFonts w:ascii="Times New Roman" w:hAnsi="Times New Roman" w:cs="Times New Roman"/>
          <w:sz w:val="24"/>
          <w:szCs w:val="24"/>
        </w:rPr>
        <w:t>% of 4-year college graduates are employed</w:t>
      </w:r>
      <w:r>
        <w:rPr>
          <w:rFonts w:ascii="Times New Roman" w:hAnsi="Times New Roman" w:cs="Times New Roman"/>
          <w:sz w:val="24"/>
          <w:szCs w:val="24"/>
        </w:rPr>
        <w:t xml:space="preserve">.  This represents </w:t>
      </w:r>
      <w:r w:rsidR="00BD269D" w:rsidRPr="00666A4B">
        <w:rPr>
          <w:rFonts w:ascii="Times New Roman" w:hAnsi="Times New Roman" w:cs="Times New Roman"/>
          <w:sz w:val="24"/>
          <w:szCs w:val="24"/>
        </w:rPr>
        <w:t>slightly higher rates of em</w:t>
      </w:r>
      <w:r>
        <w:rPr>
          <w:rFonts w:ascii="Times New Roman" w:hAnsi="Times New Roman" w:cs="Times New Roman"/>
          <w:sz w:val="24"/>
          <w:szCs w:val="24"/>
        </w:rPr>
        <w:t>ployment than</w:t>
      </w:r>
      <w:r w:rsidR="00FB0624">
        <w:rPr>
          <w:rFonts w:ascii="Times New Roman" w:hAnsi="Times New Roman" w:cs="Times New Roman"/>
          <w:sz w:val="24"/>
          <w:szCs w:val="24"/>
        </w:rPr>
        <w:t xml:space="preserve"> in the state.  </w:t>
      </w:r>
      <w:r w:rsidR="00BD269D" w:rsidRPr="00666A4B">
        <w:rPr>
          <w:rFonts w:ascii="Times New Roman" w:hAnsi="Times New Roman" w:cs="Times New Roman"/>
          <w:sz w:val="24"/>
          <w:szCs w:val="24"/>
        </w:rPr>
        <w:t>Mean fourth quarter wages, which had been decreasing for 2-year college graduates in the state and region from 2009 to 2011, increased in 2013</w:t>
      </w:r>
      <w:r w:rsidR="004D46D9">
        <w:rPr>
          <w:rFonts w:ascii="Times New Roman" w:hAnsi="Times New Roman" w:cs="Times New Roman"/>
          <w:sz w:val="24"/>
          <w:szCs w:val="24"/>
        </w:rPr>
        <w:t xml:space="preserve"> and 2014</w:t>
      </w:r>
      <w:r w:rsidR="00BD269D" w:rsidRPr="00666A4B">
        <w:rPr>
          <w:rFonts w:ascii="Times New Roman" w:hAnsi="Times New Roman" w:cs="Times New Roman"/>
          <w:sz w:val="24"/>
          <w:szCs w:val="24"/>
        </w:rPr>
        <w:t>.  Mean fourth quarter wages for graduates of 4-year colleges increased in both the state and the region.</w:t>
      </w:r>
    </w:p>
    <w:p w14:paraId="08B500CC" w14:textId="692D3450" w:rsidR="00654AAD" w:rsidRPr="00666A4B" w:rsidRDefault="00654AAD" w:rsidP="00BD269D">
      <w:pPr>
        <w:rPr>
          <w:rFonts w:ascii="Times New Roman" w:hAnsi="Times New Roman" w:cs="Times New Roman"/>
          <w:sz w:val="24"/>
          <w:szCs w:val="24"/>
        </w:rPr>
      </w:pPr>
      <w:r>
        <w:rPr>
          <w:rFonts w:ascii="Times New Roman" w:hAnsi="Times New Roman" w:cs="Times New Roman"/>
          <w:sz w:val="24"/>
          <w:szCs w:val="24"/>
        </w:rPr>
        <w:t xml:space="preserve">Because of indicators </w:t>
      </w:r>
      <w:r w:rsidR="0006679D">
        <w:rPr>
          <w:rFonts w:ascii="Times New Roman" w:hAnsi="Times New Roman" w:cs="Times New Roman"/>
          <w:sz w:val="24"/>
          <w:szCs w:val="24"/>
        </w:rPr>
        <w:t>related to goals of</w:t>
      </w:r>
      <w:r>
        <w:rPr>
          <w:rFonts w:ascii="Times New Roman" w:hAnsi="Times New Roman" w:cs="Times New Roman"/>
          <w:sz w:val="24"/>
          <w:szCs w:val="24"/>
        </w:rPr>
        <w:t xml:space="preserve"> the 60x30TX strategic plan, we have begun to consider student debt as part of the employment profile of graduates.  Study of loan and first-year wage data for </w:t>
      </w:r>
      <w:r w:rsidR="004D46D9">
        <w:rPr>
          <w:rFonts w:ascii="Times New Roman" w:hAnsi="Times New Roman" w:cs="Times New Roman"/>
          <w:sz w:val="24"/>
          <w:szCs w:val="24"/>
        </w:rPr>
        <w:t>2013</w:t>
      </w:r>
      <w:r w:rsidR="006C6231">
        <w:rPr>
          <w:rFonts w:ascii="Times New Roman" w:hAnsi="Times New Roman" w:cs="Times New Roman"/>
          <w:sz w:val="24"/>
          <w:szCs w:val="24"/>
        </w:rPr>
        <w:t xml:space="preserve"> </w:t>
      </w:r>
      <w:r>
        <w:rPr>
          <w:rFonts w:ascii="Times New Roman" w:hAnsi="Times New Roman" w:cs="Times New Roman"/>
          <w:sz w:val="24"/>
          <w:szCs w:val="24"/>
        </w:rPr>
        <w:t>higher education completers in the r</w:t>
      </w:r>
      <w:r w:rsidR="006C6231">
        <w:rPr>
          <w:rFonts w:ascii="Times New Roman" w:hAnsi="Times New Roman" w:cs="Times New Roman"/>
          <w:sz w:val="24"/>
          <w:szCs w:val="24"/>
        </w:rPr>
        <w:t>egion showed that 33%</w:t>
      </w:r>
      <w:r>
        <w:rPr>
          <w:rFonts w:ascii="Times New Roman" w:hAnsi="Times New Roman" w:cs="Times New Roman"/>
          <w:sz w:val="24"/>
          <w:szCs w:val="24"/>
        </w:rPr>
        <w:t xml:space="preserve"> from 2-year colleges </w:t>
      </w:r>
      <w:r w:rsidR="006C6231">
        <w:rPr>
          <w:rFonts w:ascii="Times New Roman" w:hAnsi="Times New Roman" w:cs="Times New Roman"/>
          <w:sz w:val="24"/>
          <w:szCs w:val="24"/>
        </w:rPr>
        <w:t xml:space="preserve">and 64% from 4-year colleges had loans.  Compared to the state, fewer 2-year and more 4-year completers </w:t>
      </w:r>
      <w:r w:rsidR="0006679D">
        <w:rPr>
          <w:rFonts w:ascii="Times New Roman" w:hAnsi="Times New Roman" w:cs="Times New Roman"/>
          <w:sz w:val="24"/>
          <w:szCs w:val="24"/>
        </w:rPr>
        <w:t xml:space="preserve">from the region </w:t>
      </w:r>
      <w:r w:rsidR="006C6231">
        <w:rPr>
          <w:rFonts w:ascii="Times New Roman" w:hAnsi="Times New Roman" w:cs="Times New Roman"/>
          <w:sz w:val="24"/>
          <w:szCs w:val="24"/>
        </w:rPr>
        <w:t>were in debt. However, the ratio of first-year wages to student debt did not show significant differences for students from the state and region.</w:t>
      </w:r>
    </w:p>
    <w:p w14:paraId="4EAAD0BF" w14:textId="1A6D7765" w:rsidR="000C1885" w:rsidRPr="0017257B" w:rsidRDefault="003A62BD" w:rsidP="00B02CCE">
      <w:pPr>
        <w:pStyle w:val="Heading2"/>
        <w:spacing w:after="240"/>
      </w:pPr>
      <w:r w:rsidRPr="00ED1934">
        <w:t>Public H</w:t>
      </w:r>
      <w:r w:rsidR="006F6F05" w:rsidRPr="00ED1934">
        <w:t xml:space="preserve">igh </w:t>
      </w:r>
      <w:r w:rsidRPr="00ED1934">
        <w:t>S</w:t>
      </w:r>
      <w:r w:rsidR="006F6F05" w:rsidRPr="00ED1934">
        <w:t>chool</w:t>
      </w:r>
      <w:r w:rsidRPr="00ED1934">
        <w:t xml:space="preserve"> Graduates </w:t>
      </w:r>
      <w:r w:rsidR="0011624B" w:rsidRPr="00ED1934">
        <w:t>from</w:t>
      </w:r>
      <w:r w:rsidR="00A7543E" w:rsidRPr="00ED1934">
        <w:t xml:space="preserve"> </w:t>
      </w:r>
      <w:r w:rsidR="00A900F0" w:rsidRPr="00ED1934">
        <w:t>Classes</w:t>
      </w:r>
      <w:r w:rsidR="00395939" w:rsidRPr="00ED1934">
        <w:t xml:space="preserve"> of </w:t>
      </w:r>
      <w:r w:rsidR="00356653" w:rsidRPr="00ED1934">
        <w:t>20</w:t>
      </w:r>
      <w:r w:rsidR="00AA510B" w:rsidRPr="00ED1934">
        <w:t>0</w:t>
      </w:r>
      <w:r w:rsidR="00AE462E">
        <w:t xml:space="preserve">1 to </w:t>
      </w:r>
      <w:r w:rsidR="00356653" w:rsidRPr="00ED1934">
        <w:t>200</w:t>
      </w:r>
      <w:r w:rsidR="00CC040F">
        <w:t>8</w:t>
      </w:r>
      <w:r w:rsidR="002566E6" w:rsidRPr="00ED1934">
        <w:t xml:space="preserve"> </w:t>
      </w:r>
      <w:r w:rsidRPr="00ED1934">
        <w:t xml:space="preserve">Who Earned a </w:t>
      </w:r>
      <w:r w:rsidR="00A7543E" w:rsidRPr="00ED1934">
        <w:t xml:space="preserve">College </w:t>
      </w:r>
      <w:r w:rsidRPr="00ED1934">
        <w:t xml:space="preserve">Degree or Certificate within Six </w:t>
      </w:r>
      <w:r w:rsidR="00D70D1D" w:rsidRPr="00ED1934">
        <w:t>Years</w:t>
      </w:r>
      <w:r w:rsidR="00D70D1D">
        <w:t xml:space="preserve"> in</w:t>
      </w:r>
      <w:r w:rsidR="006F6F05" w:rsidRPr="00ED1934">
        <w:t xml:space="preserve"> State and</w:t>
      </w:r>
      <w:r w:rsidR="00AE462E">
        <w:t xml:space="preserve"> Region</w:t>
      </w:r>
    </w:p>
    <w:tbl>
      <w:tblPr>
        <w:tblStyle w:val="TableGrid"/>
        <w:tblW w:w="9360" w:type="dxa"/>
        <w:tblInd w:w="108" w:type="dxa"/>
        <w:tblBorders>
          <w:left w:val="none" w:sz="0" w:space="0" w:color="auto"/>
          <w:right w:val="none" w:sz="0" w:space="0" w:color="auto"/>
          <w:insideH w:val="none" w:sz="0" w:space="0" w:color="auto"/>
          <w:insideV w:val="none" w:sz="0" w:space="0" w:color="auto"/>
        </w:tblBorders>
        <w:shd w:val="pct50" w:color="auto" w:fill="auto"/>
        <w:tblLayout w:type="fixed"/>
        <w:tblLook w:val="04A0" w:firstRow="1" w:lastRow="0" w:firstColumn="1" w:lastColumn="0" w:noHBand="0" w:noVBand="1"/>
      </w:tblPr>
      <w:tblGrid>
        <w:gridCol w:w="2520"/>
        <w:gridCol w:w="1620"/>
        <w:gridCol w:w="1350"/>
        <w:gridCol w:w="270"/>
        <w:gridCol w:w="1620"/>
        <w:gridCol w:w="1980"/>
      </w:tblGrid>
      <w:tr w:rsidR="000C1885" w14:paraId="0524FFC1" w14:textId="77777777" w:rsidTr="00130C72">
        <w:tc>
          <w:tcPr>
            <w:tcW w:w="2520" w:type="dxa"/>
            <w:vMerge w:val="restart"/>
            <w:shd w:val="clear" w:color="auto" w:fill="auto"/>
          </w:tcPr>
          <w:p w14:paraId="0A171C69" w14:textId="77777777" w:rsidR="000C1885" w:rsidRDefault="000C1885" w:rsidP="00130C72">
            <w:pPr>
              <w:spacing w:before="120"/>
              <w:rPr>
                <w:rFonts w:ascii="Tahoma" w:hAnsi="Tahoma" w:cs="Tahoma"/>
                <w:sz w:val="24"/>
                <w:szCs w:val="24"/>
              </w:rPr>
            </w:pPr>
          </w:p>
          <w:p w14:paraId="33A9A6A3" w14:textId="77777777" w:rsidR="000C1885" w:rsidRDefault="000C1885" w:rsidP="00130C72">
            <w:pPr>
              <w:spacing w:before="120"/>
            </w:pPr>
            <w:r w:rsidRPr="00B52332">
              <w:rPr>
                <w:rFonts w:ascii="Tahoma" w:hAnsi="Tahoma" w:cs="Tahoma"/>
                <w:sz w:val="24"/>
                <w:szCs w:val="24"/>
              </w:rPr>
              <w:t>Year/</w:t>
            </w:r>
            <w:r w:rsidRPr="00986A3E">
              <w:rPr>
                <w:rFonts w:ascii="Tahoma" w:hAnsi="Tahoma" w:cs="Tahoma"/>
                <w:sz w:val="24"/>
                <w:szCs w:val="24"/>
              </w:rPr>
              <w:sym w:font="Symbol" w:char="F044"/>
            </w:r>
          </w:p>
        </w:tc>
        <w:tc>
          <w:tcPr>
            <w:tcW w:w="2970" w:type="dxa"/>
            <w:gridSpan w:val="2"/>
            <w:tcBorders>
              <w:bottom w:val="single" w:sz="4" w:space="0" w:color="auto"/>
            </w:tcBorders>
            <w:shd w:val="clear" w:color="auto" w:fill="auto"/>
          </w:tcPr>
          <w:p w14:paraId="0E6A816D" w14:textId="77777777" w:rsidR="000C1885" w:rsidRPr="00ED10E1" w:rsidRDefault="000C1885" w:rsidP="00130C72">
            <w:pPr>
              <w:spacing w:before="120"/>
              <w:jc w:val="center"/>
              <w:rPr>
                <w:rFonts w:ascii="Tahoma" w:hAnsi="Tahoma" w:cs="Tahoma"/>
                <w:sz w:val="24"/>
                <w:szCs w:val="24"/>
              </w:rPr>
            </w:pPr>
            <w:r w:rsidRPr="00ED10E1">
              <w:rPr>
                <w:rFonts w:ascii="Tahoma" w:hAnsi="Tahoma" w:cs="Tahoma"/>
                <w:sz w:val="24"/>
                <w:szCs w:val="24"/>
              </w:rPr>
              <w:t>State</w:t>
            </w:r>
          </w:p>
        </w:tc>
        <w:tc>
          <w:tcPr>
            <w:tcW w:w="270" w:type="dxa"/>
            <w:tcBorders>
              <w:bottom w:val="nil"/>
            </w:tcBorders>
            <w:shd w:val="clear" w:color="auto" w:fill="auto"/>
          </w:tcPr>
          <w:p w14:paraId="26F3EDA5" w14:textId="77777777" w:rsidR="000C1885" w:rsidRPr="00ED10E1" w:rsidRDefault="000C1885" w:rsidP="00130C72">
            <w:pPr>
              <w:spacing w:before="120"/>
              <w:jc w:val="center"/>
              <w:rPr>
                <w:rFonts w:ascii="Tahoma" w:hAnsi="Tahoma" w:cs="Tahoma"/>
                <w:sz w:val="24"/>
                <w:szCs w:val="24"/>
              </w:rPr>
            </w:pPr>
          </w:p>
        </w:tc>
        <w:tc>
          <w:tcPr>
            <w:tcW w:w="3600" w:type="dxa"/>
            <w:gridSpan w:val="2"/>
            <w:tcBorders>
              <w:bottom w:val="single" w:sz="4" w:space="0" w:color="auto"/>
            </w:tcBorders>
            <w:shd w:val="clear" w:color="auto" w:fill="auto"/>
          </w:tcPr>
          <w:p w14:paraId="76F08B82" w14:textId="77777777" w:rsidR="000C1885" w:rsidRPr="00ED10E1" w:rsidRDefault="000C1885" w:rsidP="00130C72">
            <w:pPr>
              <w:spacing w:before="120"/>
              <w:jc w:val="center"/>
              <w:rPr>
                <w:rFonts w:ascii="Tahoma" w:hAnsi="Tahoma" w:cs="Tahoma"/>
                <w:sz w:val="24"/>
                <w:szCs w:val="24"/>
              </w:rPr>
            </w:pPr>
            <w:r w:rsidRPr="00ED10E1">
              <w:rPr>
                <w:rFonts w:ascii="Tahoma" w:hAnsi="Tahoma" w:cs="Tahoma"/>
                <w:sz w:val="24"/>
                <w:szCs w:val="24"/>
              </w:rPr>
              <w:t>Region 3</w:t>
            </w:r>
          </w:p>
        </w:tc>
      </w:tr>
      <w:tr w:rsidR="000C1885" w14:paraId="5904CF04" w14:textId="77777777" w:rsidTr="00130C72">
        <w:tc>
          <w:tcPr>
            <w:tcW w:w="2520" w:type="dxa"/>
            <w:vMerge/>
            <w:tcBorders>
              <w:bottom w:val="single" w:sz="4" w:space="0" w:color="auto"/>
            </w:tcBorders>
            <w:shd w:val="clear" w:color="auto" w:fill="auto"/>
          </w:tcPr>
          <w:p w14:paraId="77743699" w14:textId="77777777" w:rsidR="000C1885" w:rsidRDefault="000C1885" w:rsidP="00130C72">
            <w:pPr>
              <w:spacing w:after="120"/>
            </w:pPr>
          </w:p>
        </w:tc>
        <w:tc>
          <w:tcPr>
            <w:tcW w:w="1620" w:type="dxa"/>
            <w:tcBorders>
              <w:top w:val="single" w:sz="4" w:space="0" w:color="auto"/>
              <w:bottom w:val="single" w:sz="4" w:space="0" w:color="auto"/>
            </w:tcBorders>
            <w:shd w:val="clear" w:color="auto" w:fill="auto"/>
          </w:tcPr>
          <w:p w14:paraId="405F8138" w14:textId="77777777" w:rsidR="000C1885" w:rsidRPr="00ED10E1" w:rsidRDefault="000C1885" w:rsidP="00130C72">
            <w:pPr>
              <w:spacing w:after="120"/>
            </w:pPr>
            <w:r w:rsidRPr="00ED10E1">
              <w:t>Number of H.S. Graduates</w:t>
            </w:r>
          </w:p>
        </w:tc>
        <w:tc>
          <w:tcPr>
            <w:tcW w:w="1350" w:type="dxa"/>
            <w:tcBorders>
              <w:top w:val="single" w:sz="4" w:space="0" w:color="auto"/>
              <w:bottom w:val="single" w:sz="4" w:space="0" w:color="auto"/>
            </w:tcBorders>
            <w:shd w:val="clear" w:color="auto" w:fill="auto"/>
          </w:tcPr>
          <w:p w14:paraId="2AED2214" w14:textId="77777777" w:rsidR="000C1885" w:rsidRPr="00ED10E1" w:rsidRDefault="000C1885" w:rsidP="00130C72">
            <w:pPr>
              <w:spacing w:after="120"/>
            </w:pPr>
            <w:r w:rsidRPr="00ED10E1">
              <w:t>Percent of Cert/Degree</w:t>
            </w:r>
          </w:p>
        </w:tc>
        <w:tc>
          <w:tcPr>
            <w:tcW w:w="270" w:type="dxa"/>
            <w:tcBorders>
              <w:top w:val="nil"/>
              <w:bottom w:val="single" w:sz="4" w:space="0" w:color="auto"/>
            </w:tcBorders>
            <w:shd w:val="clear" w:color="auto" w:fill="auto"/>
          </w:tcPr>
          <w:p w14:paraId="66411FD9" w14:textId="77777777" w:rsidR="000C1885" w:rsidRPr="00ED10E1" w:rsidRDefault="000C1885" w:rsidP="00130C72">
            <w:pPr>
              <w:spacing w:after="120"/>
            </w:pPr>
          </w:p>
        </w:tc>
        <w:tc>
          <w:tcPr>
            <w:tcW w:w="1620" w:type="dxa"/>
            <w:tcBorders>
              <w:top w:val="single" w:sz="4" w:space="0" w:color="auto"/>
              <w:bottom w:val="single" w:sz="4" w:space="0" w:color="auto"/>
            </w:tcBorders>
            <w:shd w:val="clear" w:color="auto" w:fill="auto"/>
          </w:tcPr>
          <w:p w14:paraId="6B6FA5B7" w14:textId="77777777" w:rsidR="000C1885" w:rsidRPr="00ED10E1" w:rsidRDefault="000C1885" w:rsidP="00130C72">
            <w:pPr>
              <w:spacing w:after="120"/>
            </w:pPr>
            <w:r w:rsidRPr="00ED10E1">
              <w:t>Number of H.S. Graduates</w:t>
            </w:r>
          </w:p>
        </w:tc>
        <w:tc>
          <w:tcPr>
            <w:tcW w:w="1980" w:type="dxa"/>
            <w:tcBorders>
              <w:top w:val="single" w:sz="4" w:space="0" w:color="auto"/>
              <w:bottom w:val="single" w:sz="4" w:space="0" w:color="auto"/>
            </w:tcBorders>
            <w:shd w:val="clear" w:color="auto" w:fill="auto"/>
          </w:tcPr>
          <w:p w14:paraId="35354E2C" w14:textId="77777777" w:rsidR="000C1885" w:rsidRPr="00ED10E1" w:rsidRDefault="000C1885" w:rsidP="00130C72">
            <w:pPr>
              <w:spacing w:after="120"/>
            </w:pPr>
            <w:r w:rsidRPr="00ED10E1">
              <w:t>Percent of Cert/Degree</w:t>
            </w:r>
          </w:p>
        </w:tc>
      </w:tr>
      <w:tr w:rsidR="00BE105B" w:rsidRPr="00D83E31" w14:paraId="7B5F8754" w14:textId="77777777" w:rsidTr="00130C72">
        <w:tc>
          <w:tcPr>
            <w:tcW w:w="2520" w:type="dxa"/>
            <w:tcBorders>
              <w:top w:val="single" w:sz="4" w:space="0" w:color="auto"/>
              <w:bottom w:val="nil"/>
            </w:tcBorders>
            <w:shd w:val="clear" w:color="auto" w:fill="auto"/>
          </w:tcPr>
          <w:p w14:paraId="2886AEE9" w14:textId="1A08C4A7" w:rsidR="00BE105B" w:rsidRPr="00D83E31" w:rsidRDefault="00BE105B" w:rsidP="00BE105B">
            <w:pPr>
              <w:spacing w:before="120" w:line="276" w:lineRule="auto"/>
              <w:rPr>
                <w:rFonts w:ascii="Tahoma" w:hAnsi="Tahoma" w:cs="Tahoma"/>
                <w:color w:val="FF0000"/>
                <w:highlight w:val="yellow"/>
              </w:rPr>
            </w:pPr>
            <w:r w:rsidRPr="006F6F05">
              <w:rPr>
                <w:rFonts w:ascii="Tahoma" w:hAnsi="Tahoma" w:cs="Tahoma"/>
              </w:rPr>
              <w:t>201</w:t>
            </w:r>
            <w:r>
              <w:rPr>
                <w:rFonts w:ascii="Tahoma" w:hAnsi="Tahoma" w:cs="Tahoma"/>
              </w:rPr>
              <w:t>4</w:t>
            </w:r>
            <w:r w:rsidRPr="006F6F05">
              <w:rPr>
                <w:rFonts w:ascii="Tahoma" w:hAnsi="Tahoma" w:cs="Tahoma"/>
              </w:rPr>
              <w:t xml:space="preserve"> (200</w:t>
            </w:r>
            <w:r>
              <w:rPr>
                <w:rFonts w:ascii="Tahoma" w:hAnsi="Tahoma" w:cs="Tahoma"/>
              </w:rPr>
              <w:t>6</w:t>
            </w:r>
            <w:r w:rsidRPr="006F6F05">
              <w:rPr>
                <w:rFonts w:ascii="Tahoma" w:hAnsi="Tahoma" w:cs="Tahoma"/>
              </w:rPr>
              <w:t>-0</w:t>
            </w:r>
            <w:r>
              <w:rPr>
                <w:rFonts w:ascii="Tahoma" w:hAnsi="Tahoma" w:cs="Tahoma"/>
              </w:rPr>
              <w:t>8</w:t>
            </w:r>
            <w:r w:rsidRPr="006F6F05">
              <w:rPr>
                <w:rFonts w:ascii="Tahoma" w:hAnsi="Tahoma" w:cs="Tahoma"/>
              </w:rPr>
              <w:t xml:space="preserve"> Cohort)</w:t>
            </w:r>
          </w:p>
        </w:tc>
        <w:tc>
          <w:tcPr>
            <w:tcW w:w="1620" w:type="dxa"/>
            <w:tcBorders>
              <w:top w:val="single" w:sz="4" w:space="0" w:color="auto"/>
              <w:bottom w:val="nil"/>
            </w:tcBorders>
            <w:shd w:val="clear" w:color="auto" w:fill="auto"/>
          </w:tcPr>
          <w:p w14:paraId="51F0EE0B" w14:textId="38ECFC9C" w:rsidR="00BE105B" w:rsidRPr="00E729F7" w:rsidRDefault="00BE105B" w:rsidP="00BE105B">
            <w:pPr>
              <w:spacing w:before="120" w:line="276" w:lineRule="auto"/>
              <w:rPr>
                <w:rFonts w:ascii="Tahoma" w:hAnsi="Tahoma" w:cs="Tahoma"/>
                <w:sz w:val="24"/>
                <w:szCs w:val="24"/>
              </w:rPr>
            </w:pPr>
            <w:r>
              <w:rPr>
                <w:rFonts w:ascii="Tahoma" w:hAnsi="Tahoma" w:cs="Tahoma"/>
                <w:sz w:val="24"/>
                <w:szCs w:val="24"/>
              </w:rPr>
              <w:t>733,317</w:t>
            </w:r>
          </w:p>
        </w:tc>
        <w:tc>
          <w:tcPr>
            <w:tcW w:w="1350" w:type="dxa"/>
            <w:tcBorders>
              <w:top w:val="single" w:sz="4" w:space="0" w:color="auto"/>
              <w:bottom w:val="nil"/>
            </w:tcBorders>
            <w:shd w:val="clear" w:color="auto" w:fill="auto"/>
          </w:tcPr>
          <w:p w14:paraId="22E90E30" w14:textId="05B84D9C" w:rsidR="00BE105B" w:rsidRPr="00E729F7" w:rsidRDefault="00BE105B" w:rsidP="00BE105B">
            <w:pPr>
              <w:spacing w:before="120" w:line="276" w:lineRule="auto"/>
              <w:rPr>
                <w:rFonts w:ascii="Tahoma" w:hAnsi="Tahoma" w:cs="Tahoma"/>
                <w:sz w:val="24"/>
                <w:szCs w:val="24"/>
              </w:rPr>
            </w:pPr>
            <w:r>
              <w:rPr>
                <w:rFonts w:ascii="Tahoma" w:hAnsi="Tahoma" w:cs="Tahoma"/>
                <w:sz w:val="24"/>
                <w:szCs w:val="24"/>
              </w:rPr>
              <w:t>27.3%</w:t>
            </w:r>
          </w:p>
        </w:tc>
        <w:tc>
          <w:tcPr>
            <w:tcW w:w="270" w:type="dxa"/>
            <w:tcBorders>
              <w:top w:val="single" w:sz="4" w:space="0" w:color="auto"/>
              <w:bottom w:val="nil"/>
            </w:tcBorders>
            <w:shd w:val="clear" w:color="auto" w:fill="auto"/>
          </w:tcPr>
          <w:p w14:paraId="61D21A62" w14:textId="77777777" w:rsidR="00BE105B" w:rsidRPr="00E729F7" w:rsidRDefault="00BE105B" w:rsidP="00BE105B">
            <w:pPr>
              <w:spacing w:before="120" w:line="276" w:lineRule="auto"/>
              <w:rPr>
                <w:rFonts w:ascii="Tahoma" w:hAnsi="Tahoma" w:cs="Tahoma"/>
                <w:sz w:val="24"/>
                <w:szCs w:val="24"/>
              </w:rPr>
            </w:pPr>
          </w:p>
        </w:tc>
        <w:tc>
          <w:tcPr>
            <w:tcW w:w="1620" w:type="dxa"/>
            <w:tcBorders>
              <w:top w:val="single" w:sz="4" w:space="0" w:color="auto"/>
              <w:bottom w:val="nil"/>
            </w:tcBorders>
            <w:shd w:val="clear" w:color="auto" w:fill="auto"/>
          </w:tcPr>
          <w:p w14:paraId="544AFE5D" w14:textId="51C4D2B8" w:rsidR="00BE105B" w:rsidRPr="00E729F7" w:rsidRDefault="00BE105B" w:rsidP="00BE105B">
            <w:pPr>
              <w:spacing w:before="120" w:line="276" w:lineRule="auto"/>
              <w:rPr>
                <w:rFonts w:ascii="Tahoma" w:hAnsi="Tahoma" w:cs="Tahoma"/>
                <w:sz w:val="24"/>
                <w:szCs w:val="24"/>
              </w:rPr>
            </w:pPr>
            <w:r>
              <w:rPr>
                <w:rFonts w:ascii="Tahoma" w:hAnsi="Tahoma" w:cs="Tahoma"/>
                <w:sz w:val="24"/>
                <w:szCs w:val="24"/>
              </w:rPr>
              <w:t>190,748</w:t>
            </w:r>
          </w:p>
        </w:tc>
        <w:tc>
          <w:tcPr>
            <w:tcW w:w="1980" w:type="dxa"/>
            <w:tcBorders>
              <w:top w:val="single" w:sz="4" w:space="0" w:color="auto"/>
              <w:bottom w:val="nil"/>
            </w:tcBorders>
            <w:shd w:val="clear" w:color="auto" w:fill="auto"/>
          </w:tcPr>
          <w:p w14:paraId="5C0D0AAD" w14:textId="2C1D4A78" w:rsidR="00BE105B" w:rsidRPr="00E729F7" w:rsidRDefault="00BE105B" w:rsidP="00BE105B">
            <w:pPr>
              <w:spacing w:before="120" w:line="276" w:lineRule="auto"/>
              <w:rPr>
                <w:rFonts w:ascii="Tahoma" w:hAnsi="Tahoma" w:cs="Tahoma"/>
                <w:sz w:val="24"/>
                <w:szCs w:val="24"/>
              </w:rPr>
            </w:pPr>
            <w:r>
              <w:rPr>
                <w:rFonts w:ascii="Tahoma" w:hAnsi="Tahoma" w:cs="Tahoma"/>
                <w:sz w:val="24"/>
                <w:szCs w:val="24"/>
              </w:rPr>
              <w:t>27.1</w:t>
            </w:r>
            <w:r w:rsidRPr="006F6F05">
              <w:rPr>
                <w:rFonts w:ascii="Tahoma" w:hAnsi="Tahoma" w:cs="Tahoma"/>
                <w:sz w:val="24"/>
                <w:szCs w:val="24"/>
              </w:rPr>
              <w:t>%</w:t>
            </w:r>
          </w:p>
        </w:tc>
      </w:tr>
      <w:tr w:rsidR="00BE105B" w:rsidRPr="006F6F05" w14:paraId="23E31A85" w14:textId="77777777" w:rsidTr="00BE105B">
        <w:tc>
          <w:tcPr>
            <w:tcW w:w="2520" w:type="dxa"/>
            <w:tcBorders>
              <w:top w:val="nil"/>
            </w:tcBorders>
            <w:shd w:val="clear" w:color="auto" w:fill="auto"/>
          </w:tcPr>
          <w:p w14:paraId="71A86EDE" w14:textId="77777777" w:rsidR="00BE105B" w:rsidRPr="006F6F05" w:rsidRDefault="00BE105B" w:rsidP="00BE105B">
            <w:pPr>
              <w:spacing w:line="276" w:lineRule="auto"/>
              <w:rPr>
                <w:rFonts w:ascii="Tahoma" w:hAnsi="Tahoma" w:cs="Tahoma"/>
              </w:rPr>
            </w:pPr>
            <w:r w:rsidRPr="006F6F05">
              <w:rPr>
                <w:rFonts w:ascii="Tahoma" w:hAnsi="Tahoma" w:cs="Tahoma"/>
              </w:rPr>
              <w:t>201</w:t>
            </w:r>
            <w:r>
              <w:rPr>
                <w:rFonts w:ascii="Tahoma" w:hAnsi="Tahoma" w:cs="Tahoma"/>
              </w:rPr>
              <w:t>3</w:t>
            </w:r>
            <w:r w:rsidRPr="006F6F05">
              <w:rPr>
                <w:rFonts w:ascii="Tahoma" w:hAnsi="Tahoma" w:cs="Tahoma"/>
              </w:rPr>
              <w:t xml:space="preserve"> (200</w:t>
            </w:r>
            <w:r>
              <w:rPr>
                <w:rFonts w:ascii="Tahoma" w:hAnsi="Tahoma" w:cs="Tahoma"/>
              </w:rPr>
              <w:t>5</w:t>
            </w:r>
            <w:r w:rsidRPr="006F6F05">
              <w:rPr>
                <w:rFonts w:ascii="Tahoma" w:hAnsi="Tahoma" w:cs="Tahoma"/>
              </w:rPr>
              <w:t>-0</w:t>
            </w:r>
            <w:r>
              <w:rPr>
                <w:rFonts w:ascii="Tahoma" w:hAnsi="Tahoma" w:cs="Tahoma"/>
              </w:rPr>
              <w:t>7</w:t>
            </w:r>
            <w:r w:rsidRPr="006F6F05">
              <w:rPr>
                <w:rFonts w:ascii="Tahoma" w:hAnsi="Tahoma" w:cs="Tahoma"/>
              </w:rPr>
              <w:t xml:space="preserve"> Cohort)</w:t>
            </w:r>
          </w:p>
        </w:tc>
        <w:tc>
          <w:tcPr>
            <w:tcW w:w="1620" w:type="dxa"/>
            <w:tcBorders>
              <w:top w:val="nil"/>
            </w:tcBorders>
            <w:shd w:val="clear" w:color="auto" w:fill="auto"/>
          </w:tcPr>
          <w:p w14:paraId="65B22917" w14:textId="77777777" w:rsidR="00BE105B" w:rsidRPr="006F6F05" w:rsidRDefault="00BE105B" w:rsidP="00BE105B">
            <w:pPr>
              <w:spacing w:line="276" w:lineRule="auto"/>
              <w:rPr>
                <w:rFonts w:ascii="Tahoma" w:hAnsi="Tahoma" w:cs="Tahoma"/>
                <w:sz w:val="24"/>
                <w:szCs w:val="24"/>
              </w:rPr>
            </w:pPr>
            <w:r>
              <w:rPr>
                <w:rFonts w:ascii="Tahoma" w:hAnsi="Tahoma" w:cs="Tahoma"/>
                <w:sz w:val="24"/>
                <w:szCs w:val="24"/>
              </w:rPr>
              <w:t>721,296</w:t>
            </w:r>
          </w:p>
        </w:tc>
        <w:tc>
          <w:tcPr>
            <w:tcW w:w="1350" w:type="dxa"/>
            <w:tcBorders>
              <w:top w:val="nil"/>
            </w:tcBorders>
            <w:shd w:val="clear" w:color="auto" w:fill="auto"/>
          </w:tcPr>
          <w:p w14:paraId="7EDF4DAA" w14:textId="77777777" w:rsidR="00BE105B" w:rsidRPr="006F6F05" w:rsidRDefault="00BE105B" w:rsidP="00BE105B">
            <w:pPr>
              <w:spacing w:line="276" w:lineRule="auto"/>
              <w:rPr>
                <w:rFonts w:ascii="Tahoma" w:hAnsi="Tahoma" w:cs="Tahoma"/>
                <w:sz w:val="24"/>
                <w:szCs w:val="24"/>
              </w:rPr>
            </w:pPr>
            <w:r>
              <w:rPr>
                <w:rFonts w:ascii="Tahoma" w:hAnsi="Tahoma" w:cs="Tahoma"/>
                <w:sz w:val="24"/>
                <w:szCs w:val="24"/>
              </w:rPr>
              <w:t>26.2%</w:t>
            </w:r>
          </w:p>
        </w:tc>
        <w:tc>
          <w:tcPr>
            <w:tcW w:w="270" w:type="dxa"/>
            <w:tcBorders>
              <w:top w:val="nil"/>
            </w:tcBorders>
            <w:shd w:val="clear" w:color="auto" w:fill="auto"/>
          </w:tcPr>
          <w:p w14:paraId="57B36BB1" w14:textId="77777777" w:rsidR="00BE105B" w:rsidRPr="006F6F05" w:rsidRDefault="00BE105B" w:rsidP="00BE105B">
            <w:pPr>
              <w:spacing w:line="276" w:lineRule="auto"/>
              <w:rPr>
                <w:rFonts w:ascii="Tahoma" w:hAnsi="Tahoma" w:cs="Tahoma"/>
                <w:sz w:val="24"/>
                <w:szCs w:val="24"/>
              </w:rPr>
            </w:pPr>
          </w:p>
        </w:tc>
        <w:tc>
          <w:tcPr>
            <w:tcW w:w="1620" w:type="dxa"/>
            <w:tcBorders>
              <w:top w:val="nil"/>
            </w:tcBorders>
            <w:shd w:val="clear" w:color="auto" w:fill="auto"/>
          </w:tcPr>
          <w:p w14:paraId="193745BC" w14:textId="77777777" w:rsidR="00BE105B" w:rsidRPr="006F6F05" w:rsidRDefault="00BE105B" w:rsidP="00BE105B">
            <w:pPr>
              <w:spacing w:line="276" w:lineRule="auto"/>
              <w:rPr>
                <w:rFonts w:ascii="Tahoma" w:hAnsi="Tahoma" w:cs="Tahoma"/>
                <w:sz w:val="24"/>
                <w:szCs w:val="24"/>
              </w:rPr>
            </w:pPr>
            <w:r>
              <w:rPr>
                <w:rFonts w:ascii="Tahoma" w:hAnsi="Tahoma" w:cs="Tahoma"/>
                <w:sz w:val="24"/>
                <w:szCs w:val="24"/>
              </w:rPr>
              <w:t>186,354</w:t>
            </w:r>
          </w:p>
        </w:tc>
        <w:tc>
          <w:tcPr>
            <w:tcW w:w="1980" w:type="dxa"/>
            <w:tcBorders>
              <w:top w:val="nil"/>
            </w:tcBorders>
            <w:shd w:val="clear" w:color="auto" w:fill="auto"/>
          </w:tcPr>
          <w:p w14:paraId="787B0E5E" w14:textId="77777777" w:rsidR="00BE105B" w:rsidRPr="006F6F05" w:rsidRDefault="00BE105B" w:rsidP="00BE105B">
            <w:pPr>
              <w:spacing w:line="276" w:lineRule="auto"/>
              <w:rPr>
                <w:rFonts w:ascii="Tahoma" w:hAnsi="Tahoma" w:cs="Tahoma"/>
                <w:sz w:val="24"/>
                <w:szCs w:val="24"/>
              </w:rPr>
            </w:pPr>
            <w:r>
              <w:rPr>
                <w:rFonts w:ascii="Tahoma" w:hAnsi="Tahoma" w:cs="Tahoma"/>
                <w:sz w:val="24"/>
                <w:szCs w:val="24"/>
              </w:rPr>
              <w:t>25.8</w:t>
            </w:r>
            <w:r w:rsidRPr="006F6F05">
              <w:rPr>
                <w:rFonts w:ascii="Tahoma" w:hAnsi="Tahoma" w:cs="Tahoma"/>
                <w:sz w:val="24"/>
                <w:szCs w:val="24"/>
              </w:rPr>
              <w:t>%</w:t>
            </w:r>
          </w:p>
        </w:tc>
      </w:tr>
      <w:tr w:rsidR="000C1885" w:rsidRPr="006F6F05" w14:paraId="6EA8F008" w14:textId="77777777" w:rsidTr="00130C72">
        <w:tc>
          <w:tcPr>
            <w:tcW w:w="2520" w:type="dxa"/>
            <w:tcBorders>
              <w:top w:val="nil"/>
            </w:tcBorders>
            <w:shd w:val="clear" w:color="auto" w:fill="auto"/>
          </w:tcPr>
          <w:p w14:paraId="220FFE95" w14:textId="77777777" w:rsidR="000C1885" w:rsidRPr="006F6F05" w:rsidRDefault="000C1885" w:rsidP="00130C72">
            <w:pPr>
              <w:spacing w:line="276" w:lineRule="auto"/>
              <w:rPr>
                <w:rFonts w:ascii="Tahoma" w:hAnsi="Tahoma" w:cs="Tahoma"/>
              </w:rPr>
            </w:pPr>
            <w:r w:rsidRPr="006F6F05">
              <w:rPr>
                <w:rFonts w:ascii="Tahoma" w:hAnsi="Tahoma" w:cs="Tahoma"/>
              </w:rPr>
              <w:t>201</w:t>
            </w:r>
            <w:r>
              <w:rPr>
                <w:rFonts w:ascii="Tahoma" w:hAnsi="Tahoma" w:cs="Tahoma"/>
              </w:rPr>
              <w:t>2</w:t>
            </w:r>
            <w:r w:rsidRPr="006F6F05">
              <w:rPr>
                <w:rFonts w:ascii="Tahoma" w:hAnsi="Tahoma" w:cs="Tahoma"/>
              </w:rPr>
              <w:t xml:space="preserve"> (200</w:t>
            </w:r>
            <w:r>
              <w:rPr>
                <w:rFonts w:ascii="Tahoma" w:hAnsi="Tahoma" w:cs="Tahoma"/>
              </w:rPr>
              <w:t>4</w:t>
            </w:r>
            <w:r w:rsidRPr="006F6F05">
              <w:rPr>
                <w:rFonts w:ascii="Tahoma" w:hAnsi="Tahoma" w:cs="Tahoma"/>
              </w:rPr>
              <w:t>-0</w:t>
            </w:r>
            <w:r>
              <w:rPr>
                <w:rFonts w:ascii="Tahoma" w:hAnsi="Tahoma" w:cs="Tahoma"/>
              </w:rPr>
              <w:t>6</w:t>
            </w:r>
            <w:r w:rsidRPr="006F6F05">
              <w:rPr>
                <w:rFonts w:ascii="Tahoma" w:hAnsi="Tahoma" w:cs="Tahoma"/>
              </w:rPr>
              <w:t xml:space="preserve"> Cohort)</w:t>
            </w:r>
          </w:p>
        </w:tc>
        <w:tc>
          <w:tcPr>
            <w:tcW w:w="1620" w:type="dxa"/>
            <w:tcBorders>
              <w:top w:val="nil"/>
            </w:tcBorders>
            <w:shd w:val="clear" w:color="auto" w:fill="auto"/>
          </w:tcPr>
          <w:p w14:paraId="5AA64DFA" w14:textId="77777777" w:rsidR="000C1885" w:rsidRPr="006F6F05" w:rsidRDefault="000C1885" w:rsidP="00130C72">
            <w:pPr>
              <w:spacing w:line="276" w:lineRule="auto"/>
              <w:rPr>
                <w:rFonts w:ascii="Tahoma" w:hAnsi="Tahoma" w:cs="Tahoma"/>
                <w:sz w:val="24"/>
                <w:szCs w:val="24"/>
              </w:rPr>
            </w:pPr>
            <w:r w:rsidRPr="006F6F05">
              <w:rPr>
                <w:rFonts w:ascii="Tahoma" w:hAnsi="Tahoma" w:cs="Tahoma"/>
                <w:sz w:val="24"/>
                <w:szCs w:val="24"/>
              </w:rPr>
              <w:t>7</w:t>
            </w:r>
            <w:r>
              <w:rPr>
                <w:rFonts w:ascii="Tahoma" w:hAnsi="Tahoma" w:cs="Tahoma"/>
                <w:sz w:val="24"/>
                <w:szCs w:val="24"/>
              </w:rPr>
              <w:t>24</w:t>
            </w:r>
            <w:r w:rsidRPr="006F6F05">
              <w:rPr>
                <w:rFonts w:ascii="Tahoma" w:hAnsi="Tahoma" w:cs="Tahoma"/>
                <w:sz w:val="24"/>
                <w:szCs w:val="24"/>
              </w:rPr>
              <w:t>,</w:t>
            </w:r>
            <w:r>
              <w:rPr>
                <w:rFonts w:ascii="Tahoma" w:hAnsi="Tahoma" w:cs="Tahoma"/>
                <w:sz w:val="24"/>
                <w:szCs w:val="24"/>
              </w:rPr>
              <w:t>273</w:t>
            </w:r>
          </w:p>
        </w:tc>
        <w:tc>
          <w:tcPr>
            <w:tcW w:w="1350" w:type="dxa"/>
            <w:tcBorders>
              <w:top w:val="nil"/>
            </w:tcBorders>
            <w:shd w:val="clear" w:color="auto" w:fill="auto"/>
          </w:tcPr>
          <w:p w14:paraId="390A6456" w14:textId="77777777" w:rsidR="000C1885" w:rsidRPr="006F6F05" w:rsidRDefault="000C1885" w:rsidP="00130C72">
            <w:pPr>
              <w:spacing w:line="276" w:lineRule="auto"/>
              <w:rPr>
                <w:rFonts w:ascii="Tahoma" w:hAnsi="Tahoma" w:cs="Tahoma"/>
                <w:sz w:val="24"/>
                <w:szCs w:val="24"/>
              </w:rPr>
            </w:pPr>
            <w:r>
              <w:rPr>
                <w:rFonts w:ascii="Tahoma" w:hAnsi="Tahoma" w:cs="Tahoma"/>
                <w:sz w:val="24"/>
                <w:szCs w:val="24"/>
              </w:rPr>
              <w:t>25.3%</w:t>
            </w:r>
          </w:p>
        </w:tc>
        <w:tc>
          <w:tcPr>
            <w:tcW w:w="270" w:type="dxa"/>
            <w:tcBorders>
              <w:top w:val="nil"/>
            </w:tcBorders>
            <w:shd w:val="clear" w:color="auto" w:fill="auto"/>
          </w:tcPr>
          <w:p w14:paraId="5EB7FC06" w14:textId="77777777" w:rsidR="000C1885" w:rsidRPr="006F6F05" w:rsidRDefault="000C1885" w:rsidP="00130C72">
            <w:pPr>
              <w:spacing w:line="276" w:lineRule="auto"/>
              <w:rPr>
                <w:rFonts w:ascii="Tahoma" w:hAnsi="Tahoma" w:cs="Tahoma"/>
                <w:sz w:val="24"/>
                <w:szCs w:val="24"/>
              </w:rPr>
            </w:pPr>
          </w:p>
        </w:tc>
        <w:tc>
          <w:tcPr>
            <w:tcW w:w="1620" w:type="dxa"/>
            <w:tcBorders>
              <w:top w:val="nil"/>
            </w:tcBorders>
            <w:shd w:val="clear" w:color="auto" w:fill="auto"/>
          </w:tcPr>
          <w:p w14:paraId="534C68A4" w14:textId="77777777" w:rsidR="000C1885" w:rsidRPr="006F6F05" w:rsidRDefault="000C1885" w:rsidP="00130C72">
            <w:pPr>
              <w:spacing w:line="276" w:lineRule="auto"/>
              <w:rPr>
                <w:rFonts w:ascii="Tahoma" w:hAnsi="Tahoma" w:cs="Tahoma"/>
                <w:sz w:val="24"/>
                <w:szCs w:val="24"/>
              </w:rPr>
            </w:pPr>
            <w:r>
              <w:rPr>
                <w:rFonts w:ascii="Tahoma" w:hAnsi="Tahoma" w:cs="Tahoma"/>
                <w:sz w:val="24"/>
                <w:szCs w:val="24"/>
              </w:rPr>
              <w:t>184,714</w:t>
            </w:r>
          </w:p>
        </w:tc>
        <w:tc>
          <w:tcPr>
            <w:tcW w:w="1980" w:type="dxa"/>
            <w:tcBorders>
              <w:top w:val="nil"/>
            </w:tcBorders>
            <w:shd w:val="clear" w:color="auto" w:fill="auto"/>
          </w:tcPr>
          <w:p w14:paraId="35573C16" w14:textId="77777777" w:rsidR="000C1885" w:rsidRPr="006F6F05" w:rsidRDefault="000C1885" w:rsidP="00130C72">
            <w:pPr>
              <w:spacing w:line="276" w:lineRule="auto"/>
              <w:rPr>
                <w:rFonts w:ascii="Tahoma" w:hAnsi="Tahoma" w:cs="Tahoma"/>
                <w:sz w:val="24"/>
                <w:szCs w:val="24"/>
              </w:rPr>
            </w:pPr>
            <w:r w:rsidRPr="006F6F05">
              <w:rPr>
                <w:rFonts w:ascii="Tahoma" w:hAnsi="Tahoma" w:cs="Tahoma"/>
                <w:sz w:val="24"/>
                <w:szCs w:val="24"/>
              </w:rPr>
              <w:t>2</w:t>
            </w:r>
            <w:r>
              <w:rPr>
                <w:rFonts w:ascii="Tahoma" w:hAnsi="Tahoma" w:cs="Tahoma"/>
                <w:sz w:val="24"/>
                <w:szCs w:val="24"/>
              </w:rPr>
              <w:t>4.6</w:t>
            </w:r>
            <w:r w:rsidRPr="006F6F05">
              <w:rPr>
                <w:rFonts w:ascii="Tahoma" w:hAnsi="Tahoma" w:cs="Tahoma"/>
                <w:sz w:val="24"/>
                <w:szCs w:val="24"/>
              </w:rPr>
              <w:t>%</w:t>
            </w:r>
          </w:p>
        </w:tc>
      </w:tr>
      <w:tr w:rsidR="000C1885" w:rsidRPr="006F6F05" w14:paraId="0D87786E" w14:textId="77777777" w:rsidTr="00130C72">
        <w:tc>
          <w:tcPr>
            <w:tcW w:w="2520" w:type="dxa"/>
            <w:tcBorders>
              <w:top w:val="nil"/>
            </w:tcBorders>
            <w:shd w:val="clear" w:color="auto" w:fill="auto"/>
          </w:tcPr>
          <w:p w14:paraId="620D4D27" w14:textId="77777777" w:rsidR="000C1885" w:rsidRPr="006F6F05" w:rsidRDefault="000C1885" w:rsidP="00130C72">
            <w:pPr>
              <w:spacing w:line="276" w:lineRule="auto"/>
              <w:rPr>
                <w:rFonts w:ascii="Tahoma" w:hAnsi="Tahoma" w:cs="Tahoma"/>
              </w:rPr>
            </w:pPr>
            <w:r w:rsidRPr="006F6F05">
              <w:rPr>
                <w:rFonts w:ascii="Tahoma" w:hAnsi="Tahoma" w:cs="Tahoma"/>
              </w:rPr>
              <w:t>201</w:t>
            </w:r>
            <w:r>
              <w:rPr>
                <w:rFonts w:ascii="Tahoma" w:hAnsi="Tahoma" w:cs="Tahoma"/>
              </w:rPr>
              <w:t>1</w:t>
            </w:r>
            <w:r w:rsidRPr="006F6F05">
              <w:rPr>
                <w:rFonts w:ascii="Tahoma" w:hAnsi="Tahoma" w:cs="Tahoma"/>
              </w:rPr>
              <w:t xml:space="preserve"> (200</w:t>
            </w:r>
            <w:r>
              <w:rPr>
                <w:rFonts w:ascii="Tahoma" w:hAnsi="Tahoma" w:cs="Tahoma"/>
              </w:rPr>
              <w:t>3</w:t>
            </w:r>
            <w:r w:rsidRPr="006F6F05">
              <w:rPr>
                <w:rFonts w:ascii="Tahoma" w:hAnsi="Tahoma" w:cs="Tahoma"/>
              </w:rPr>
              <w:t>-0</w:t>
            </w:r>
            <w:r>
              <w:rPr>
                <w:rFonts w:ascii="Tahoma" w:hAnsi="Tahoma" w:cs="Tahoma"/>
              </w:rPr>
              <w:t>5</w:t>
            </w:r>
            <w:r w:rsidRPr="006F6F05">
              <w:rPr>
                <w:rFonts w:ascii="Tahoma" w:hAnsi="Tahoma" w:cs="Tahoma"/>
              </w:rPr>
              <w:t xml:space="preserve"> Cohort)</w:t>
            </w:r>
          </w:p>
        </w:tc>
        <w:tc>
          <w:tcPr>
            <w:tcW w:w="1620" w:type="dxa"/>
            <w:tcBorders>
              <w:top w:val="nil"/>
            </w:tcBorders>
            <w:shd w:val="clear" w:color="auto" w:fill="auto"/>
          </w:tcPr>
          <w:p w14:paraId="3355C0E3" w14:textId="77777777" w:rsidR="000C1885" w:rsidRPr="006F6F05" w:rsidRDefault="000C1885" w:rsidP="00130C72">
            <w:pPr>
              <w:spacing w:line="276" w:lineRule="auto"/>
              <w:rPr>
                <w:rFonts w:ascii="Tahoma" w:hAnsi="Tahoma" w:cs="Tahoma"/>
                <w:sz w:val="24"/>
                <w:szCs w:val="24"/>
              </w:rPr>
            </w:pPr>
            <w:r w:rsidRPr="006F6F05">
              <w:rPr>
                <w:rFonts w:ascii="Tahoma" w:hAnsi="Tahoma" w:cs="Tahoma"/>
                <w:sz w:val="24"/>
                <w:szCs w:val="24"/>
              </w:rPr>
              <w:t>7</w:t>
            </w:r>
            <w:r>
              <w:rPr>
                <w:rFonts w:ascii="Tahoma" w:hAnsi="Tahoma" w:cs="Tahoma"/>
                <w:sz w:val="24"/>
                <w:szCs w:val="24"/>
              </w:rPr>
              <w:t>21</w:t>
            </w:r>
            <w:r w:rsidRPr="006F6F05">
              <w:rPr>
                <w:rFonts w:ascii="Tahoma" w:hAnsi="Tahoma" w:cs="Tahoma"/>
                <w:sz w:val="24"/>
                <w:szCs w:val="24"/>
              </w:rPr>
              <w:t>,</w:t>
            </w:r>
            <w:r>
              <w:rPr>
                <w:rFonts w:ascii="Tahoma" w:hAnsi="Tahoma" w:cs="Tahoma"/>
                <w:sz w:val="24"/>
                <w:szCs w:val="24"/>
              </w:rPr>
              <w:t>901</w:t>
            </w:r>
          </w:p>
        </w:tc>
        <w:tc>
          <w:tcPr>
            <w:tcW w:w="1350" w:type="dxa"/>
            <w:tcBorders>
              <w:top w:val="nil"/>
            </w:tcBorders>
            <w:shd w:val="clear" w:color="auto" w:fill="auto"/>
          </w:tcPr>
          <w:p w14:paraId="7BD597A2" w14:textId="77777777" w:rsidR="000C1885" w:rsidRPr="006F6F05" w:rsidRDefault="000C1885" w:rsidP="00130C72">
            <w:pPr>
              <w:spacing w:line="276" w:lineRule="auto"/>
              <w:rPr>
                <w:rFonts w:ascii="Tahoma" w:hAnsi="Tahoma" w:cs="Tahoma"/>
                <w:sz w:val="24"/>
                <w:szCs w:val="24"/>
              </w:rPr>
            </w:pPr>
            <w:r w:rsidRPr="006F6F05">
              <w:rPr>
                <w:rFonts w:ascii="Tahoma" w:hAnsi="Tahoma" w:cs="Tahoma"/>
                <w:sz w:val="24"/>
                <w:szCs w:val="24"/>
              </w:rPr>
              <w:t>26.</w:t>
            </w:r>
            <w:r>
              <w:rPr>
                <w:rFonts w:ascii="Tahoma" w:hAnsi="Tahoma" w:cs="Tahoma"/>
                <w:sz w:val="24"/>
                <w:szCs w:val="24"/>
              </w:rPr>
              <w:t>6</w:t>
            </w:r>
            <w:r w:rsidRPr="006F6F05">
              <w:rPr>
                <w:rFonts w:ascii="Tahoma" w:hAnsi="Tahoma" w:cs="Tahoma"/>
                <w:sz w:val="24"/>
                <w:szCs w:val="24"/>
              </w:rPr>
              <w:t>%</w:t>
            </w:r>
          </w:p>
        </w:tc>
        <w:tc>
          <w:tcPr>
            <w:tcW w:w="270" w:type="dxa"/>
            <w:tcBorders>
              <w:top w:val="nil"/>
            </w:tcBorders>
            <w:shd w:val="clear" w:color="auto" w:fill="auto"/>
          </w:tcPr>
          <w:p w14:paraId="4C271384" w14:textId="77777777" w:rsidR="000C1885" w:rsidRPr="006F6F05" w:rsidRDefault="000C1885" w:rsidP="00130C72">
            <w:pPr>
              <w:spacing w:line="276" w:lineRule="auto"/>
              <w:rPr>
                <w:rFonts w:ascii="Tahoma" w:hAnsi="Tahoma" w:cs="Tahoma"/>
                <w:sz w:val="24"/>
                <w:szCs w:val="24"/>
              </w:rPr>
            </w:pPr>
          </w:p>
        </w:tc>
        <w:tc>
          <w:tcPr>
            <w:tcW w:w="1620" w:type="dxa"/>
            <w:tcBorders>
              <w:top w:val="nil"/>
            </w:tcBorders>
            <w:shd w:val="clear" w:color="auto" w:fill="auto"/>
          </w:tcPr>
          <w:p w14:paraId="12249DED" w14:textId="77777777" w:rsidR="000C1885" w:rsidRPr="006F6F05" w:rsidRDefault="000C1885" w:rsidP="00130C72">
            <w:pPr>
              <w:spacing w:line="276" w:lineRule="auto"/>
              <w:rPr>
                <w:rFonts w:ascii="Tahoma" w:hAnsi="Tahoma" w:cs="Tahoma"/>
                <w:sz w:val="24"/>
                <w:szCs w:val="24"/>
              </w:rPr>
            </w:pPr>
            <w:r>
              <w:rPr>
                <w:rFonts w:ascii="Tahoma" w:hAnsi="Tahoma" w:cs="Tahoma"/>
                <w:sz w:val="24"/>
                <w:szCs w:val="24"/>
              </w:rPr>
              <w:t>181</w:t>
            </w:r>
            <w:r>
              <w:rPr>
                <w:rFonts w:ascii="Tahoma" w:hAnsi="Tahoma" w:cs="Tahoma" w:hint="eastAsia"/>
                <w:sz w:val="24"/>
                <w:szCs w:val="24"/>
              </w:rPr>
              <w:t>,260</w:t>
            </w:r>
          </w:p>
        </w:tc>
        <w:tc>
          <w:tcPr>
            <w:tcW w:w="1980" w:type="dxa"/>
            <w:tcBorders>
              <w:top w:val="nil"/>
            </w:tcBorders>
            <w:shd w:val="clear" w:color="auto" w:fill="auto"/>
          </w:tcPr>
          <w:p w14:paraId="21CB40F3" w14:textId="77777777" w:rsidR="000C1885" w:rsidRPr="006F6F05" w:rsidRDefault="000C1885" w:rsidP="00130C72">
            <w:pPr>
              <w:spacing w:line="276" w:lineRule="auto"/>
              <w:rPr>
                <w:rFonts w:ascii="Tahoma" w:hAnsi="Tahoma" w:cs="Tahoma"/>
                <w:sz w:val="24"/>
                <w:szCs w:val="24"/>
              </w:rPr>
            </w:pPr>
            <w:r w:rsidRPr="006F6F05">
              <w:rPr>
                <w:rFonts w:ascii="Tahoma" w:hAnsi="Tahoma" w:cs="Tahoma"/>
                <w:sz w:val="24"/>
                <w:szCs w:val="24"/>
              </w:rPr>
              <w:t>26.</w:t>
            </w:r>
            <w:r>
              <w:rPr>
                <w:rFonts w:ascii="Tahoma" w:hAnsi="Tahoma" w:cs="Tahoma"/>
                <w:sz w:val="24"/>
                <w:szCs w:val="24"/>
              </w:rPr>
              <w:t>1</w:t>
            </w:r>
            <w:r w:rsidRPr="006F6F05">
              <w:rPr>
                <w:rFonts w:ascii="Tahoma" w:hAnsi="Tahoma" w:cs="Tahoma"/>
                <w:sz w:val="24"/>
                <w:szCs w:val="24"/>
              </w:rPr>
              <w:t>%</w:t>
            </w:r>
          </w:p>
        </w:tc>
      </w:tr>
      <w:tr w:rsidR="000C1885" w:rsidRPr="006F6F05" w14:paraId="6745E5DC" w14:textId="77777777" w:rsidTr="00130C72">
        <w:tc>
          <w:tcPr>
            <w:tcW w:w="2520" w:type="dxa"/>
            <w:tcBorders>
              <w:top w:val="nil"/>
            </w:tcBorders>
            <w:shd w:val="clear" w:color="auto" w:fill="auto"/>
          </w:tcPr>
          <w:p w14:paraId="2123D8BF" w14:textId="77777777" w:rsidR="000C1885" w:rsidRPr="006F6F05" w:rsidRDefault="000C1885" w:rsidP="00130C72">
            <w:pPr>
              <w:spacing w:line="276" w:lineRule="auto"/>
              <w:rPr>
                <w:rFonts w:ascii="Tahoma" w:hAnsi="Tahoma" w:cs="Tahoma"/>
              </w:rPr>
            </w:pPr>
            <w:r w:rsidRPr="006F6F05">
              <w:rPr>
                <w:rFonts w:ascii="Tahoma" w:hAnsi="Tahoma" w:cs="Tahoma"/>
              </w:rPr>
              <w:t>2010 (2002-04 Cohort)</w:t>
            </w:r>
          </w:p>
        </w:tc>
        <w:tc>
          <w:tcPr>
            <w:tcW w:w="1620" w:type="dxa"/>
            <w:tcBorders>
              <w:top w:val="nil"/>
            </w:tcBorders>
            <w:shd w:val="clear" w:color="auto" w:fill="auto"/>
          </w:tcPr>
          <w:p w14:paraId="773EE77B" w14:textId="77777777" w:rsidR="000C1885" w:rsidRPr="006F6F05" w:rsidRDefault="000C1885" w:rsidP="00130C72">
            <w:pPr>
              <w:spacing w:line="276" w:lineRule="auto"/>
              <w:rPr>
                <w:rFonts w:ascii="Tahoma" w:hAnsi="Tahoma" w:cs="Tahoma"/>
                <w:sz w:val="24"/>
                <w:szCs w:val="24"/>
              </w:rPr>
            </w:pPr>
            <w:r w:rsidRPr="006F6F05">
              <w:rPr>
                <w:rFonts w:ascii="Tahoma" w:hAnsi="Tahoma" w:cs="Tahoma"/>
                <w:sz w:val="24"/>
                <w:szCs w:val="24"/>
              </w:rPr>
              <w:t>707,350</w:t>
            </w:r>
          </w:p>
        </w:tc>
        <w:tc>
          <w:tcPr>
            <w:tcW w:w="1350" w:type="dxa"/>
            <w:tcBorders>
              <w:top w:val="nil"/>
            </w:tcBorders>
            <w:shd w:val="clear" w:color="auto" w:fill="auto"/>
          </w:tcPr>
          <w:p w14:paraId="4343608E" w14:textId="77777777" w:rsidR="000C1885" w:rsidRPr="006F6F05" w:rsidRDefault="000C1885" w:rsidP="00130C72">
            <w:pPr>
              <w:spacing w:line="276" w:lineRule="auto"/>
              <w:rPr>
                <w:rFonts w:ascii="Tahoma" w:hAnsi="Tahoma" w:cs="Tahoma"/>
                <w:sz w:val="24"/>
                <w:szCs w:val="24"/>
              </w:rPr>
            </w:pPr>
            <w:r w:rsidRPr="006F6F05">
              <w:rPr>
                <w:rFonts w:ascii="Tahoma" w:hAnsi="Tahoma" w:cs="Tahoma"/>
                <w:sz w:val="24"/>
                <w:szCs w:val="24"/>
              </w:rPr>
              <w:t>26.3%</w:t>
            </w:r>
          </w:p>
        </w:tc>
        <w:tc>
          <w:tcPr>
            <w:tcW w:w="270" w:type="dxa"/>
            <w:tcBorders>
              <w:top w:val="nil"/>
            </w:tcBorders>
            <w:shd w:val="clear" w:color="auto" w:fill="auto"/>
          </w:tcPr>
          <w:p w14:paraId="0ADBFFA1" w14:textId="77777777" w:rsidR="000C1885" w:rsidRPr="006F6F05" w:rsidRDefault="000C1885" w:rsidP="00130C72">
            <w:pPr>
              <w:spacing w:line="276" w:lineRule="auto"/>
              <w:rPr>
                <w:rFonts w:ascii="Tahoma" w:hAnsi="Tahoma" w:cs="Tahoma"/>
                <w:sz w:val="24"/>
                <w:szCs w:val="24"/>
              </w:rPr>
            </w:pPr>
          </w:p>
        </w:tc>
        <w:tc>
          <w:tcPr>
            <w:tcW w:w="1620" w:type="dxa"/>
            <w:tcBorders>
              <w:top w:val="nil"/>
            </w:tcBorders>
            <w:shd w:val="clear" w:color="auto" w:fill="auto"/>
          </w:tcPr>
          <w:p w14:paraId="34EA8760" w14:textId="77777777" w:rsidR="000C1885" w:rsidRPr="006F6F05" w:rsidRDefault="000C1885" w:rsidP="00130C72">
            <w:pPr>
              <w:spacing w:line="276" w:lineRule="auto"/>
              <w:rPr>
                <w:rFonts w:ascii="Tahoma" w:hAnsi="Tahoma" w:cs="Tahoma"/>
                <w:sz w:val="24"/>
                <w:szCs w:val="24"/>
              </w:rPr>
            </w:pPr>
            <w:r w:rsidRPr="006F6F05">
              <w:rPr>
                <w:rFonts w:ascii="Tahoma" w:hAnsi="Tahoma" w:cs="Tahoma"/>
                <w:sz w:val="24"/>
                <w:szCs w:val="24"/>
              </w:rPr>
              <w:t>173,929</w:t>
            </w:r>
          </w:p>
        </w:tc>
        <w:tc>
          <w:tcPr>
            <w:tcW w:w="1980" w:type="dxa"/>
            <w:tcBorders>
              <w:top w:val="nil"/>
            </w:tcBorders>
            <w:shd w:val="clear" w:color="auto" w:fill="auto"/>
          </w:tcPr>
          <w:p w14:paraId="24583715" w14:textId="77777777" w:rsidR="000C1885" w:rsidRPr="006F6F05" w:rsidRDefault="000C1885" w:rsidP="00130C72">
            <w:pPr>
              <w:spacing w:line="276" w:lineRule="auto"/>
              <w:rPr>
                <w:rFonts w:ascii="Tahoma" w:hAnsi="Tahoma" w:cs="Tahoma"/>
                <w:sz w:val="24"/>
                <w:szCs w:val="24"/>
              </w:rPr>
            </w:pPr>
            <w:r w:rsidRPr="006F6F05">
              <w:rPr>
                <w:rFonts w:ascii="Tahoma" w:hAnsi="Tahoma" w:cs="Tahoma"/>
                <w:sz w:val="24"/>
                <w:szCs w:val="24"/>
              </w:rPr>
              <w:t>26.0%</w:t>
            </w:r>
          </w:p>
        </w:tc>
      </w:tr>
      <w:tr w:rsidR="000C1885" w:rsidRPr="006F6F05" w14:paraId="4A63AE22" w14:textId="77777777" w:rsidTr="00130C72">
        <w:tc>
          <w:tcPr>
            <w:tcW w:w="2520" w:type="dxa"/>
            <w:shd w:val="clear" w:color="auto" w:fill="auto"/>
          </w:tcPr>
          <w:p w14:paraId="7F9022D4" w14:textId="77777777" w:rsidR="000C1885" w:rsidRPr="006F6F05" w:rsidRDefault="000C1885" w:rsidP="00130C72">
            <w:pPr>
              <w:spacing w:line="276" w:lineRule="auto"/>
              <w:rPr>
                <w:rFonts w:ascii="Tahoma" w:hAnsi="Tahoma" w:cs="Tahoma"/>
              </w:rPr>
            </w:pPr>
            <w:r w:rsidRPr="006F6F05">
              <w:rPr>
                <w:rFonts w:ascii="Tahoma" w:hAnsi="Tahoma" w:cs="Tahoma"/>
              </w:rPr>
              <w:t>2009 (2001-03 Cohort)</w:t>
            </w:r>
          </w:p>
        </w:tc>
        <w:tc>
          <w:tcPr>
            <w:tcW w:w="1620" w:type="dxa"/>
            <w:shd w:val="clear" w:color="auto" w:fill="auto"/>
          </w:tcPr>
          <w:p w14:paraId="57950D29" w14:textId="77777777" w:rsidR="000C1885" w:rsidRPr="006F6F05" w:rsidRDefault="000C1885" w:rsidP="00130C72">
            <w:pPr>
              <w:spacing w:line="276" w:lineRule="auto"/>
              <w:rPr>
                <w:rFonts w:ascii="Tahoma" w:hAnsi="Tahoma" w:cs="Tahoma"/>
                <w:sz w:val="24"/>
                <w:szCs w:val="24"/>
              </w:rPr>
            </w:pPr>
            <w:r w:rsidRPr="006F6F05">
              <w:rPr>
                <w:rFonts w:ascii="Tahoma" w:hAnsi="Tahoma" w:cs="Tahoma"/>
                <w:sz w:val="24"/>
                <w:szCs w:val="24"/>
              </w:rPr>
              <w:t>678,464</w:t>
            </w:r>
          </w:p>
        </w:tc>
        <w:tc>
          <w:tcPr>
            <w:tcW w:w="1350" w:type="dxa"/>
            <w:shd w:val="clear" w:color="auto" w:fill="auto"/>
          </w:tcPr>
          <w:p w14:paraId="0C26B856" w14:textId="77777777" w:rsidR="000C1885" w:rsidRPr="006F6F05" w:rsidRDefault="000C1885" w:rsidP="00130C72">
            <w:pPr>
              <w:spacing w:line="276" w:lineRule="auto"/>
              <w:rPr>
                <w:rFonts w:ascii="Tahoma" w:hAnsi="Tahoma" w:cs="Tahoma"/>
                <w:sz w:val="24"/>
                <w:szCs w:val="24"/>
              </w:rPr>
            </w:pPr>
            <w:r w:rsidRPr="006F6F05">
              <w:rPr>
                <w:rFonts w:ascii="Tahoma" w:hAnsi="Tahoma" w:cs="Tahoma"/>
                <w:sz w:val="24"/>
                <w:szCs w:val="24"/>
              </w:rPr>
              <w:t>23.2%</w:t>
            </w:r>
          </w:p>
        </w:tc>
        <w:tc>
          <w:tcPr>
            <w:tcW w:w="270" w:type="dxa"/>
            <w:shd w:val="clear" w:color="auto" w:fill="auto"/>
          </w:tcPr>
          <w:p w14:paraId="447A77EF" w14:textId="77777777" w:rsidR="000C1885" w:rsidRPr="006F6F05" w:rsidRDefault="000C1885" w:rsidP="00130C72">
            <w:pPr>
              <w:spacing w:line="276" w:lineRule="auto"/>
              <w:rPr>
                <w:rFonts w:ascii="Tahoma" w:hAnsi="Tahoma" w:cs="Tahoma"/>
                <w:sz w:val="24"/>
                <w:szCs w:val="24"/>
              </w:rPr>
            </w:pPr>
          </w:p>
        </w:tc>
        <w:tc>
          <w:tcPr>
            <w:tcW w:w="1620" w:type="dxa"/>
            <w:shd w:val="clear" w:color="auto" w:fill="auto"/>
          </w:tcPr>
          <w:p w14:paraId="2957EA9C" w14:textId="77777777" w:rsidR="000C1885" w:rsidRPr="006F6F05" w:rsidRDefault="000C1885" w:rsidP="00130C72">
            <w:pPr>
              <w:spacing w:line="276" w:lineRule="auto"/>
              <w:rPr>
                <w:rFonts w:ascii="Tahoma" w:hAnsi="Tahoma" w:cs="Tahoma"/>
                <w:sz w:val="24"/>
                <w:szCs w:val="24"/>
              </w:rPr>
            </w:pPr>
            <w:r w:rsidRPr="006F6F05">
              <w:rPr>
                <w:rFonts w:ascii="Tahoma" w:hAnsi="Tahoma" w:cs="Tahoma"/>
                <w:sz w:val="24"/>
                <w:szCs w:val="24"/>
              </w:rPr>
              <w:t>163,338</w:t>
            </w:r>
          </w:p>
        </w:tc>
        <w:tc>
          <w:tcPr>
            <w:tcW w:w="1980" w:type="dxa"/>
            <w:shd w:val="clear" w:color="auto" w:fill="auto"/>
          </w:tcPr>
          <w:p w14:paraId="2CD033E5" w14:textId="77777777" w:rsidR="000C1885" w:rsidRPr="006F6F05" w:rsidRDefault="000C1885" w:rsidP="00130C72">
            <w:pPr>
              <w:spacing w:line="276" w:lineRule="auto"/>
              <w:rPr>
                <w:rFonts w:ascii="Tahoma" w:hAnsi="Tahoma" w:cs="Tahoma"/>
                <w:sz w:val="24"/>
                <w:szCs w:val="24"/>
              </w:rPr>
            </w:pPr>
            <w:r w:rsidRPr="006F6F05">
              <w:rPr>
                <w:rFonts w:ascii="Tahoma" w:hAnsi="Tahoma" w:cs="Tahoma"/>
                <w:sz w:val="24"/>
                <w:szCs w:val="24"/>
              </w:rPr>
              <w:t>22.2%</w:t>
            </w:r>
          </w:p>
        </w:tc>
      </w:tr>
      <w:tr w:rsidR="000C1885" w:rsidRPr="00FC6E9B" w14:paraId="4ECC47A2" w14:textId="77777777" w:rsidTr="00130C72">
        <w:trPr>
          <w:trHeight w:val="530"/>
        </w:trPr>
        <w:tc>
          <w:tcPr>
            <w:tcW w:w="2520" w:type="dxa"/>
            <w:shd w:val="clear" w:color="auto" w:fill="auto"/>
          </w:tcPr>
          <w:p w14:paraId="3FAF6A9A" w14:textId="77777777" w:rsidR="000C1885" w:rsidRPr="000C1885" w:rsidRDefault="000C1885" w:rsidP="00130C72">
            <w:pPr>
              <w:rPr>
                <w:rFonts w:ascii="Tahoma" w:hAnsi="Tahoma" w:cs="Tahoma"/>
                <w:b/>
                <w:sz w:val="24"/>
                <w:szCs w:val="24"/>
              </w:rPr>
            </w:pPr>
            <w:r w:rsidRPr="000C1885">
              <w:rPr>
                <w:rFonts w:ascii="Tahoma" w:hAnsi="Tahoma" w:cs="Tahoma"/>
                <w:b/>
                <w:sz w:val="24"/>
                <w:szCs w:val="24"/>
              </w:rPr>
              <w:sym w:font="Symbol" w:char="F044"/>
            </w:r>
          </w:p>
          <w:p w14:paraId="6D1C354D" w14:textId="304C1818" w:rsidR="000C1885" w:rsidRPr="000C1885" w:rsidRDefault="000C1885" w:rsidP="00AE462E">
            <w:pPr>
              <w:rPr>
                <w:rFonts w:ascii="Tahoma" w:hAnsi="Tahoma" w:cs="Tahoma"/>
                <w:b/>
                <w:color w:val="FF0000"/>
                <w:sz w:val="24"/>
                <w:szCs w:val="24"/>
              </w:rPr>
            </w:pPr>
          </w:p>
        </w:tc>
        <w:tc>
          <w:tcPr>
            <w:tcW w:w="1620" w:type="dxa"/>
            <w:shd w:val="clear" w:color="auto" w:fill="auto"/>
          </w:tcPr>
          <w:p w14:paraId="6E35BAD7" w14:textId="3CAD8BD9" w:rsidR="000C1885" w:rsidRPr="00E729F7" w:rsidRDefault="00E729F7" w:rsidP="00E729F7">
            <w:pPr>
              <w:rPr>
                <w:rFonts w:ascii="Tahoma" w:eastAsia="MS Mincho" w:hAnsi="Tahoma" w:cs="Tahoma"/>
                <w:color w:val="00B050"/>
                <w:sz w:val="24"/>
                <w:szCs w:val="24"/>
                <w:lang w:eastAsia="ja-JP"/>
              </w:rPr>
            </w:pPr>
            <w:r w:rsidRPr="00966163">
              <w:rPr>
                <w:rFonts w:ascii="Tahoma" w:hAnsi="Tahoma" w:cs="Tahoma"/>
                <w:noProof/>
                <w:color w:val="FF0000"/>
                <w:sz w:val="20"/>
                <w:szCs w:val="20"/>
                <w:lang w:eastAsia="en-US"/>
              </w:rPr>
              <mc:AlternateContent>
                <mc:Choice Requires="wps">
                  <w:drawing>
                    <wp:anchor distT="0" distB="0" distL="114300" distR="114300" simplePos="0" relativeHeight="255453184" behindDoc="0" locked="0" layoutInCell="1" allowOverlap="1" wp14:anchorId="7F163A4D" wp14:editId="677AB341">
                      <wp:simplePos x="0" y="0"/>
                      <wp:positionH relativeFrom="column">
                        <wp:posOffset>99060</wp:posOffset>
                      </wp:positionH>
                      <wp:positionV relativeFrom="paragraph">
                        <wp:posOffset>11430</wp:posOffset>
                      </wp:positionV>
                      <wp:extent cx="0" cy="209550"/>
                      <wp:effectExtent l="57150" t="38100" r="76200" b="0"/>
                      <wp:wrapNone/>
                      <wp:docPr id="17" name="Straight Arrow Connector 17"/>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C5A8FC" id="Straight Arrow Connector 17" o:spid="_x0000_s1026" type="#_x0000_t32" style="position:absolute;margin-left:7.8pt;margin-top:.9pt;width:0;height:16.5pt;flip:y;z-index:2554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" strokecolor="#0fdb53" strokeweight="2.25pt">
                      <v:stroke endarrow="open"/>
                    </v:shape>
                  </w:pict>
                </mc:Fallback>
              </mc:AlternateContent>
            </w:r>
            <w:r>
              <w:rPr>
                <w:rFonts w:ascii="Tahoma" w:hAnsi="Tahoma" w:cs="Tahoma"/>
                <w:color w:val="00B050"/>
                <w:sz w:val="24"/>
                <w:szCs w:val="24"/>
              </w:rPr>
              <w:t xml:space="preserve">    </w:t>
            </w:r>
            <w:r w:rsidR="00D75354">
              <w:rPr>
                <w:rFonts w:ascii="Tahoma" w:hAnsi="Tahoma" w:cs="Tahoma"/>
                <w:color w:val="00B050"/>
                <w:sz w:val="24"/>
                <w:szCs w:val="24"/>
              </w:rPr>
              <w:t>1</w:t>
            </w:r>
            <w:r w:rsidR="00C412C2">
              <w:rPr>
                <w:rFonts w:ascii="Tahoma" w:hAnsi="Tahoma" w:cs="Tahoma"/>
                <w:color w:val="00B050"/>
                <w:sz w:val="24"/>
                <w:szCs w:val="24"/>
              </w:rPr>
              <w:t>.</w:t>
            </w:r>
            <w:r w:rsidR="00D75354">
              <w:rPr>
                <w:rFonts w:ascii="Tahoma" w:hAnsi="Tahoma" w:cs="Tahoma"/>
                <w:color w:val="00B050"/>
                <w:sz w:val="24"/>
                <w:szCs w:val="24"/>
              </w:rPr>
              <w:t>7</w:t>
            </w:r>
            <w:r w:rsidR="00AE462E" w:rsidRPr="00E729F7">
              <w:rPr>
                <w:rFonts w:ascii="Tahoma" w:hAnsi="Tahoma" w:cs="Tahoma"/>
                <w:color w:val="00B050"/>
                <w:sz w:val="24"/>
                <w:szCs w:val="24"/>
              </w:rPr>
              <w:t>%</w:t>
            </w:r>
          </w:p>
        </w:tc>
        <w:tc>
          <w:tcPr>
            <w:tcW w:w="1350" w:type="dxa"/>
            <w:shd w:val="clear" w:color="auto" w:fill="auto"/>
          </w:tcPr>
          <w:p w14:paraId="1E4DAB4A" w14:textId="740CF6A7" w:rsidR="000C1885" w:rsidRPr="00E729F7" w:rsidRDefault="00E729F7" w:rsidP="00E729F7">
            <w:pPr>
              <w:rPr>
                <w:rFonts w:ascii="Tahoma" w:hAnsi="Tahoma" w:cs="Tahoma"/>
                <w:color w:val="00B050"/>
                <w:sz w:val="24"/>
                <w:szCs w:val="24"/>
              </w:rPr>
            </w:pPr>
            <w:r w:rsidRPr="00966163">
              <w:rPr>
                <w:rFonts w:ascii="Tahoma" w:hAnsi="Tahoma" w:cs="Tahoma"/>
                <w:noProof/>
                <w:color w:val="FF0000"/>
                <w:sz w:val="20"/>
                <w:szCs w:val="20"/>
                <w:lang w:eastAsia="en-US"/>
              </w:rPr>
              <mc:AlternateContent>
                <mc:Choice Requires="wps">
                  <w:drawing>
                    <wp:anchor distT="0" distB="0" distL="114300" distR="114300" simplePos="0" relativeHeight="255455232" behindDoc="0" locked="0" layoutInCell="1" allowOverlap="1" wp14:anchorId="01A3E456" wp14:editId="693BB0BC">
                      <wp:simplePos x="0" y="0"/>
                      <wp:positionH relativeFrom="column">
                        <wp:posOffset>30480</wp:posOffset>
                      </wp:positionH>
                      <wp:positionV relativeFrom="paragraph">
                        <wp:posOffset>11430</wp:posOffset>
                      </wp:positionV>
                      <wp:extent cx="0" cy="209550"/>
                      <wp:effectExtent l="57150" t="38100" r="76200" b="0"/>
                      <wp:wrapNone/>
                      <wp:docPr id="20" name="Straight Arrow Connector 20"/>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C359DF" id="Straight Arrow Connector 20" o:spid="_x0000_s1026" type="#_x0000_t32" style="position:absolute;margin-left:2.4pt;margin-top:.9pt;width:0;height:16.5pt;flip:y;z-index:2554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" strokecolor="#0fdb53" strokeweight="2.25pt">
                      <v:stroke endarrow="open"/>
                    </v:shape>
                  </w:pict>
                </mc:Fallback>
              </mc:AlternateContent>
            </w:r>
            <w:r>
              <w:rPr>
                <w:rFonts w:ascii="Tahoma" w:hAnsi="Tahoma" w:cs="Tahoma"/>
                <w:color w:val="00B050"/>
                <w:sz w:val="24"/>
                <w:szCs w:val="24"/>
              </w:rPr>
              <w:t xml:space="preserve">  </w:t>
            </w:r>
            <w:r w:rsidRPr="00E729F7">
              <w:rPr>
                <w:rFonts w:ascii="Tahoma" w:hAnsi="Tahoma" w:cs="Tahoma" w:hint="eastAsia"/>
                <w:color w:val="00B050"/>
                <w:sz w:val="24"/>
                <w:szCs w:val="24"/>
              </w:rPr>
              <w:t>1.</w:t>
            </w:r>
            <w:r w:rsidR="00D75354">
              <w:rPr>
                <w:rFonts w:ascii="Tahoma" w:hAnsi="Tahoma" w:cs="Tahoma"/>
                <w:color w:val="00B050"/>
                <w:sz w:val="24"/>
                <w:szCs w:val="24"/>
              </w:rPr>
              <w:t>1</w:t>
            </w:r>
            <w:r w:rsidRPr="00E729F7">
              <w:rPr>
                <w:rFonts w:ascii="Tahoma" w:hAnsi="Tahoma" w:cs="Tahoma" w:hint="eastAsia"/>
                <w:color w:val="00B050"/>
                <w:sz w:val="24"/>
                <w:szCs w:val="24"/>
              </w:rPr>
              <w:t>%</w:t>
            </w:r>
          </w:p>
        </w:tc>
        <w:tc>
          <w:tcPr>
            <w:tcW w:w="270" w:type="dxa"/>
            <w:shd w:val="clear" w:color="auto" w:fill="auto"/>
          </w:tcPr>
          <w:p w14:paraId="24B0FFFD" w14:textId="77777777" w:rsidR="000C1885" w:rsidRPr="00E729F7" w:rsidRDefault="000C1885" w:rsidP="00130C72">
            <w:pPr>
              <w:rPr>
                <w:rFonts w:ascii="Tahoma" w:hAnsi="Tahoma" w:cs="Tahoma"/>
                <w:color w:val="00B050"/>
                <w:sz w:val="24"/>
                <w:szCs w:val="24"/>
              </w:rPr>
            </w:pPr>
          </w:p>
        </w:tc>
        <w:tc>
          <w:tcPr>
            <w:tcW w:w="1620" w:type="dxa"/>
            <w:shd w:val="clear" w:color="auto" w:fill="auto"/>
          </w:tcPr>
          <w:p w14:paraId="3559590A" w14:textId="3AF8E1B2" w:rsidR="000C1885" w:rsidRPr="00E729F7" w:rsidRDefault="00E729F7" w:rsidP="00E729F7">
            <w:pPr>
              <w:rPr>
                <w:rFonts w:ascii="Tahoma" w:hAnsi="Tahoma" w:cs="Tahoma"/>
                <w:color w:val="00B050"/>
                <w:sz w:val="24"/>
                <w:szCs w:val="24"/>
              </w:rPr>
            </w:pPr>
            <w:r w:rsidRPr="00966163">
              <w:rPr>
                <w:rFonts w:ascii="Tahoma" w:hAnsi="Tahoma" w:cs="Tahoma"/>
                <w:noProof/>
                <w:color w:val="FF0000"/>
                <w:sz w:val="20"/>
                <w:szCs w:val="20"/>
                <w:lang w:eastAsia="en-US"/>
              </w:rPr>
              <mc:AlternateContent>
                <mc:Choice Requires="wps">
                  <w:drawing>
                    <wp:anchor distT="0" distB="0" distL="114300" distR="114300" simplePos="0" relativeHeight="255457280" behindDoc="0" locked="0" layoutInCell="1" allowOverlap="1" wp14:anchorId="7D849695" wp14:editId="31F7FA42">
                      <wp:simplePos x="0" y="0"/>
                      <wp:positionH relativeFrom="column">
                        <wp:posOffset>99060</wp:posOffset>
                      </wp:positionH>
                      <wp:positionV relativeFrom="paragraph">
                        <wp:posOffset>11430</wp:posOffset>
                      </wp:positionV>
                      <wp:extent cx="0" cy="209550"/>
                      <wp:effectExtent l="57150" t="38100" r="76200" b="0"/>
                      <wp:wrapNone/>
                      <wp:docPr id="21" name="Straight Arrow Connector 21"/>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67BB31" id="Straight Arrow Connector 21" o:spid="_x0000_s1026" type="#_x0000_t32" style="position:absolute;margin-left:7.8pt;margin-top:.9pt;width:0;height:16.5pt;flip:y;z-index:2554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" strokecolor="#0fdb53" strokeweight="2.25pt">
                      <v:stroke endarrow="open"/>
                    </v:shape>
                  </w:pict>
                </mc:Fallback>
              </mc:AlternateContent>
            </w:r>
            <w:r>
              <w:rPr>
                <w:rFonts w:ascii="Tahoma" w:hAnsi="Tahoma" w:cs="Tahoma"/>
                <w:color w:val="00B050"/>
                <w:sz w:val="24"/>
                <w:szCs w:val="24"/>
              </w:rPr>
              <w:t xml:space="preserve">    </w:t>
            </w:r>
            <w:r w:rsidR="00D75354">
              <w:rPr>
                <w:rFonts w:ascii="Tahoma" w:hAnsi="Tahoma" w:cs="Tahoma"/>
                <w:color w:val="00B050"/>
                <w:sz w:val="24"/>
                <w:szCs w:val="24"/>
              </w:rPr>
              <w:t>2.4</w:t>
            </w:r>
            <w:r w:rsidRPr="00E729F7">
              <w:rPr>
                <w:rFonts w:ascii="Tahoma" w:hAnsi="Tahoma" w:cs="Tahoma"/>
                <w:color w:val="00B050"/>
                <w:sz w:val="24"/>
                <w:szCs w:val="24"/>
              </w:rPr>
              <w:t>%</w:t>
            </w:r>
          </w:p>
        </w:tc>
        <w:tc>
          <w:tcPr>
            <w:tcW w:w="1980" w:type="dxa"/>
            <w:shd w:val="clear" w:color="auto" w:fill="auto"/>
          </w:tcPr>
          <w:p w14:paraId="3FB99D17" w14:textId="34B53C60" w:rsidR="000C1885" w:rsidRPr="00E729F7" w:rsidRDefault="00E729F7" w:rsidP="00E729F7">
            <w:pPr>
              <w:rPr>
                <w:rFonts w:ascii="Tahoma" w:hAnsi="Tahoma" w:cs="Tahoma"/>
                <w:color w:val="00B050"/>
                <w:sz w:val="24"/>
                <w:szCs w:val="24"/>
              </w:rPr>
            </w:pPr>
            <w:r w:rsidRPr="00966163">
              <w:rPr>
                <w:rFonts w:ascii="Tahoma" w:hAnsi="Tahoma" w:cs="Tahoma"/>
                <w:noProof/>
                <w:color w:val="FF0000"/>
                <w:sz w:val="20"/>
                <w:szCs w:val="20"/>
                <w:lang w:eastAsia="en-US"/>
              </w:rPr>
              <mc:AlternateContent>
                <mc:Choice Requires="wps">
                  <w:drawing>
                    <wp:anchor distT="0" distB="0" distL="114300" distR="114300" simplePos="0" relativeHeight="255459328" behindDoc="0" locked="0" layoutInCell="1" allowOverlap="1" wp14:anchorId="3E6C835C" wp14:editId="11488747">
                      <wp:simplePos x="0" y="0"/>
                      <wp:positionH relativeFrom="column">
                        <wp:posOffset>15240</wp:posOffset>
                      </wp:positionH>
                      <wp:positionV relativeFrom="paragraph">
                        <wp:posOffset>11430</wp:posOffset>
                      </wp:positionV>
                      <wp:extent cx="0" cy="209550"/>
                      <wp:effectExtent l="57150" t="38100" r="76200" b="0"/>
                      <wp:wrapNone/>
                      <wp:docPr id="23" name="Straight Arrow Connector 23"/>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E8D9A4" id="Straight Arrow Connector 23" o:spid="_x0000_s1026" type="#_x0000_t32" style="position:absolute;margin-left:1.2pt;margin-top:.9pt;width:0;height:16.5pt;flip:y;z-index:2554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" strokecolor="#0fdb53" strokeweight="2.25pt">
                      <v:stroke endarrow="open"/>
                    </v:shape>
                  </w:pict>
                </mc:Fallback>
              </mc:AlternateContent>
            </w:r>
            <w:r>
              <w:rPr>
                <w:rFonts w:ascii="Tahoma" w:hAnsi="Tahoma" w:cs="Tahoma"/>
                <w:color w:val="00B050"/>
                <w:sz w:val="24"/>
                <w:szCs w:val="24"/>
              </w:rPr>
              <w:t xml:space="preserve">  </w:t>
            </w:r>
            <w:r w:rsidR="00D75354">
              <w:rPr>
                <w:rFonts w:ascii="Tahoma" w:hAnsi="Tahoma" w:cs="Tahoma"/>
                <w:color w:val="00B050"/>
                <w:sz w:val="24"/>
                <w:szCs w:val="24"/>
              </w:rPr>
              <w:t>1.3</w:t>
            </w:r>
            <w:r w:rsidRPr="00E729F7">
              <w:rPr>
                <w:rFonts w:ascii="Tahoma" w:hAnsi="Tahoma" w:cs="Tahoma"/>
                <w:color w:val="00B050"/>
                <w:sz w:val="24"/>
                <w:szCs w:val="24"/>
              </w:rPr>
              <w:t>%</w:t>
            </w:r>
          </w:p>
        </w:tc>
      </w:tr>
      <w:tr w:rsidR="00CC39F2" w:rsidRPr="00FC6E9B" w14:paraId="15F29822" w14:textId="77777777" w:rsidTr="00130C72">
        <w:trPr>
          <w:trHeight w:val="530"/>
        </w:trPr>
        <w:tc>
          <w:tcPr>
            <w:tcW w:w="2520" w:type="dxa"/>
            <w:shd w:val="clear" w:color="auto" w:fill="auto"/>
          </w:tcPr>
          <w:p w14:paraId="1D435FFD" w14:textId="762EE2C5" w:rsidR="00CC39F2" w:rsidRPr="000C1885" w:rsidRDefault="00CC39F2" w:rsidP="00CC39F2">
            <w:pPr>
              <w:rPr>
                <w:rFonts w:ascii="Tahoma" w:hAnsi="Tahoma" w:cs="Tahoma"/>
                <w:b/>
                <w:sz w:val="24"/>
                <w:szCs w:val="24"/>
              </w:rPr>
            </w:pPr>
            <w:r w:rsidRPr="005045C7">
              <w:rPr>
                <w:rFonts w:ascii="Tahoma" w:hAnsi="Tahoma" w:cs="Tahoma"/>
                <w:sz w:val="20"/>
                <w:szCs w:val="20"/>
              </w:rPr>
              <w:t>MARC</w:t>
            </w:r>
          </w:p>
        </w:tc>
        <w:tc>
          <w:tcPr>
            <w:tcW w:w="1620" w:type="dxa"/>
            <w:shd w:val="clear" w:color="auto" w:fill="auto"/>
          </w:tcPr>
          <w:p w14:paraId="3CC63238" w14:textId="72570AEF" w:rsidR="00CC39F2" w:rsidRPr="00966163" w:rsidRDefault="00CC39F2" w:rsidP="00CC39F2">
            <w:pPr>
              <w:rPr>
                <w:rFonts w:ascii="Tahoma" w:hAnsi="Tahoma" w:cs="Tahoma"/>
                <w:noProof/>
                <w:color w:val="FF0000"/>
                <w:sz w:val="20"/>
                <w:szCs w:val="20"/>
              </w:rPr>
            </w:pPr>
            <w:r w:rsidRPr="00966163">
              <w:rPr>
                <w:rFonts w:ascii="Tahoma" w:hAnsi="Tahoma" w:cs="Tahoma"/>
                <w:noProof/>
                <w:color w:val="FF0000"/>
                <w:sz w:val="20"/>
                <w:szCs w:val="20"/>
                <w:lang w:eastAsia="en-US"/>
              </w:rPr>
              <mc:AlternateContent>
                <mc:Choice Requires="wps">
                  <w:drawing>
                    <wp:anchor distT="0" distB="0" distL="114300" distR="114300" simplePos="0" relativeHeight="255477760" behindDoc="0" locked="0" layoutInCell="1" allowOverlap="1" wp14:anchorId="6E2846CF" wp14:editId="1A3176B3">
                      <wp:simplePos x="0" y="0"/>
                      <wp:positionH relativeFrom="column">
                        <wp:posOffset>99060</wp:posOffset>
                      </wp:positionH>
                      <wp:positionV relativeFrom="paragraph">
                        <wp:posOffset>11430</wp:posOffset>
                      </wp:positionV>
                      <wp:extent cx="0" cy="209550"/>
                      <wp:effectExtent l="57150" t="38100" r="76200" b="0"/>
                      <wp:wrapNone/>
                      <wp:docPr id="16" name="Straight Arrow Connector 16"/>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92DFE0" id="_x0000_t32" coordsize="21600,21600" o:spt="32" o:oned="t" path="m,l21600,21600e" filled="f">
                      <v:path arrowok="t" fillok="f" o:connecttype="none"/>
                      <o:lock v:ext="edit" shapetype="t"/>
                    </v:shapetype>
                    <v:shape id="Straight Arrow Connector 16" o:spid="_x0000_s1026" type="#_x0000_t32" style="position:absolute;margin-left:7.8pt;margin-top:.9pt;width:0;height:16.5pt;flip:y;z-index:2554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" strokecolor="#0fdb53" strokeweight="2.25pt">
                      <v:stroke endarrow="open"/>
                    </v:shape>
                  </w:pict>
                </mc:Fallback>
              </mc:AlternateContent>
            </w:r>
            <w:r>
              <w:rPr>
                <w:rFonts w:ascii="Tahoma" w:hAnsi="Tahoma" w:cs="Tahoma"/>
                <w:color w:val="00B050"/>
                <w:sz w:val="24"/>
                <w:szCs w:val="24"/>
              </w:rPr>
              <w:t xml:space="preserve">    1.3</w:t>
            </w:r>
            <w:r w:rsidRPr="00E729F7">
              <w:rPr>
                <w:rFonts w:ascii="Tahoma" w:hAnsi="Tahoma" w:cs="Tahoma"/>
                <w:color w:val="00B050"/>
                <w:sz w:val="24"/>
                <w:szCs w:val="24"/>
              </w:rPr>
              <w:t>%</w:t>
            </w:r>
          </w:p>
        </w:tc>
        <w:tc>
          <w:tcPr>
            <w:tcW w:w="1350" w:type="dxa"/>
            <w:shd w:val="clear" w:color="auto" w:fill="auto"/>
          </w:tcPr>
          <w:p w14:paraId="1A8168DC" w14:textId="565DEA5E" w:rsidR="00CC39F2" w:rsidRPr="00966163" w:rsidRDefault="00CC39F2" w:rsidP="00CC39F2">
            <w:pPr>
              <w:rPr>
                <w:rFonts w:ascii="Tahoma" w:hAnsi="Tahoma" w:cs="Tahoma"/>
                <w:noProof/>
                <w:color w:val="FF0000"/>
                <w:sz w:val="20"/>
                <w:szCs w:val="20"/>
              </w:rPr>
            </w:pPr>
            <w:r w:rsidRPr="00966163">
              <w:rPr>
                <w:rFonts w:ascii="Tahoma" w:hAnsi="Tahoma" w:cs="Tahoma"/>
                <w:noProof/>
                <w:color w:val="FF0000"/>
                <w:sz w:val="20"/>
                <w:szCs w:val="20"/>
                <w:lang w:eastAsia="en-US"/>
              </w:rPr>
              <mc:AlternateContent>
                <mc:Choice Requires="wps">
                  <w:drawing>
                    <wp:anchor distT="0" distB="0" distL="114300" distR="114300" simplePos="0" relativeHeight="255478784" behindDoc="0" locked="0" layoutInCell="1" allowOverlap="1" wp14:anchorId="79D146CD" wp14:editId="6C962792">
                      <wp:simplePos x="0" y="0"/>
                      <wp:positionH relativeFrom="column">
                        <wp:posOffset>30480</wp:posOffset>
                      </wp:positionH>
                      <wp:positionV relativeFrom="paragraph">
                        <wp:posOffset>11430</wp:posOffset>
                      </wp:positionV>
                      <wp:extent cx="0" cy="209550"/>
                      <wp:effectExtent l="57150" t="38100" r="76200" b="0"/>
                      <wp:wrapNone/>
                      <wp:docPr id="19" name="Straight Arrow Connector 19"/>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CD0553" id="Straight Arrow Connector 19" o:spid="_x0000_s1026" type="#_x0000_t32" style="position:absolute;margin-left:2.4pt;margin-top:.9pt;width:0;height:16.5pt;flip:y;z-index:2554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" strokecolor="#0fdb53" strokeweight="2.25pt">
                      <v:stroke endarrow="open"/>
                    </v:shape>
                  </w:pict>
                </mc:Fallback>
              </mc:AlternateContent>
            </w:r>
            <w:r>
              <w:rPr>
                <w:rFonts w:ascii="Tahoma" w:hAnsi="Tahoma" w:cs="Tahoma"/>
                <w:color w:val="00B050"/>
                <w:sz w:val="24"/>
                <w:szCs w:val="24"/>
              </w:rPr>
              <w:t xml:space="preserve">  </w:t>
            </w:r>
            <w:r w:rsidR="00CC040F">
              <w:rPr>
                <w:rFonts w:ascii="Tahoma" w:hAnsi="Tahoma" w:cs="Tahoma" w:hint="eastAsia"/>
                <w:color w:val="00B050"/>
                <w:sz w:val="24"/>
                <w:szCs w:val="24"/>
              </w:rPr>
              <w:t>0.5</w:t>
            </w:r>
            <w:r w:rsidRPr="00E729F7">
              <w:rPr>
                <w:rFonts w:ascii="Tahoma" w:hAnsi="Tahoma" w:cs="Tahoma" w:hint="eastAsia"/>
                <w:color w:val="00B050"/>
                <w:sz w:val="24"/>
                <w:szCs w:val="24"/>
              </w:rPr>
              <w:t>%</w:t>
            </w:r>
          </w:p>
        </w:tc>
        <w:tc>
          <w:tcPr>
            <w:tcW w:w="270" w:type="dxa"/>
            <w:shd w:val="clear" w:color="auto" w:fill="auto"/>
          </w:tcPr>
          <w:p w14:paraId="71A08394" w14:textId="77777777" w:rsidR="00CC39F2" w:rsidRPr="00E729F7" w:rsidRDefault="00CC39F2" w:rsidP="00CC39F2">
            <w:pPr>
              <w:rPr>
                <w:rFonts w:ascii="Tahoma" w:hAnsi="Tahoma" w:cs="Tahoma"/>
                <w:color w:val="00B050"/>
                <w:sz w:val="24"/>
                <w:szCs w:val="24"/>
              </w:rPr>
            </w:pPr>
          </w:p>
        </w:tc>
        <w:tc>
          <w:tcPr>
            <w:tcW w:w="1620" w:type="dxa"/>
            <w:shd w:val="clear" w:color="auto" w:fill="auto"/>
          </w:tcPr>
          <w:p w14:paraId="35E4C5CB" w14:textId="2CDA8CF7" w:rsidR="00CC39F2" w:rsidRPr="00966163" w:rsidRDefault="00CC39F2" w:rsidP="00CC39F2">
            <w:pPr>
              <w:rPr>
                <w:rFonts w:ascii="Tahoma" w:hAnsi="Tahoma" w:cs="Tahoma"/>
                <w:noProof/>
                <w:color w:val="FF0000"/>
                <w:sz w:val="20"/>
                <w:szCs w:val="20"/>
              </w:rPr>
            </w:pPr>
            <w:r w:rsidRPr="00966163">
              <w:rPr>
                <w:rFonts w:ascii="Tahoma" w:hAnsi="Tahoma" w:cs="Tahoma"/>
                <w:noProof/>
                <w:color w:val="FF0000"/>
                <w:sz w:val="20"/>
                <w:szCs w:val="20"/>
                <w:lang w:eastAsia="en-US"/>
              </w:rPr>
              <mc:AlternateContent>
                <mc:Choice Requires="wps">
                  <w:drawing>
                    <wp:anchor distT="0" distB="0" distL="114300" distR="114300" simplePos="0" relativeHeight="255479808" behindDoc="0" locked="0" layoutInCell="1" allowOverlap="1" wp14:anchorId="59A97A57" wp14:editId="55C7312C">
                      <wp:simplePos x="0" y="0"/>
                      <wp:positionH relativeFrom="column">
                        <wp:posOffset>99060</wp:posOffset>
                      </wp:positionH>
                      <wp:positionV relativeFrom="paragraph">
                        <wp:posOffset>11430</wp:posOffset>
                      </wp:positionV>
                      <wp:extent cx="0" cy="209550"/>
                      <wp:effectExtent l="57150" t="38100" r="76200" b="0"/>
                      <wp:wrapNone/>
                      <wp:docPr id="25" name="Straight Arrow Connector 25"/>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51034B" id="Straight Arrow Connector 25" o:spid="_x0000_s1026" type="#_x0000_t32" style="position:absolute;margin-left:7.8pt;margin-top:.9pt;width:0;height:16.5pt;flip:y;z-index:2554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" strokecolor="#0fdb53" strokeweight="2.25pt">
                      <v:stroke endarrow="open"/>
                    </v:shape>
                  </w:pict>
                </mc:Fallback>
              </mc:AlternateContent>
            </w:r>
            <w:r>
              <w:rPr>
                <w:rFonts w:ascii="Tahoma" w:hAnsi="Tahoma" w:cs="Tahoma"/>
                <w:color w:val="00B050"/>
                <w:sz w:val="24"/>
                <w:szCs w:val="24"/>
              </w:rPr>
              <w:t xml:space="preserve">    3.1</w:t>
            </w:r>
            <w:r w:rsidRPr="00E729F7">
              <w:rPr>
                <w:rFonts w:ascii="Tahoma" w:hAnsi="Tahoma" w:cs="Tahoma"/>
                <w:color w:val="00B050"/>
                <w:sz w:val="24"/>
                <w:szCs w:val="24"/>
              </w:rPr>
              <w:t>%</w:t>
            </w:r>
          </w:p>
        </w:tc>
        <w:tc>
          <w:tcPr>
            <w:tcW w:w="1980" w:type="dxa"/>
            <w:shd w:val="clear" w:color="auto" w:fill="auto"/>
          </w:tcPr>
          <w:p w14:paraId="2484CE7F" w14:textId="5B3E0388" w:rsidR="00CC39F2" w:rsidRPr="00966163" w:rsidRDefault="00CC39F2" w:rsidP="00CC39F2">
            <w:pPr>
              <w:rPr>
                <w:rFonts w:ascii="Tahoma" w:hAnsi="Tahoma" w:cs="Tahoma"/>
                <w:noProof/>
                <w:color w:val="FF0000"/>
                <w:sz w:val="20"/>
                <w:szCs w:val="20"/>
              </w:rPr>
            </w:pPr>
            <w:r w:rsidRPr="00966163">
              <w:rPr>
                <w:rFonts w:ascii="Tahoma" w:hAnsi="Tahoma" w:cs="Tahoma"/>
                <w:noProof/>
                <w:color w:val="FF0000"/>
                <w:sz w:val="20"/>
                <w:szCs w:val="20"/>
                <w:lang w:eastAsia="en-US"/>
              </w:rPr>
              <mc:AlternateContent>
                <mc:Choice Requires="wps">
                  <w:drawing>
                    <wp:anchor distT="0" distB="0" distL="114300" distR="114300" simplePos="0" relativeHeight="255480832" behindDoc="0" locked="0" layoutInCell="1" allowOverlap="1" wp14:anchorId="4E13199D" wp14:editId="4DCA7B45">
                      <wp:simplePos x="0" y="0"/>
                      <wp:positionH relativeFrom="column">
                        <wp:posOffset>15240</wp:posOffset>
                      </wp:positionH>
                      <wp:positionV relativeFrom="paragraph">
                        <wp:posOffset>11430</wp:posOffset>
                      </wp:positionV>
                      <wp:extent cx="0" cy="209550"/>
                      <wp:effectExtent l="57150" t="38100" r="76200" b="0"/>
                      <wp:wrapNone/>
                      <wp:docPr id="26" name="Straight Arrow Connector 26"/>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BABF03" id="Straight Arrow Connector 26" o:spid="_x0000_s1026" type="#_x0000_t32" style="position:absolute;margin-left:1.2pt;margin-top:.9pt;width:0;height:16.5pt;flip:y;z-index:2554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" strokecolor="#0fdb53" strokeweight="2.25pt">
                      <v:stroke endarrow="open"/>
                    </v:shape>
                  </w:pict>
                </mc:Fallback>
              </mc:AlternateContent>
            </w:r>
            <w:r>
              <w:rPr>
                <w:rFonts w:ascii="Tahoma" w:hAnsi="Tahoma" w:cs="Tahoma"/>
                <w:color w:val="00B050"/>
                <w:sz w:val="24"/>
                <w:szCs w:val="24"/>
              </w:rPr>
              <w:t xml:space="preserve">  </w:t>
            </w:r>
            <w:r w:rsidR="00CC040F">
              <w:rPr>
                <w:rFonts w:ascii="Tahoma" w:hAnsi="Tahoma" w:cs="Tahoma"/>
                <w:color w:val="00B050"/>
                <w:sz w:val="24"/>
                <w:szCs w:val="24"/>
              </w:rPr>
              <w:t>0.6</w:t>
            </w:r>
            <w:r w:rsidRPr="00E729F7">
              <w:rPr>
                <w:rFonts w:ascii="Tahoma" w:hAnsi="Tahoma" w:cs="Tahoma"/>
                <w:color w:val="00B050"/>
                <w:sz w:val="24"/>
                <w:szCs w:val="24"/>
              </w:rPr>
              <w:t>%</w:t>
            </w:r>
          </w:p>
        </w:tc>
      </w:tr>
    </w:tbl>
    <w:p w14:paraId="0DE4E83F" w14:textId="155E0AC9" w:rsidR="000C1885" w:rsidRDefault="000C1885" w:rsidP="000C1885">
      <w:pPr>
        <w:spacing w:after="240" w:line="240" w:lineRule="auto"/>
        <w:rPr>
          <w:sz w:val="20"/>
          <w:szCs w:val="20"/>
        </w:rPr>
      </w:pPr>
      <w:r w:rsidRPr="006B1F59">
        <w:rPr>
          <w:sz w:val="20"/>
          <w:szCs w:val="20"/>
        </w:rPr>
        <w:lastRenderedPageBreak/>
        <w:t>(Source: THECB – High School Graduates by Region Who Earned a Degree or Certificate within Six Years of HS Graduation</w:t>
      </w:r>
      <w:r>
        <w:rPr>
          <w:sz w:val="20"/>
          <w:szCs w:val="20"/>
        </w:rPr>
        <w:t>, Personal communications with Ginger Gossman for the 2012 data</w:t>
      </w:r>
      <w:r w:rsidR="00CC040F">
        <w:rPr>
          <w:sz w:val="20"/>
          <w:szCs w:val="20"/>
        </w:rPr>
        <w:t xml:space="preserve"> and John Dinning for the 2014 data at THECB</w:t>
      </w:r>
      <w:r w:rsidRPr="006B1F59">
        <w:rPr>
          <w:sz w:val="20"/>
          <w:szCs w:val="20"/>
        </w:rPr>
        <w:t>)</w:t>
      </w:r>
      <w:r w:rsidRPr="001B51B8">
        <w:rPr>
          <w:rFonts w:ascii="Tahoma" w:hAnsi="Tahoma" w:cs="Tahoma"/>
          <w:noProof/>
          <w:color w:val="00B050"/>
          <w:sz w:val="24"/>
          <w:szCs w:val="24"/>
        </w:rPr>
        <w:t xml:space="preserve"> </w:t>
      </w:r>
    </w:p>
    <w:p w14:paraId="4C9C586A" w14:textId="6DD9BDB0" w:rsidR="00E729F7" w:rsidRDefault="000C1885" w:rsidP="000C1885">
      <w:pPr>
        <w:spacing w:after="0" w:line="240" w:lineRule="auto"/>
      </w:pPr>
      <w:r w:rsidRPr="00DF371B">
        <w:rPr>
          <w:i/>
        </w:rPr>
        <w:t>Note</w:t>
      </w:r>
      <w:r>
        <w:rPr>
          <w:i/>
        </w:rPr>
        <w:t xml:space="preserve"> 1</w:t>
      </w:r>
      <w:r w:rsidRPr="00E2743E">
        <w:t xml:space="preserve">: </w:t>
      </w:r>
      <w:r w:rsidRPr="00E2743E">
        <w:sym w:font="Symbol" w:char="F044"/>
      </w:r>
      <w:r>
        <w:t xml:space="preserve">  = Difference between 201</w:t>
      </w:r>
      <w:r w:rsidR="00CC040F">
        <w:t>4</w:t>
      </w:r>
      <w:r>
        <w:t xml:space="preserve"> and 20</w:t>
      </w:r>
      <w:r w:rsidRPr="00E2743E">
        <w:t>1</w:t>
      </w:r>
      <w:r>
        <w:t xml:space="preserve">3. </w:t>
      </w:r>
    </w:p>
    <w:p w14:paraId="0DA5ACB8" w14:textId="31C78C4E" w:rsidR="00CC040F" w:rsidRDefault="00E729F7" w:rsidP="00CC040F">
      <w:pPr>
        <w:rPr>
          <w:rFonts w:cs="Tahoma"/>
        </w:rPr>
      </w:pPr>
      <w:r w:rsidRPr="00DF371B">
        <w:rPr>
          <w:i/>
        </w:rPr>
        <w:t>Note</w:t>
      </w:r>
      <w:r>
        <w:rPr>
          <w:i/>
        </w:rPr>
        <w:t xml:space="preserve"> 2</w:t>
      </w:r>
      <w:r w:rsidRPr="00E2743E">
        <w:t xml:space="preserve">: </w:t>
      </w:r>
      <w:r w:rsidR="00CC040F">
        <w:rPr>
          <w:rFonts w:cs="Tahoma"/>
        </w:rPr>
        <w:t>MARC</w:t>
      </w:r>
      <w:r w:rsidR="00CC040F" w:rsidRPr="005055E8">
        <w:rPr>
          <w:rFonts w:cs="Tahoma"/>
        </w:rPr>
        <w:t xml:space="preserve"> </w:t>
      </w:r>
      <w:r w:rsidR="00CC040F">
        <w:rPr>
          <w:rFonts w:cs="Tahoma"/>
        </w:rPr>
        <w:t>=</w:t>
      </w:r>
      <w:r w:rsidR="00CC040F" w:rsidRPr="005055E8">
        <w:rPr>
          <w:rFonts w:cs="Tahoma"/>
        </w:rPr>
        <w:t xml:space="preserve"> Mean Annual Rate of Change</w:t>
      </w:r>
      <w:r w:rsidR="00CC040F">
        <w:rPr>
          <w:rFonts w:cs="Tahoma"/>
        </w:rPr>
        <w:t xml:space="preserve"> from 2009 to 2014. </w:t>
      </w:r>
      <w:r w:rsidR="00CC040F">
        <w:t xml:space="preserve">The </w:t>
      </w:r>
      <w:r w:rsidR="00CC040F" w:rsidRPr="0034774A">
        <w:rPr>
          <w:rFonts w:cs="Tahoma"/>
        </w:rPr>
        <w:t>MARC</w:t>
      </w:r>
      <w:r w:rsidR="00CC040F">
        <w:rPr>
          <w:rFonts w:cs="Tahoma"/>
        </w:rPr>
        <w:t>s</w:t>
      </w:r>
      <w:r w:rsidR="00CC040F" w:rsidRPr="0034774A">
        <w:rPr>
          <w:rFonts w:cs="Tahoma"/>
        </w:rPr>
        <w:t xml:space="preserve"> </w:t>
      </w:r>
      <w:r w:rsidR="00CC040F">
        <w:rPr>
          <w:rFonts w:cs="Tahoma"/>
        </w:rPr>
        <w:t>for the total H.S. graduates are calculated as the ratios of the slope over the intercept of the linear equations. The MARCs for the percent of certificates and degrees are the slope of the linear equations.</w:t>
      </w:r>
    </w:p>
    <w:p w14:paraId="21AE7CEC" w14:textId="35EA9A23" w:rsidR="000C1885" w:rsidRPr="00E2743E" w:rsidRDefault="000C1885" w:rsidP="000C1885">
      <w:pPr>
        <w:spacing w:after="0" w:line="240" w:lineRule="auto"/>
      </w:pPr>
      <w:r w:rsidRPr="00E2743E">
        <w:t xml:space="preserve">            </w:t>
      </w:r>
    </w:p>
    <w:p w14:paraId="03280140" w14:textId="77777777" w:rsidR="00CC040F" w:rsidRDefault="00CC040F">
      <w:r>
        <w:rPr>
          <w:noProof/>
          <w:lang w:eastAsia="en-US"/>
        </w:rPr>
        <w:drawing>
          <wp:inline distT="0" distB="0" distL="0" distR="0" wp14:anchorId="23CEF69C" wp14:editId="06722E35">
            <wp:extent cx="5928407" cy="315234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5029" cy="3155863"/>
                    </a:xfrm>
                    <a:prstGeom prst="rect">
                      <a:avLst/>
                    </a:prstGeom>
                    <a:noFill/>
                  </pic:spPr>
                </pic:pic>
              </a:graphicData>
            </a:graphic>
          </wp:inline>
        </w:drawing>
      </w:r>
    </w:p>
    <w:p w14:paraId="6B3E3609" w14:textId="382ACE1B" w:rsidR="00AB3E93" w:rsidRDefault="00CC040F">
      <w:pPr>
        <w:rPr>
          <w:rFonts w:asciiTheme="majorHAnsi" w:eastAsiaTheme="majorEastAsia" w:hAnsiTheme="majorHAnsi" w:cstheme="majorBidi"/>
          <w:b/>
          <w:bCs/>
          <w:color w:val="4F81BD" w:themeColor="accent1"/>
          <w:sz w:val="26"/>
          <w:szCs w:val="26"/>
        </w:rPr>
      </w:pPr>
      <w:r>
        <w:rPr>
          <w:noProof/>
          <w:lang w:eastAsia="en-US"/>
        </w:rPr>
        <w:drawing>
          <wp:inline distT="0" distB="0" distL="0" distR="0" wp14:anchorId="586F6A24" wp14:editId="726870EF">
            <wp:extent cx="5907326" cy="3141133"/>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15707" cy="3145590"/>
                    </a:xfrm>
                    <a:prstGeom prst="rect">
                      <a:avLst/>
                    </a:prstGeom>
                    <a:noFill/>
                  </pic:spPr>
                </pic:pic>
              </a:graphicData>
            </a:graphic>
          </wp:inline>
        </w:drawing>
      </w:r>
      <w:r w:rsidR="00AB3E93">
        <w:br w:type="page"/>
      </w:r>
    </w:p>
    <w:p w14:paraId="1360E000" w14:textId="7784F03D" w:rsidR="001D2BBD" w:rsidRPr="00ED1934" w:rsidRDefault="005F19A0" w:rsidP="00723FC8">
      <w:pPr>
        <w:pStyle w:val="Heading2"/>
      </w:pPr>
      <w:r w:rsidRPr="00ED1934">
        <w:lastRenderedPageBreak/>
        <w:t>Employment Rate</w:t>
      </w:r>
      <w:r w:rsidR="001850FC" w:rsidRPr="00ED1934">
        <w:t xml:space="preserve"> and Average Wage in 4</w:t>
      </w:r>
      <w:r w:rsidR="001850FC" w:rsidRPr="00ED1934">
        <w:rPr>
          <w:vertAlign w:val="superscript"/>
        </w:rPr>
        <w:t>th</w:t>
      </w:r>
      <w:r w:rsidR="001850FC" w:rsidRPr="00ED1934">
        <w:t xml:space="preserve"> Quarter for </w:t>
      </w:r>
      <w:r w:rsidR="001D2BBD" w:rsidRPr="00ED1934">
        <w:t xml:space="preserve">First Time in College (FTIC) </w:t>
      </w:r>
      <w:r w:rsidR="001850FC" w:rsidRPr="00ED1934">
        <w:t xml:space="preserve">Graduates </w:t>
      </w:r>
      <w:r w:rsidR="006F6F05" w:rsidRPr="00ED1934">
        <w:t>of</w:t>
      </w:r>
      <w:r w:rsidR="001D2BBD" w:rsidRPr="00ED1934">
        <w:t xml:space="preserve"> 2-year </w:t>
      </w:r>
      <w:r w:rsidR="0060646D" w:rsidRPr="00ED1934">
        <w:t>College</w:t>
      </w:r>
      <w:r w:rsidR="007B398B">
        <w:t>s</w:t>
      </w:r>
      <w:r w:rsidR="006B4B92">
        <w:t xml:space="preserve"> </w:t>
      </w:r>
      <w:r w:rsidR="006F6F05" w:rsidRPr="00ED1934">
        <w:t>in State and North Texas</w:t>
      </w:r>
    </w:p>
    <w:p w14:paraId="638C76F5" w14:textId="77777777" w:rsidR="000C1885" w:rsidRPr="00793C33" w:rsidRDefault="000C1885" w:rsidP="000C1885">
      <w:pPr>
        <w:spacing w:after="0"/>
        <w:rPr>
          <w:rFonts w:ascii="Tahoma" w:hAnsi="Tahoma" w:cs="Tahoma"/>
          <w:b/>
          <w:bCs/>
          <w:sz w:val="16"/>
          <w:szCs w:val="16"/>
        </w:rPr>
      </w:pPr>
    </w:p>
    <w:tbl>
      <w:tblPr>
        <w:tblStyle w:val="TableGrid"/>
        <w:tblW w:w="9360" w:type="dxa"/>
        <w:tblInd w:w="108" w:type="dxa"/>
        <w:tblBorders>
          <w:left w:val="none" w:sz="0" w:space="0" w:color="auto"/>
          <w:right w:val="none" w:sz="0" w:space="0" w:color="auto"/>
          <w:insideH w:val="none" w:sz="0" w:space="0" w:color="auto"/>
          <w:insideV w:val="none" w:sz="0" w:space="0" w:color="auto"/>
        </w:tblBorders>
        <w:shd w:val="pct50" w:color="auto" w:fill="auto"/>
        <w:tblLayout w:type="fixed"/>
        <w:tblLook w:val="04A0" w:firstRow="1" w:lastRow="0" w:firstColumn="1" w:lastColumn="0" w:noHBand="0" w:noVBand="1"/>
      </w:tblPr>
      <w:tblGrid>
        <w:gridCol w:w="1152"/>
        <w:gridCol w:w="1098"/>
        <w:gridCol w:w="900"/>
        <w:gridCol w:w="1080"/>
        <w:gridCol w:w="990"/>
        <w:gridCol w:w="270"/>
        <w:gridCol w:w="990"/>
        <w:gridCol w:w="900"/>
        <w:gridCol w:w="1080"/>
        <w:gridCol w:w="900"/>
      </w:tblGrid>
      <w:tr w:rsidR="000C1885" w:rsidRPr="00ED10E1" w14:paraId="579CDBAA" w14:textId="77777777" w:rsidTr="00130C72">
        <w:tc>
          <w:tcPr>
            <w:tcW w:w="1152" w:type="dxa"/>
            <w:vMerge w:val="restart"/>
            <w:shd w:val="clear" w:color="auto" w:fill="auto"/>
          </w:tcPr>
          <w:p w14:paraId="1EBC6FE5" w14:textId="77777777" w:rsidR="000C1885" w:rsidRDefault="000C1885" w:rsidP="00130C72">
            <w:pPr>
              <w:spacing w:before="120"/>
              <w:jc w:val="center"/>
              <w:rPr>
                <w:rFonts w:ascii="Tahoma" w:hAnsi="Tahoma" w:cs="Tahoma"/>
                <w:sz w:val="24"/>
                <w:szCs w:val="24"/>
              </w:rPr>
            </w:pPr>
          </w:p>
          <w:p w14:paraId="3E1D6455" w14:textId="77777777" w:rsidR="000C1885" w:rsidRDefault="000C1885" w:rsidP="00130C72">
            <w:pPr>
              <w:spacing w:before="120"/>
            </w:pPr>
            <w:r w:rsidRPr="00B52332">
              <w:rPr>
                <w:rFonts w:ascii="Tahoma" w:hAnsi="Tahoma" w:cs="Tahoma"/>
                <w:sz w:val="24"/>
                <w:szCs w:val="24"/>
              </w:rPr>
              <w:t>Year/</w:t>
            </w:r>
            <w:r w:rsidRPr="00986A3E">
              <w:rPr>
                <w:rFonts w:ascii="Tahoma" w:hAnsi="Tahoma" w:cs="Tahoma"/>
                <w:sz w:val="24"/>
                <w:szCs w:val="24"/>
              </w:rPr>
              <w:sym w:font="Symbol" w:char="F044"/>
            </w:r>
          </w:p>
        </w:tc>
        <w:tc>
          <w:tcPr>
            <w:tcW w:w="4068" w:type="dxa"/>
            <w:gridSpan w:val="4"/>
            <w:tcBorders>
              <w:bottom w:val="single" w:sz="4" w:space="0" w:color="auto"/>
            </w:tcBorders>
            <w:shd w:val="clear" w:color="auto" w:fill="auto"/>
          </w:tcPr>
          <w:p w14:paraId="089ED6F1" w14:textId="77777777" w:rsidR="000C1885" w:rsidRPr="00ED10E1" w:rsidRDefault="000C1885" w:rsidP="00130C72">
            <w:pPr>
              <w:spacing w:before="120"/>
              <w:jc w:val="center"/>
              <w:rPr>
                <w:rFonts w:ascii="Tahoma" w:hAnsi="Tahoma" w:cs="Tahoma"/>
                <w:sz w:val="24"/>
                <w:szCs w:val="24"/>
              </w:rPr>
            </w:pPr>
            <w:r w:rsidRPr="00ED10E1">
              <w:rPr>
                <w:rFonts w:ascii="Tahoma" w:hAnsi="Tahoma" w:cs="Tahoma"/>
                <w:sz w:val="24"/>
                <w:szCs w:val="24"/>
              </w:rPr>
              <w:t>State 2-year Colleges</w:t>
            </w:r>
          </w:p>
        </w:tc>
        <w:tc>
          <w:tcPr>
            <w:tcW w:w="270" w:type="dxa"/>
            <w:tcBorders>
              <w:bottom w:val="nil"/>
            </w:tcBorders>
            <w:shd w:val="clear" w:color="auto" w:fill="auto"/>
          </w:tcPr>
          <w:p w14:paraId="50A888A8" w14:textId="77777777" w:rsidR="000C1885" w:rsidRPr="00ED10E1" w:rsidRDefault="000C1885" w:rsidP="00130C72">
            <w:pPr>
              <w:spacing w:before="120"/>
              <w:jc w:val="center"/>
              <w:rPr>
                <w:rFonts w:ascii="Tahoma" w:hAnsi="Tahoma" w:cs="Tahoma"/>
                <w:sz w:val="24"/>
                <w:szCs w:val="24"/>
              </w:rPr>
            </w:pPr>
          </w:p>
        </w:tc>
        <w:tc>
          <w:tcPr>
            <w:tcW w:w="3870" w:type="dxa"/>
            <w:gridSpan w:val="4"/>
            <w:tcBorders>
              <w:bottom w:val="single" w:sz="4" w:space="0" w:color="auto"/>
            </w:tcBorders>
            <w:shd w:val="clear" w:color="auto" w:fill="auto"/>
          </w:tcPr>
          <w:p w14:paraId="6C8F7C35" w14:textId="77777777" w:rsidR="000C1885" w:rsidRPr="00ED10E1" w:rsidRDefault="000C1885" w:rsidP="00130C72">
            <w:pPr>
              <w:spacing w:before="120"/>
              <w:jc w:val="center"/>
              <w:rPr>
                <w:rFonts w:ascii="Tahoma" w:hAnsi="Tahoma" w:cs="Tahoma"/>
                <w:sz w:val="24"/>
                <w:szCs w:val="24"/>
              </w:rPr>
            </w:pPr>
            <w:r w:rsidRPr="00ED10E1">
              <w:rPr>
                <w:rFonts w:ascii="Tahoma" w:hAnsi="Tahoma" w:cs="Tahoma"/>
                <w:sz w:val="24"/>
                <w:szCs w:val="24"/>
              </w:rPr>
              <w:t>North Texas 2-year Colleges</w:t>
            </w:r>
          </w:p>
        </w:tc>
      </w:tr>
      <w:tr w:rsidR="000C1885" w:rsidRPr="00ED10E1" w14:paraId="3FA5A742" w14:textId="77777777" w:rsidTr="00130C72">
        <w:tc>
          <w:tcPr>
            <w:tcW w:w="1152" w:type="dxa"/>
            <w:vMerge/>
            <w:tcBorders>
              <w:bottom w:val="single" w:sz="4" w:space="0" w:color="auto"/>
            </w:tcBorders>
            <w:shd w:val="clear" w:color="auto" w:fill="auto"/>
          </w:tcPr>
          <w:p w14:paraId="37A3DD81" w14:textId="77777777" w:rsidR="000C1885" w:rsidRDefault="000C1885" w:rsidP="00130C72">
            <w:pPr>
              <w:spacing w:before="40"/>
            </w:pPr>
          </w:p>
        </w:tc>
        <w:tc>
          <w:tcPr>
            <w:tcW w:w="1098" w:type="dxa"/>
            <w:tcBorders>
              <w:top w:val="single" w:sz="4" w:space="0" w:color="auto"/>
              <w:bottom w:val="single" w:sz="4" w:space="0" w:color="auto"/>
            </w:tcBorders>
            <w:shd w:val="clear" w:color="auto" w:fill="auto"/>
          </w:tcPr>
          <w:p w14:paraId="2475620D" w14:textId="77777777" w:rsidR="000C1885" w:rsidRPr="00ED10E1" w:rsidRDefault="000C1885" w:rsidP="00130C72">
            <w:pPr>
              <w:spacing w:before="40"/>
              <w:rPr>
                <w:sz w:val="16"/>
                <w:szCs w:val="16"/>
              </w:rPr>
            </w:pPr>
            <w:r w:rsidRPr="00ED10E1">
              <w:rPr>
                <w:rFonts w:ascii="Gotham-Medium" w:hAnsi="Gotham-Medium" w:cs="Gotham-Medium"/>
                <w:sz w:val="16"/>
                <w:szCs w:val="16"/>
              </w:rPr>
              <w:t>Total Graduates</w:t>
            </w:r>
          </w:p>
        </w:tc>
        <w:tc>
          <w:tcPr>
            <w:tcW w:w="900" w:type="dxa"/>
            <w:tcBorders>
              <w:top w:val="single" w:sz="4" w:space="0" w:color="auto"/>
              <w:bottom w:val="single" w:sz="4" w:space="0" w:color="auto"/>
            </w:tcBorders>
            <w:shd w:val="clear" w:color="auto" w:fill="auto"/>
          </w:tcPr>
          <w:p w14:paraId="463F4B70" w14:textId="77777777" w:rsidR="000C1885" w:rsidRPr="00ED10E1" w:rsidRDefault="000C1885" w:rsidP="00130C72">
            <w:pPr>
              <w:autoSpaceDE w:val="0"/>
              <w:autoSpaceDN w:val="0"/>
              <w:adjustRightInd w:val="0"/>
              <w:spacing w:before="40"/>
              <w:rPr>
                <w:sz w:val="16"/>
                <w:szCs w:val="16"/>
              </w:rPr>
            </w:pPr>
            <w:r w:rsidRPr="00ED10E1">
              <w:rPr>
                <w:rFonts w:ascii="Gotham-Medium" w:hAnsi="Gotham-Medium" w:cs="Gotham-Medium"/>
                <w:sz w:val="16"/>
                <w:szCs w:val="16"/>
              </w:rPr>
              <w:t>All Working</w:t>
            </w:r>
          </w:p>
        </w:tc>
        <w:tc>
          <w:tcPr>
            <w:tcW w:w="1080" w:type="dxa"/>
            <w:tcBorders>
              <w:top w:val="single" w:sz="4" w:space="0" w:color="auto"/>
              <w:bottom w:val="single" w:sz="4" w:space="0" w:color="auto"/>
            </w:tcBorders>
            <w:shd w:val="clear" w:color="auto" w:fill="auto"/>
          </w:tcPr>
          <w:p w14:paraId="053DE2CE" w14:textId="77777777" w:rsidR="000C1885" w:rsidRPr="00ED10E1" w:rsidRDefault="000C1885" w:rsidP="00130C72">
            <w:pPr>
              <w:spacing w:before="40"/>
              <w:rPr>
                <w:sz w:val="16"/>
                <w:szCs w:val="16"/>
              </w:rPr>
            </w:pPr>
            <w:r w:rsidRPr="00ED10E1">
              <w:rPr>
                <w:sz w:val="16"/>
                <w:szCs w:val="16"/>
              </w:rPr>
              <w:t xml:space="preserve">4th Qtr </w:t>
            </w:r>
          </w:p>
          <w:p w14:paraId="3232A784" w14:textId="77777777" w:rsidR="000C1885" w:rsidRPr="00ED10E1" w:rsidRDefault="000C1885" w:rsidP="00130C72">
            <w:pPr>
              <w:spacing w:before="40"/>
              <w:rPr>
                <w:sz w:val="16"/>
                <w:szCs w:val="16"/>
              </w:rPr>
            </w:pPr>
            <w:r w:rsidRPr="00ED10E1">
              <w:rPr>
                <w:sz w:val="16"/>
                <w:szCs w:val="16"/>
              </w:rPr>
              <w:t>Employment Rate</w:t>
            </w:r>
          </w:p>
        </w:tc>
        <w:tc>
          <w:tcPr>
            <w:tcW w:w="990" w:type="dxa"/>
            <w:tcBorders>
              <w:top w:val="single" w:sz="4" w:space="0" w:color="auto"/>
              <w:bottom w:val="single" w:sz="4" w:space="0" w:color="auto"/>
            </w:tcBorders>
            <w:shd w:val="clear" w:color="auto" w:fill="auto"/>
          </w:tcPr>
          <w:p w14:paraId="5C515303" w14:textId="77777777" w:rsidR="000C1885" w:rsidRPr="00ED10E1" w:rsidRDefault="000C1885" w:rsidP="00130C72">
            <w:pPr>
              <w:spacing w:before="40"/>
              <w:rPr>
                <w:sz w:val="16"/>
                <w:szCs w:val="16"/>
              </w:rPr>
            </w:pPr>
            <w:r w:rsidRPr="00ED10E1">
              <w:rPr>
                <w:sz w:val="16"/>
                <w:szCs w:val="16"/>
              </w:rPr>
              <w:t xml:space="preserve">4th Qtr </w:t>
            </w:r>
          </w:p>
          <w:p w14:paraId="36EA6EAF" w14:textId="77777777" w:rsidR="000C1885" w:rsidRPr="00ED10E1" w:rsidRDefault="000C1885" w:rsidP="00130C72">
            <w:pPr>
              <w:autoSpaceDE w:val="0"/>
              <w:autoSpaceDN w:val="0"/>
              <w:adjustRightInd w:val="0"/>
              <w:spacing w:before="40"/>
              <w:rPr>
                <w:sz w:val="16"/>
                <w:szCs w:val="16"/>
              </w:rPr>
            </w:pPr>
            <w:r w:rsidRPr="00ED10E1">
              <w:rPr>
                <w:sz w:val="16"/>
                <w:szCs w:val="16"/>
              </w:rPr>
              <w:t xml:space="preserve">Mean Wage </w:t>
            </w:r>
          </w:p>
        </w:tc>
        <w:tc>
          <w:tcPr>
            <w:tcW w:w="270" w:type="dxa"/>
            <w:tcBorders>
              <w:top w:val="nil"/>
              <w:bottom w:val="single" w:sz="4" w:space="0" w:color="auto"/>
            </w:tcBorders>
            <w:shd w:val="clear" w:color="auto" w:fill="auto"/>
          </w:tcPr>
          <w:p w14:paraId="5AA50C2F" w14:textId="77777777" w:rsidR="000C1885" w:rsidRPr="00ED10E1" w:rsidRDefault="000C1885" w:rsidP="00130C72">
            <w:pPr>
              <w:spacing w:before="40"/>
              <w:rPr>
                <w:sz w:val="16"/>
                <w:szCs w:val="16"/>
              </w:rPr>
            </w:pPr>
          </w:p>
        </w:tc>
        <w:tc>
          <w:tcPr>
            <w:tcW w:w="990" w:type="dxa"/>
            <w:tcBorders>
              <w:top w:val="single" w:sz="4" w:space="0" w:color="auto"/>
              <w:bottom w:val="single" w:sz="4" w:space="0" w:color="auto"/>
            </w:tcBorders>
            <w:shd w:val="clear" w:color="auto" w:fill="auto"/>
          </w:tcPr>
          <w:p w14:paraId="08D15466" w14:textId="77777777" w:rsidR="000C1885" w:rsidRPr="00ED10E1" w:rsidRDefault="000C1885" w:rsidP="00130C72">
            <w:pPr>
              <w:spacing w:before="40"/>
              <w:rPr>
                <w:sz w:val="16"/>
                <w:szCs w:val="16"/>
              </w:rPr>
            </w:pPr>
            <w:r w:rsidRPr="00ED10E1">
              <w:rPr>
                <w:rFonts w:ascii="Gotham-Medium" w:hAnsi="Gotham-Medium" w:cs="Gotham-Medium"/>
                <w:sz w:val="16"/>
                <w:szCs w:val="16"/>
              </w:rPr>
              <w:t>Total Graduates</w:t>
            </w:r>
          </w:p>
        </w:tc>
        <w:tc>
          <w:tcPr>
            <w:tcW w:w="900" w:type="dxa"/>
            <w:tcBorders>
              <w:top w:val="single" w:sz="4" w:space="0" w:color="auto"/>
              <w:bottom w:val="single" w:sz="4" w:space="0" w:color="auto"/>
            </w:tcBorders>
            <w:shd w:val="clear" w:color="auto" w:fill="auto"/>
          </w:tcPr>
          <w:p w14:paraId="619F810E" w14:textId="77777777" w:rsidR="000C1885" w:rsidRPr="00ED10E1" w:rsidRDefault="000C1885" w:rsidP="00130C72">
            <w:pPr>
              <w:autoSpaceDE w:val="0"/>
              <w:autoSpaceDN w:val="0"/>
              <w:adjustRightInd w:val="0"/>
              <w:spacing w:before="40"/>
              <w:rPr>
                <w:sz w:val="16"/>
                <w:szCs w:val="16"/>
              </w:rPr>
            </w:pPr>
            <w:r w:rsidRPr="00ED10E1">
              <w:rPr>
                <w:rFonts w:ascii="Gotham-Medium" w:hAnsi="Gotham-Medium" w:cs="Gotham-Medium"/>
                <w:sz w:val="16"/>
                <w:szCs w:val="16"/>
              </w:rPr>
              <w:t>All Working</w:t>
            </w:r>
          </w:p>
        </w:tc>
        <w:tc>
          <w:tcPr>
            <w:tcW w:w="1080" w:type="dxa"/>
            <w:tcBorders>
              <w:top w:val="single" w:sz="4" w:space="0" w:color="auto"/>
              <w:bottom w:val="single" w:sz="4" w:space="0" w:color="auto"/>
            </w:tcBorders>
            <w:shd w:val="clear" w:color="auto" w:fill="auto"/>
          </w:tcPr>
          <w:p w14:paraId="3F26D22C" w14:textId="77777777" w:rsidR="000C1885" w:rsidRPr="00ED10E1" w:rsidRDefault="000C1885" w:rsidP="00130C72">
            <w:pPr>
              <w:spacing w:before="40"/>
              <w:rPr>
                <w:sz w:val="16"/>
                <w:szCs w:val="16"/>
              </w:rPr>
            </w:pPr>
            <w:r w:rsidRPr="00ED10E1">
              <w:rPr>
                <w:sz w:val="16"/>
                <w:szCs w:val="16"/>
              </w:rPr>
              <w:t xml:space="preserve">4th Qtr </w:t>
            </w:r>
          </w:p>
          <w:p w14:paraId="4F59C4E4" w14:textId="77777777" w:rsidR="000C1885" w:rsidRPr="00ED10E1" w:rsidRDefault="000C1885" w:rsidP="00130C72">
            <w:pPr>
              <w:spacing w:before="40"/>
              <w:rPr>
                <w:sz w:val="16"/>
                <w:szCs w:val="16"/>
              </w:rPr>
            </w:pPr>
            <w:r w:rsidRPr="00ED10E1">
              <w:rPr>
                <w:sz w:val="16"/>
                <w:szCs w:val="16"/>
              </w:rPr>
              <w:t>Employment Rate</w:t>
            </w:r>
          </w:p>
        </w:tc>
        <w:tc>
          <w:tcPr>
            <w:tcW w:w="900" w:type="dxa"/>
            <w:tcBorders>
              <w:top w:val="single" w:sz="4" w:space="0" w:color="auto"/>
              <w:bottom w:val="single" w:sz="4" w:space="0" w:color="auto"/>
            </w:tcBorders>
            <w:shd w:val="clear" w:color="auto" w:fill="auto"/>
          </w:tcPr>
          <w:p w14:paraId="41E32FAD" w14:textId="77777777" w:rsidR="000C1885" w:rsidRPr="00ED10E1" w:rsidRDefault="000C1885" w:rsidP="00130C72">
            <w:pPr>
              <w:spacing w:before="40"/>
              <w:rPr>
                <w:sz w:val="16"/>
                <w:szCs w:val="16"/>
              </w:rPr>
            </w:pPr>
            <w:r w:rsidRPr="00ED10E1">
              <w:rPr>
                <w:sz w:val="16"/>
                <w:szCs w:val="16"/>
              </w:rPr>
              <w:t xml:space="preserve">4th Qtr </w:t>
            </w:r>
          </w:p>
          <w:p w14:paraId="43A8D950" w14:textId="77777777" w:rsidR="000C1885" w:rsidRPr="00ED10E1" w:rsidRDefault="000C1885" w:rsidP="00130C72">
            <w:pPr>
              <w:autoSpaceDE w:val="0"/>
              <w:autoSpaceDN w:val="0"/>
              <w:adjustRightInd w:val="0"/>
              <w:spacing w:before="40" w:after="120"/>
              <w:rPr>
                <w:sz w:val="16"/>
                <w:szCs w:val="16"/>
              </w:rPr>
            </w:pPr>
            <w:r w:rsidRPr="00ED10E1">
              <w:rPr>
                <w:sz w:val="16"/>
                <w:szCs w:val="16"/>
              </w:rPr>
              <w:t xml:space="preserve">Mean Wage </w:t>
            </w:r>
          </w:p>
        </w:tc>
      </w:tr>
      <w:tr w:rsidR="000C1885" w:rsidRPr="006F6F05" w14:paraId="24AB98F6" w14:textId="77777777" w:rsidTr="00130C72">
        <w:tc>
          <w:tcPr>
            <w:tcW w:w="1152" w:type="dxa"/>
            <w:tcBorders>
              <w:top w:val="single" w:sz="4" w:space="0" w:color="auto"/>
              <w:bottom w:val="nil"/>
            </w:tcBorders>
            <w:shd w:val="clear" w:color="auto" w:fill="auto"/>
          </w:tcPr>
          <w:p w14:paraId="510E569B" w14:textId="77777777" w:rsidR="000C1885" w:rsidRPr="00102991" w:rsidRDefault="000C1885" w:rsidP="00130C72">
            <w:pPr>
              <w:spacing w:before="120" w:line="276" w:lineRule="auto"/>
              <w:rPr>
                <w:rFonts w:ascii="Tahoma" w:hAnsi="Tahoma" w:cs="Tahoma"/>
              </w:rPr>
            </w:pPr>
            <w:r w:rsidRPr="00102991">
              <w:rPr>
                <w:rFonts w:ascii="Tahoma" w:hAnsi="Tahoma" w:cs="Tahoma"/>
              </w:rPr>
              <w:t>2014</w:t>
            </w:r>
          </w:p>
        </w:tc>
        <w:tc>
          <w:tcPr>
            <w:tcW w:w="1098" w:type="dxa"/>
            <w:tcBorders>
              <w:top w:val="single" w:sz="4" w:space="0" w:color="auto"/>
              <w:bottom w:val="nil"/>
            </w:tcBorders>
            <w:shd w:val="clear" w:color="auto" w:fill="auto"/>
          </w:tcPr>
          <w:p w14:paraId="2E1D6B06" w14:textId="77777777" w:rsidR="000C1885" w:rsidRPr="00102991" w:rsidRDefault="000C1885" w:rsidP="00130C72">
            <w:pPr>
              <w:spacing w:before="120" w:line="276" w:lineRule="auto"/>
              <w:rPr>
                <w:rFonts w:ascii="Tahoma" w:hAnsi="Tahoma" w:cs="Tahoma"/>
              </w:rPr>
            </w:pPr>
            <w:r w:rsidRPr="00102991">
              <w:rPr>
                <w:rFonts w:ascii="Tahoma" w:hAnsi="Tahoma" w:cs="Tahoma"/>
              </w:rPr>
              <w:t>101,267</w:t>
            </w:r>
          </w:p>
        </w:tc>
        <w:tc>
          <w:tcPr>
            <w:tcW w:w="900" w:type="dxa"/>
            <w:tcBorders>
              <w:top w:val="single" w:sz="4" w:space="0" w:color="auto"/>
              <w:bottom w:val="nil"/>
            </w:tcBorders>
            <w:shd w:val="clear" w:color="auto" w:fill="auto"/>
          </w:tcPr>
          <w:p w14:paraId="399FA28B" w14:textId="4077DC47" w:rsidR="000C1885" w:rsidRPr="00102991" w:rsidRDefault="000C1885" w:rsidP="003B02B2">
            <w:pPr>
              <w:spacing w:before="120" w:line="276" w:lineRule="auto"/>
              <w:rPr>
                <w:rFonts w:ascii="Tahoma" w:hAnsi="Tahoma" w:cs="Tahoma"/>
              </w:rPr>
            </w:pPr>
            <w:r w:rsidRPr="00102991">
              <w:rPr>
                <w:rFonts w:ascii="Tahoma" w:hAnsi="Tahoma" w:cs="Tahoma"/>
              </w:rPr>
              <w:t>69</w:t>
            </w:r>
            <w:r w:rsidR="003B02B2">
              <w:rPr>
                <w:rFonts w:ascii="Tahoma" w:hAnsi="Tahoma" w:cs="Tahoma"/>
              </w:rPr>
              <w:t>,</w:t>
            </w:r>
            <w:r w:rsidRPr="00102991">
              <w:rPr>
                <w:rFonts w:ascii="Tahoma" w:hAnsi="Tahoma" w:cs="Tahoma"/>
              </w:rPr>
              <w:t>925</w:t>
            </w:r>
          </w:p>
        </w:tc>
        <w:tc>
          <w:tcPr>
            <w:tcW w:w="1080" w:type="dxa"/>
            <w:tcBorders>
              <w:top w:val="single" w:sz="4" w:space="0" w:color="auto"/>
              <w:bottom w:val="nil"/>
            </w:tcBorders>
            <w:shd w:val="clear" w:color="auto" w:fill="auto"/>
          </w:tcPr>
          <w:p w14:paraId="3C2B6E69" w14:textId="77777777" w:rsidR="000C1885" w:rsidRPr="00102991" w:rsidRDefault="000C1885" w:rsidP="00130C72">
            <w:pPr>
              <w:spacing w:before="120" w:line="276" w:lineRule="auto"/>
              <w:rPr>
                <w:rFonts w:ascii="Tahoma" w:hAnsi="Tahoma" w:cs="Tahoma"/>
              </w:rPr>
            </w:pPr>
            <w:r w:rsidRPr="00102991">
              <w:rPr>
                <w:rFonts w:ascii="Tahoma" w:hAnsi="Tahoma" w:cs="Tahoma"/>
              </w:rPr>
              <w:t>69.05%</w:t>
            </w:r>
          </w:p>
        </w:tc>
        <w:tc>
          <w:tcPr>
            <w:tcW w:w="990" w:type="dxa"/>
            <w:tcBorders>
              <w:top w:val="single" w:sz="4" w:space="0" w:color="auto"/>
              <w:bottom w:val="nil"/>
            </w:tcBorders>
            <w:shd w:val="clear" w:color="auto" w:fill="auto"/>
          </w:tcPr>
          <w:p w14:paraId="693789A9" w14:textId="77777777" w:rsidR="000C1885" w:rsidRPr="00102991" w:rsidRDefault="000C1885" w:rsidP="00130C72">
            <w:pPr>
              <w:spacing w:before="120" w:line="276" w:lineRule="auto"/>
              <w:rPr>
                <w:rFonts w:ascii="Tahoma" w:hAnsi="Tahoma" w:cs="Tahoma"/>
              </w:rPr>
            </w:pPr>
            <w:r w:rsidRPr="00102991">
              <w:rPr>
                <w:rFonts w:ascii="Tahoma" w:hAnsi="Tahoma" w:cs="Tahoma"/>
              </w:rPr>
              <w:t>$8,079</w:t>
            </w:r>
          </w:p>
        </w:tc>
        <w:tc>
          <w:tcPr>
            <w:tcW w:w="270" w:type="dxa"/>
            <w:tcBorders>
              <w:top w:val="single" w:sz="4" w:space="0" w:color="auto"/>
              <w:bottom w:val="nil"/>
            </w:tcBorders>
            <w:shd w:val="clear" w:color="auto" w:fill="auto"/>
          </w:tcPr>
          <w:p w14:paraId="12A8F83B" w14:textId="77777777" w:rsidR="000C1885" w:rsidRPr="00102991" w:rsidRDefault="000C1885" w:rsidP="00130C72">
            <w:pPr>
              <w:spacing w:before="120" w:line="276" w:lineRule="auto"/>
              <w:rPr>
                <w:rFonts w:ascii="Tahoma" w:hAnsi="Tahoma" w:cs="Tahoma"/>
              </w:rPr>
            </w:pPr>
          </w:p>
        </w:tc>
        <w:tc>
          <w:tcPr>
            <w:tcW w:w="990" w:type="dxa"/>
            <w:tcBorders>
              <w:top w:val="single" w:sz="4" w:space="0" w:color="auto"/>
              <w:bottom w:val="nil"/>
            </w:tcBorders>
            <w:shd w:val="clear" w:color="auto" w:fill="auto"/>
          </w:tcPr>
          <w:p w14:paraId="7747AF1F" w14:textId="77777777" w:rsidR="000C1885" w:rsidRPr="00102991" w:rsidRDefault="000C1885" w:rsidP="00130C72">
            <w:pPr>
              <w:spacing w:before="120" w:line="276" w:lineRule="auto"/>
              <w:rPr>
                <w:rFonts w:ascii="Tahoma" w:hAnsi="Tahoma" w:cs="Tahoma"/>
              </w:rPr>
            </w:pPr>
            <w:r w:rsidRPr="00102991">
              <w:rPr>
                <w:rFonts w:ascii="Tahoma" w:hAnsi="Tahoma" w:cs="Tahoma"/>
              </w:rPr>
              <w:t>20,676</w:t>
            </w:r>
          </w:p>
        </w:tc>
        <w:tc>
          <w:tcPr>
            <w:tcW w:w="900" w:type="dxa"/>
            <w:tcBorders>
              <w:top w:val="single" w:sz="4" w:space="0" w:color="auto"/>
              <w:bottom w:val="nil"/>
            </w:tcBorders>
            <w:shd w:val="clear" w:color="auto" w:fill="auto"/>
          </w:tcPr>
          <w:p w14:paraId="1416213D" w14:textId="77777777" w:rsidR="000C1885" w:rsidRPr="00102991" w:rsidRDefault="000C1885" w:rsidP="00130C72">
            <w:pPr>
              <w:spacing w:before="120" w:line="276" w:lineRule="auto"/>
              <w:rPr>
                <w:rFonts w:ascii="Tahoma" w:hAnsi="Tahoma" w:cs="Tahoma"/>
              </w:rPr>
            </w:pPr>
            <w:r w:rsidRPr="00102991">
              <w:rPr>
                <w:rFonts w:ascii="Tahoma" w:hAnsi="Tahoma" w:cs="Tahoma"/>
              </w:rPr>
              <w:t>14,659</w:t>
            </w:r>
          </w:p>
        </w:tc>
        <w:tc>
          <w:tcPr>
            <w:tcW w:w="1080" w:type="dxa"/>
            <w:tcBorders>
              <w:top w:val="single" w:sz="4" w:space="0" w:color="auto"/>
              <w:bottom w:val="nil"/>
            </w:tcBorders>
            <w:shd w:val="clear" w:color="auto" w:fill="auto"/>
          </w:tcPr>
          <w:p w14:paraId="3005E712" w14:textId="77777777" w:rsidR="000C1885" w:rsidRPr="00102991" w:rsidRDefault="000C1885" w:rsidP="00130C72">
            <w:pPr>
              <w:spacing w:before="120" w:line="276" w:lineRule="auto"/>
              <w:rPr>
                <w:rFonts w:ascii="Tahoma" w:hAnsi="Tahoma" w:cs="Tahoma"/>
              </w:rPr>
            </w:pPr>
            <w:r w:rsidRPr="00102991">
              <w:rPr>
                <w:rFonts w:ascii="Tahoma" w:hAnsi="Tahoma" w:cs="Tahoma"/>
              </w:rPr>
              <w:t>70.9%</w:t>
            </w:r>
          </w:p>
        </w:tc>
        <w:tc>
          <w:tcPr>
            <w:tcW w:w="900" w:type="dxa"/>
            <w:tcBorders>
              <w:top w:val="single" w:sz="4" w:space="0" w:color="auto"/>
              <w:bottom w:val="nil"/>
            </w:tcBorders>
            <w:shd w:val="clear" w:color="auto" w:fill="auto"/>
          </w:tcPr>
          <w:p w14:paraId="6D7E6312" w14:textId="77777777" w:rsidR="000C1885" w:rsidRPr="006F6F05" w:rsidRDefault="000C1885" w:rsidP="00130C72">
            <w:pPr>
              <w:spacing w:before="120" w:line="276" w:lineRule="auto"/>
              <w:rPr>
                <w:rFonts w:ascii="Tahoma" w:hAnsi="Tahoma" w:cs="Tahoma"/>
              </w:rPr>
            </w:pPr>
            <w:r w:rsidRPr="00102991">
              <w:rPr>
                <w:rFonts w:ascii="Tahoma" w:hAnsi="Tahoma" w:cs="Tahoma"/>
              </w:rPr>
              <w:t>$8,581</w:t>
            </w:r>
          </w:p>
        </w:tc>
      </w:tr>
      <w:tr w:rsidR="000C1885" w:rsidRPr="006F6F05" w14:paraId="6EB7C7BF" w14:textId="77777777" w:rsidTr="00130C72">
        <w:tc>
          <w:tcPr>
            <w:tcW w:w="1152" w:type="dxa"/>
            <w:tcBorders>
              <w:top w:val="nil"/>
            </w:tcBorders>
            <w:shd w:val="clear" w:color="auto" w:fill="auto"/>
            <w:vAlign w:val="center"/>
          </w:tcPr>
          <w:p w14:paraId="6617CCBD" w14:textId="77777777" w:rsidR="000C1885" w:rsidRDefault="000C1885" w:rsidP="00130C72">
            <w:pPr>
              <w:rPr>
                <w:rFonts w:ascii="Tahoma" w:hAnsi="Tahoma" w:cs="Tahoma"/>
                <w:color w:val="000000"/>
              </w:rPr>
            </w:pPr>
            <w:r>
              <w:rPr>
                <w:rFonts w:ascii="Tahoma" w:hAnsi="Tahoma" w:cs="Tahoma"/>
                <w:color w:val="000000"/>
              </w:rPr>
              <w:t>2013</w:t>
            </w:r>
          </w:p>
        </w:tc>
        <w:tc>
          <w:tcPr>
            <w:tcW w:w="1098" w:type="dxa"/>
            <w:tcBorders>
              <w:top w:val="nil"/>
            </w:tcBorders>
            <w:shd w:val="clear" w:color="auto" w:fill="auto"/>
            <w:vAlign w:val="center"/>
          </w:tcPr>
          <w:p w14:paraId="3A16516B" w14:textId="77777777" w:rsidR="000C1885" w:rsidRDefault="000C1885" w:rsidP="00130C72">
            <w:pPr>
              <w:rPr>
                <w:rFonts w:ascii="Tahoma" w:hAnsi="Tahoma" w:cs="Tahoma"/>
                <w:color w:val="000000"/>
              </w:rPr>
            </w:pPr>
            <w:r>
              <w:rPr>
                <w:rFonts w:ascii="Tahoma" w:hAnsi="Tahoma" w:cs="Tahoma"/>
                <w:color w:val="000000"/>
              </w:rPr>
              <w:t>92,888</w:t>
            </w:r>
          </w:p>
        </w:tc>
        <w:tc>
          <w:tcPr>
            <w:tcW w:w="900" w:type="dxa"/>
            <w:tcBorders>
              <w:top w:val="nil"/>
            </w:tcBorders>
            <w:shd w:val="clear" w:color="auto" w:fill="auto"/>
            <w:vAlign w:val="center"/>
          </w:tcPr>
          <w:p w14:paraId="053E38C9" w14:textId="77777777" w:rsidR="000C1885" w:rsidRDefault="000C1885" w:rsidP="00130C72">
            <w:pPr>
              <w:rPr>
                <w:rFonts w:ascii="Tahoma" w:hAnsi="Tahoma" w:cs="Tahoma"/>
                <w:color w:val="000000"/>
              </w:rPr>
            </w:pPr>
            <w:r>
              <w:rPr>
                <w:rFonts w:ascii="Tahoma" w:hAnsi="Tahoma" w:cs="Tahoma"/>
                <w:color w:val="000000"/>
              </w:rPr>
              <w:t>65,545</w:t>
            </w:r>
          </w:p>
        </w:tc>
        <w:tc>
          <w:tcPr>
            <w:tcW w:w="1080" w:type="dxa"/>
            <w:tcBorders>
              <w:top w:val="nil"/>
            </w:tcBorders>
            <w:shd w:val="clear" w:color="auto" w:fill="auto"/>
            <w:vAlign w:val="center"/>
          </w:tcPr>
          <w:p w14:paraId="3F15325D" w14:textId="5F5E01AF" w:rsidR="000C1885" w:rsidRDefault="00B02CCE" w:rsidP="00130C72">
            <w:pPr>
              <w:rPr>
                <w:rFonts w:ascii="Tahoma" w:hAnsi="Tahoma" w:cs="Tahoma"/>
                <w:color w:val="000000"/>
              </w:rPr>
            </w:pPr>
            <w:r>
              <w:rPr>
                <w:rFonts w:ascii="Tahoma" w:hAnsi="Tahoma" w:cs="Tahoma"/>
                <w:color w:val="000000"/>
              </w:rPr>
              <w:t>69.5</w:t>
            </w:r>
            <w:r w:rsidR="000C1885">
              <w:rPr>
                <w:rFonts w:ascii="Tahoma" w:hAnsi="Tahoma" w:cs="Tahoma"/>
                <w:color w:val="000000"/>
              </w:rPr>
              <w:t>%</w:t>
            </w:r>
          </w:p>
        </w:tc>
        <w:tc>
          <w:tcPr>
            <w:tcW w:w="990" w:type="dxa"/>
            <w:tcBorders>
              <w:top w:val="nil"/>
            </w:tcBorders>
            <w:shd w:val="clear" w:color="auto" w:fill="auto"/>
            <w:vAlign w:val="center"/>
          </w:tcPr>
          <w:p w14:paraId="2B39EE3B" w14:textId="77777777" w:rsidR="000C1885" w:rsidRDefault="000C1885" w:rsidP="00130C72">
            <w:pPr>
              <w:rPr>
                <w:rFonts w:ascii="Tahoma" w:hAnsi="Tahoma" w:cs="Tahoma"/>
                <w:color w:val="000000"/>
              </w:rPr>
            </w:pPr>
            <w:r>
              <w:rPr>
                <w:rFonts w:ascii="Tahoma" w:hAnsi="Tahoma" w:cs="Tahoma"/>
                <w:color w:val="000000"/>
              </w:rPr>
              <w:t xml:space="preserve">$7,779 </w:t>
            </w:r>
          </w:p>
        </w:tc>
        <w:tc>
          <w:tcPr>
            <w:tcW w:w="270" w:type="dxa"/>
            <w:tcBorders>
              <w:top w:val="nil"/>
            </w:tcBorders>
            <w:shd w:val="clear" w:color="auto" w:fill="auto"/>
            <w:vAlign w:val="center"/>
          </w:tcPr>
          <w:p w14:paraId="68751C1B" w14:textId="77777777" w:rsidR="000C1885" w:rsidRDefault="000C1885" w:rsidP="00130C72">
            <w:pPr>
              <w:rPr>
                <w:rFonts w:ascii="Tahoma" w:hAnsi="Tahoma" w:cs="Tahoma"/>
                <w:color w:val="000000"/>
              </w:rPr>
            </w:pPr>
            <w:r>
              <w:rPr>
                <w:rFonts w:ascii="Tahoma" w:hAnsi="Tahoma" w:cs="Tahoma"/>
                <w:color w:val="000000"/>
              </w:rPr>
              <w:t> </w:t>
            </w:r>
          </w:p>
        </w:tc>
        <w:tc>
          <w:tcPr>
            <w:tcW w:w="990" w:type="dxa"/>
            <w:tcBorders>
              <w:top w:val="nil"/>
            </w:tcBorders>
            <w:shd w:val="clear" w:color="auto" w:fill="auto"/>
            <w:vAlign w:val="center"/>
          </w:tcPr>
          <w:p w14:paraId="6FC42D5E" w14:textId="77777777" w:rsidR="000C1885" w:rsidRDefault="000C1885" w:rsidP="00130C72">
            <w:pPr>
              <w:rPr>
                <w:rFonts w:ascii="Tahoma" w:hAnsi="Tahoma" w:cs="Tahoma"/>
                <w:color w:val="000000"/>
              </w:rPr>
            </w:pPr>
            <w:r>
              <w:rPr>
                <w:rFonts w:ascii="Tahoma" w:hAnsi="Tahoma" w:cs="Tahoma"/>
                <w:color w:val="000000"/>
              </w:rPr>
              <w:t>18,962</w:t>
            </w:r>
          </w:p>
        </w:tc>
        <w:tc>
          <w:tcPr>
            <w:tcW w:w="900" w:type="dxa"/>
            <w:tcBorders>
              <w:top w:val="nil"/>
            </w:tcBorders>
            <w:shd w:val="clear" w:color="auto" w:fill="auto"/>
            <w:vAlign w:val="center"/>
          </w:tcPr>
          <w:p w14:paraId="540D6F20" w14:textId="77777777" w:rsidR="000C1885" w:rsidRDefault="000C1885" w:rsidP="00130C72">
            <w:pPr>
              <w:rPr>
                <w:rFonts w:ascii="Tahoma" w:hAnsi="Tahoma" w:cs="Tahoma"/>
                <w:color w:val="000000"/>
              </w:rPr>
            </w:pPr>
            <w:r>
              <w:rPr>
                <w:rFonts w:ascii="Tahoma" w:hAnsi="Tahoma" w:cs="Tahoma"/>
                <w:color w:val="000000"/>
              </w:rPr>
              <w:t>13,200</w:t>
            </w:r>
          </w:p>
        </w:tc>
        <w:tc>
          <w:tcPr>
            <w:tcW w:w="1080" w:type="dxa"/>
            <w:tcBorders>
              <w:top w:val="nil"/>
            </w:tcBorders>
            <w:shd w:val="clear" w:color="auto" w:fill="auto"/>
            <w:vAlign w:val="center"/>
          </w:tcPr>
          <w:p w14:paraId="226D01C2" w14:textId="137BBAE1" w:rsidR="000C1885" w:rsidRDefault="00B02CCE" w:rsidP="00130C72">
            <w:pPr>
              <w:rPr>
                <w:rFonts w:ascii="Tahoma" w:hAnsi="Tahoma" w:cs="Tahoma"/>
                <w:color w:val="000000"/>
              </w:rPr>
            </w:pPr>
            <w:r>
              <w:rPr>
                <w:rFonts w:ascii="Tahoma" w:hAnsi="Tahoma" w:cs="Tahoma"/>
                <w:color w:val="000000"/>
              </w:rPr>
              <w:t>69.6</w:t>
            </w:r>
            <w:r w:rsidR="000C1885">
              <w:rPr>
                <w:rFonts w:ascii="Tahoma" w:hAnsi="Tahoma" w:cs="Tahoma"/>
                <w:color w:val="000000"/>
              </w:rPr>
              <w:t>%</w:t>
            </w:r>
          </w:p>
        </w:tc>
        <w:tc>
          <w:tcPr>
            <w:tcW w:w="900" w:type="dxa"/>
            <w:tcBorders>
              <w:top w:val="nil"/>
            </w:tcBorders>
            <w:shd w:val="clear" w:color="auto" w:fill="auto"/>
            <w:vAlign w:val="center"/>
          </w:tcPr>
          <w:p w14:paraId="4AE92EDE" w14:textId="77777777" w:rsidR="000C1885" w:rsidRDefault="000C1885" w:rsidP="00130C72">
            <w:pPr>
              <w:rPr>
                <w:rFonts w:ascii="Tahoma" w:hAnsi="Tahoma" w:cs="Tahoma"/>
                <w:color w:val="000000"/>
              </w:rPr>
            </w:pPr>
            <w:r>
              <w:rPr>
                <w:rFonts w:ascii="Tahoma" w:hAnsi="Tahoma" w:cs="Tahoma"/>
                <w:color w:val="000000"/>
              </w:rPr>
              <w:t xml:space="preserve">$8,016 </w:t>
            </w:r>
          </w:p>
        </w:tc>
      </w:tr>
      <w:tr w:rsidR="000C1885" w:rsidRPr="006F6F05" w14:paraId="07D88B01" w14:textId="77777777" w:rsidTr="00130C72">
        <w:tc>
          <w:tcPr>
            <w:tcW w:w="1152" w:type="dxa"/>
            <w:tcBorders>
              <w:top w:val="nil"/>
            </w:tcBorders>
            <w:shd w:val="clear" w:color="auto" w:fill="auto"/>
            <w:vAlign w:val="center"/>
          </w:tcPr>
          <w:p w14:paraId="1B76E712" w14:textId="77777777" w:rsidR="000C1885" w:rsidRDefault="000C1885" w:rsidP="00130C72">
            <w:pPr>
              <w:rPr>
                <w:rFonts w:ascii="Tahoma" w:hAnsi="Tahoma" w:cs="Tahoma"/>
                <w:color w:val="000000"/>
              </w:rPr>
            </w:pPr>
            <w:r>
              <w:rPr>
                <w:rFonts w:ascii="Tahoma" w:hAnsi="Tahoma" w:cs="Tahoma"/>
                <w:color w:val="000000"/>
              </w:rPr>
              <w:t>2012</w:t>
            </w:r>
          </w:p>
        </w:tc>
        <w:tc>
          <w:tcPr>
            <w:tcW w:w="1098" w:type="dxa"/>
            <w:tcBorders>
              <w:top w:val="nil"/>
            </w:tcBorders>
            <w:shd w:val="clear" w:color="auto" w:fill="auto"/>
            <w:vAlign w:val="center"/>
          </w:tcPr>
          <w:p w14:paraId="3B8B5A9B" w14:textId="77777777" w:rsidR="000C1885" w:rsidRDefault="000C1885" w:rsidP="00130C72">
            <w:pPr>
              <w:rPr>
                <w:rFonts w:ascii="Tahoma" w:hAnsi="Tahoma" w:cs="Tahoma"/>
                <w:color w:val="000000"/>
              </w:rPr>
            </w:pPr>
            <w:r>
              <w:rPr>
                <w:rFonts w:ascii="Tahoma" w:hAnsi="Tahoma" w:cs="Tahoma"/>
                <w:color w:val="000000"/>
              </w:rPr>
              <w:t>84,763</w:t>
            </w:r>
          </w:p>
        </w:tc>
        <w:tc>
          <w:tcPr>
            <w:tcW w:w="900" w:type="dxa"/>
            <w:tcBorders>
              <w:top w:val="nil"/>
            </w:tcBorders>
            <w:shd w:val="clear" w:color="auto" w:fill="auto"/>
            <w:vAlign w:val="center"/>
          </w:tcPr>
          <w:p w14:paraId="6C1FC792" w14:textId="77777777" w:rsidR="000C1885" w:rsidRDefault="000C1885" w:rsidP="00130C72">
            <w:pPr>
              <w:rPr>
                <w:rFonts w:ascii="Tahoma" w:hAnsi="Tahoma" w:cs="Tahoma"/>
                <w:color w:val="000000"/>
              </w:rPr>
            </w:pPr>
            <w:r>
              <w:rPr>
                <w:rFonts w:ascii="Tahoma" w:hAnsi="Tahoma" w:cs="Tahoma"/>
                <w:color w:val="000000"/>
              </w:rPr>
              <w:t>57,488</w:t>
            </w:r>
          </w:p>
        </w:tc>
        <w:tc>
          <w:tcPr>
            <w:tcW w:w="1080" w:type="dxa"/>
            <w:tcBorders>
              <w:top w:val="nil"/>
            </w:tcBorders>
            <w:shd w:val="clear" w:color="auto" w:fill="auto"/>
            <w:vAlign w:val="center"/>
          </w:tcPr>
          <w:p w14:paraId="1A380F06" w14:textId="34E72A4F" w:rsidR="000C1885" w:rsidRDefault="00B02CCE" w:rsidP="00130C72">
            <w:pPr>
              <w:rPr>
                <w:rFonts w:ascii="Tahoma" w:hAnsi="Tahoma" w:cs="Tahoma"/>
                <w:color w:val="000000"/>
              </w:rPr>
            </w:pPr>
            <w:r>
              <w:rPr>
                <w:rFonts w:ascii="Tahoma" w:hAnsi="Tahoma" w:cs="Tahoma"/>
                <w:color w:val="000000"/>
              </w:rPr>
              <w:t>67.8</w:t>
            </w:r>
            <w:r w:rsidR="000C1885">
              <w:rPr>
                <w:rFonts w:ascii="Tahoma" w:hAnsi="Tahoma" w:cs="Tahoma"/>
                <w:color w:val="000000"/>
              </w:rPr>
              <w:t>%</w:t>
            </w:r>
          </w:p>
        </w:tc>
        <w:tc>
          <w:tcPr>
            <w:tcW w:w="990" w:type="dxa"/>
            <w:tcBorders>
              <w:top w:val="nil"/>
            </w:tcBorders>
            <w:shd w:val="clear" w:color="auto" w:fill="auto"/>
            <w:vAlign w:val="center"/>
          </w:tcPr>
          <w:p w14:paraId="73A50AB4" w14:textId="77777777" w:rsidR="000C1885" w:rsidRDefault="000C1885" w:rsidP="00130C72">
            <w:pPr>
              <w:rPr>
                <w:rFonts w:ascii="Tahoma" w:hAnsi="Tahoma" w:cs="Tahoma"/>
                <w:color w:val="000000"/>
              </w:rPr>
            </w:pPr>
            <w:r>
              <w:rPr>
                <w:rFonts w:ascii="Tahoma" w:hAnsi="Tahoma" w:cs="Tahoma"/>
                <w:color w:val="000000"/>
              </w:rPr>
              <w:t xml:space="preserve">$7,198 </w:t>
            </w:r>
          </w:p>
        </w:tc>
        <w:tc>
          <w:tcPr>
            <w:tcW w:w="270" w:type="dxa"/>
            <w:tcBorders>
              <w:top w:val="nil"/>
            </w:tcBorders>
            <w:shd w:val="clear" w:color="auto" w:fill="auto"/>
            <w:vAlign w:val="center"/>
          </w:tcPr>
          <w:p w14:paraId="1D989E11" w14:textId="77777777" w:rsidR="000C1885" w:rsidRDefault="000C1885" w:rsidP="00130C72">
            <w:pPr>
              <w:rPr>
                <w:rFonts w:ascii="Tahoma" w:hAnsi="Tahoma" w:cs="Tahoma"/>
                <w:color w:val="000000"/>
              </w:rPr>
            </w:pPr>
            <w:r>
              <w:rPr>
                <w:rFonts w:ascii="Tahoma" w:hAnsi="Tahoma" w:cs="Tahoma"/>
                <w:color w:val="000000"/>
              </w:rPr>
              <w:t> </w:t>
            </w:r>
          </w:p>
        </w:tc>
        <w:tc>
          <w:tcPr>
            <w:tcW w:w="990" w:type="dxa"/>
            <w:tcBorders>
              <w:top w:val="nil"/>
            </w:tcBorders>
            <w:shd w:val="clear" w:color="auto" w:fill="auto"/>
            <w:vAlign w:val="center"/>
          </w:tcPr>
          <w:p w14:paraId="02F4C3A0" w14:textId="77777777" w:rsidR="000C1885" w:rsidRDefault="000C1885" w:rsidP="00130C72">
            <w:pPr>
              <w:rPr>
                <w:rFonts w:ascii="Tahoma" w:hAnsi="Tahoma" w:cs="Tahoma"/>
                <w:color w:val="000000"/>
              </w:rPr>
            </w:pPr>
            <w:r>
              <w:rPr>
                <w:rFonts w:ascii="Tahoma" w:hAnsi="Tahoma" w:cs="Tahoma"/>
                <w:color w:val="000000"/>
              </w:rPr>
              <w:t>13,806</w:t>
            </w:r>
          </w:p>
        </w:tc>
        <w:tc>
          <w:tcPr>
            <w:tcW w:w="900" w:type="dxa"/>
            <w:tcBorders>
              <w:top w:val="nil"/>
            </w:tcBorders>
            <w:shd w:val="clear" w:color="auto" w:fill="auto"/>
            <w:vAlign w:val="center"/>
          </w:tcPr>
          <w:p w14:paraId="0301959D" w14:textId="77777777" w:rsidR="000C1885" w:rsidRDefault="000C1885" w:rsidP="00130C72">
            <w:pPr>
              <w:rPr>
                <w:rFonts w:ascii="Tahoma" w:hAnsi="Tahoma" w:cs="Tahoma"/>
                <w:color w:val="000000"/>
              </w:rPr>
            </w:pPr>
            <w:r>
              <w:rPr>
                <w:rFonts w:ascii="Tahoma" w:hAnsi="Tahoma" w:cs="Tahoma"/>
                <w:color w:val="000000"/>
              </w:rPr>
              <w:t>9,368</w:t>
            </w:r>
          </w:p>
        </w:tc>
        <w:tc>
          <w:tcPr>
            <w:tcW w:w="1080" w:type="dxa"/>
            <w:tcBorders>
              <w:top w:val="nil"/>
            </w:tcBorders>
            <w:shd w:val="clear" w:color="auto" w:fill="auto"/>
            <w:vAlign w:val="center"/>
          </w:tcPr>
          <w:p w14:paraId="6ED55C43" w14:textId="5C6AAE70" w:rsidR="000C1885" w:rsidRDefault="00B02CCE" w:rsidP="00130C72">
            <w:pPr>
              <w:rPr>
                <w:rFonts w:ascii="Tahoma" w:hAnsi="Tahoma" w:cs="Tahoma"/>
                <w:color w:val="000000"/>
              </w:rPr>
            </w:pPr>
            <w:r>
              <w:rPr>
                <w:rFonts w:ascii="Tahoma" w:hAnsi="Tahoma" w:cs="Tahoma"/>
                <w:color w:val="000000"/>
              </w:rPr>
              <w:t>67.9</w:t>
            </w:r>
            <w:r w:rsidR="000C1885">
              <w:rPr>
                <w:rFonts w:ascii="Tahoma" w:hAnsi="Tahoma" w:cs="Tahoma"/>
                <w:color w:val="000000"/>
              </w:rPr>
              <w:t>%</w:t>
            </w:r>
          </w:p>
        </w:tc>
        <w:tc>
          <w:tcPr>
            <w:tcW w:w="900" w:type="dxa"/>
            <w:tcBorders>
              <w:top w:val="nil"/>
            </w:tcBorders>
            <w:shd w:val="clear" w:color="auto" w:fill="auto"/>
            <w:vAlign w:val="center"/>
          </w:tcPr>
          <w:p w14:paraId="0A4157F8" w14:textId="77777777" w:rsidR="000C1885" w:rsidRDefault="000C1885" w:rsidP="00130C72">
            <w:pPr>
              <w:rPr>
                <w:rFonts w:ascii="Tahoma" w:hAnsi="Tahoma" w:cs="Tahoma"/>
                <w:color w:val="000000"/>
              </w:rPr>
            </w:pPr>
            <w:r>
              <w:rPr>
                <w:rFonts w:ascii="Tahoma" w:hAnsi="Tahoma" w:cs="Tahoma"/>
                <w:color w:val="000000"/>
              </w:rPr>
              <w:t xml:space="preserve">$7,669 </w:t>
            </w:r>
          </w:p>
        </w:tc>
      </w:tr>
      <w:tr w:rsidR="000C1885" w:rsidRPr="006F6F05" w14:paraId="64B05AA7" w14:textId="77777777" w:rsidTr="00130C72">
        <w:tc>
          <w:tcPr>
            <w:tcW w:w="1152" w:type="dxa"/>
            <w:tcBorders>
              <w:top w:val="nil"/>
            </w:tcBorders>
            <w:shd w:val="clear" w:color="auto" w:fill="auto"/>
          </w:tcPr>
          <w:p w14:paraId="19596AE6" w14:textId="77777777" w:rsidR="000C1885" w:rsidRPr="006F6F05" w:rsidRDefault="000C1885" w:rsidP="00130C72">
            <w:pPr>
              <w:spacing w:line="276" w:lineRule="auto"/>
              <w:rPr>
                <w:rFonts w:ascii="Tahoma" w:hAnsi="Tahoma" w:cs="Tahoma"/>
              </w:rPr>
            </w:pPr>
            <w:r w:rsidRPr="006F6F05">
              <w:rPr>
                <w:rFonts w:ascii="Tahoma" w:hAnsi="Tahoma" w:cs="Tahoma"/>
              </w:rPr>
              <w:t>201</w:t>
            </w:r>
            <w:r>
              <w:rPr>
                <w:rFonts w:ascii="Tahoma" w:hAnsi="Tahoma" w:cs="Tahoma"/>
              </w:rPr>
              <w:t>1</w:t>
            </w:r>
          </w:p>
        </w:tc>
        <w:tc>
          <w:tcPr>
            <w:tcW w:w="1098" w:type="dxa"/>
            <w:tcBorders>
              <w:top w:val="nil"/>
            </w:tcBorders>
            <w:shd w:val="clear" w:color="auto" w:fill="auto"/>
          </w:tcPr>
          <w:p w14:paraId="1666C29D" w14:textId="77777777" w:rsidR="000C1885" w:rsidRPr="006F6F05" w:rsidRDefault="000C1885" w:rsidP="00130C72">
            <w:pPr>
              <w:spacing w:line="276" w:lineRule="auto"/>
              <w:rPr>
                <w:rFonts w:ascii="Tahoma" w:hAnsi="Tahoma" w:cs="Tahoma"/>
              </w:rPr>
            </w:pPr>
            <w:r>
              <w:rPr>
                <w:rFonts w:ascii="Tahoma" w:hAnsi="Tahoma" w:cs="Tahoma"/>
              </w:rPr>
              <w:t>78</w:t>
            </w:r>
            <w:r>
              <w:rPr>
                <w:rFonts w:ascii="Tahoma" w:hAnsi="Tahoma" w:cs="Tahoma" w:hint="eastAsia"/>
              </w:rPr>
              <w:t>,898</w:t>
            </w:r>
          </w:p>
        </w:tc>
        <w:tc>
          <w:tcPr>
            <w:tcW w:w="900" w:type="dxa"/>
            <w:tcBorders>
              <w:top w:val="nil"/>
            </w:tcBorders>
            <w:shd w:val="clear" w:color="auto" w:fill="auto"/>
          </w:tcPr>
          <w:p w14:paraId="7F44B854" w14:textId="77777777" w:rsidR="000C1885" w:rsidRPr="006F6F05" w:rsidRDefault="000C1885" w:rsidP="00130C72">
            <w:pPr>
              <w:spacing w:line="276" w:lineRule="auto"/>
              <w:ind w:right="-136" w:hanging="2"/>
              <w:rPr>
                <w:rFonts w:ascii="Tahoma" w:hAnsi="Tahoma" w:cs="Tahoma"/>
              </w:rPr>
            </w:pPr>
            <w:r>
              <w:rPr>
                <w:rFonts w:ascii="Tahoma" w:hAnsi="Tahoma" w:cs="Tahoma"/>
              </w:rPr>
              <w:t>53,312</w:t>
            </w:r>
          </w:p>
        </w:tc>
        <w:tc>
          <w:tcPr>
            <w:tcW w:w="1080" w:type="dxa"/>
            <w:tcBorders>
              <w:top w:val="nil"/>
            </w:tcBorders>
            <w:shd w:val="clear" w:color="auto" w:fill="auto"/>
          </w:tcPr>
          <w:p w14:paraId="0A6070AB" w14:textId="77777777" w:rsidR="000C1885" w:rsidRPr="006F6F05" w:rsidRDefault="000C1885" w:rsidP="00130C72">
            <w:pPr>
              <w:spacing w:line="276" w:lineRule="auto"/>
              <w:rPr>
                <w:rFonts w:ascii="Tahoma" w:hAnsi="Tahoma" w:cs="Tahoma"/>
              </w:rPr>
            </w:pPr>
            <w:r w:rsidRPr="006F6F05">
              <w:rPr>
                <w:rFonts w:ascii="Tahoma" w:hAnsi="Tahoma" w:cs="Tahoma"/>
              </w:rPr>
              <w:t>6</w:t>
            </w:r>
            <w:r>
              <w:rPr>
                <w:rFonts w:ascii="Tahoma" w:hAnsi="Tahoma" w:cs="Tahoma"/>
              </w:rPr>
              <w:t>7.6</w:t>
            </w:r>
            <w:r w:rsidRPr="006F6F05">
              <w:rPr>
                <w:rFonts w:ascii="Tahoma" w:hAnsi="Tahoma" w:cs="Tahoma"/>
              </w:rPr>
              <w:t>%</w:t>
            </w:r>
          </w:p>
        </w:tc>
        <w:tc>
          <w:tcPr>
            <w:tcW w:w="990" w:type="dxa"/>
            <w:tcBorders>
              <w:top w:val="nil"/>
            </w:tcBorders>
            <w:shd w:val="clear" w:color="auto" w:fill="auto"/>
          </w:tcPr>
          <w:p w14:paraId="30CF173B" w14:textId="77777777" w:rsidR="000C1885" w:rsidRPr="006F6F05" w:rsidRDefault="000C1885" w:rsidP="00130C72">
            <w:pPr>
              <w:spacing w:line="276" w:lineRule="auto"/>
              <w:rPr>
                <w:rFonts w:ascii="Tahoma" w:hAnsi="Tahoma" w:cs="Tahoma"/>
              </w:rPr>
            </w:pPr>
            <w:r w:rsidRPr="006F6F05">
              <w:rPr>
                <w:rFonts w:ascii="Tahoma" w:hAnsi="Tahoma" w:cs="Tahoma"/>
              </w:rPr>
              <w:t>$7,</w:t>
            </w:r>
            <w:r>
              <w:rPr>
                <w:rFonts w:ascii="Tahoma" w:hAnsi="Tahoma" w:cs="Tahoma"/>
              </w:rPr>
              <w:t>093</w:t>
            </w:r>
          </w:p>
        </w:tc>
        <w:tc>
          <w:tcPr>
            <w:tcW w:w="270" w:type="dxa"/>
            <w:tcBorders>
              <w:top w:val="nil"/>
            </w:tcBorders>
            <w:shd w:val="clear" w:color="auto" w:fill="auto"/>
          </w:tcPr>
          <w:p w14:paraId="13BAF460" w14:textId="77777777" w:rsidR="000C1885" w:rsidRPr="006F6F05" w:rsidRDefault="000C1885" w:rsidP="00130C72">
            <w:pPr>
              <w:spacing w:line="276" w:lineRule="auto"/>
              <w:rPr>
                <w:rFonts w:ascii="Tahoma" w:hAnsi="Tahoma" w:cs="Tahoma"/>
              </w:rPr>
            </w:pPr>
          </w:p>
        </w:tc>
        <w:tc>
          <w:tcPr>
            <w:tcW w:w="990" w:type="dxa"/>
            <w:tcBorders>
              <w:top w:val="nil"/>
            </w:tcBorders>
            <w:shd w:val="clear" w:color="auto" w:fill="auto"/>
          </w:tcPr>
          <w:p w14:paraId="063DB45C" w14:textId="77777777" w:rsidR="000C1885" w:rsidRPr="006F6F05" w:rsidRDefault="000C1885" w:rsidP="00130C72">
            <w:pPr>
              <w:spacing w:line="276" w:lineRule="auto"/>
              <w:rPr>
                <w:rFonts w:ascii="Tahoma" w:hAnsi="Tahoma" w:cs="Tahoma"/>
              </w:rPr>
            </w:pPr>
            <w:r w:rsidRPr="006F6F05">
              <w:rPr>
                <w:rFonts w:ascii="Tahoma" w:hAnsi="Tahoma" w:cs="Tahoma"/>
              </w:rPr>
              <w:t>12,</w:t>
            </w:r>
            <w:r>
              <w:rPr>
                <w:rFonts w:ascii="Tahoma" w:hAnsi="Tahoma" w:cs="Tahoma"/>
              </w:rPr>
              <w:t>505</w:t>
            </w:r>
          </w:p>
        </w:tc>
        <w:tc>
          <w:tcPr>
            <w:tcW w:w="900" w:type="dxa"/>
            <w:tcBorders>
              <w:top w:val="nil"/>
            </w:tcBorders>
            <w:shd w:val="clear" w:color="auto" w:fill="auto"/>
          </w:tcPr>
          <w:p w14:paraId="083CEAB8" w14:textId="77777777" w:rsidR="000C1885" w:rsidRPr="006F6F05" w:rsidRDefault="000C1885" w:rsidP="00130C72">
            <w:pPr>
              <w:spacing w:line="276" w:lineRule="auto"/>
              <w:rPr>
                <w:rFonts w:ascii="Tahoma" w:hAnsi="Tahoma" w:cs="Tahoma"/>
              </w:rPr>
            </w:pPr>
            <w:r w:rsidRPr="006F6F05">
              <w:rPr>
                <w:rFonts w:ascii="Tahoma" w:hAnsi="Tahoma" w:cs="Tahoma"/>
              </w:rPr>
              <w:t>8,</w:t>
            </w:r>
            <w:r>
              <w:rPr>
                <w:rFonts w:ascii="Tahoma" w:hAnsi="Tahoma" w:cs="Tahoma"/>
              </w:rPr>
              <w:t>570</w:t>
            </w:r>
          </w:p>
        </w:tc>
        <w:tc>
          <w:tcPr>
            <w:tcW w:w="1080" w:type="dxa"/>
            <w:tcBorders>
              <w:top w:val="nil"/>
            </w:tcBorders>
            <w:shd w:val="clear" w:color="auto" w:fill="auto"/>
          </w:tcPr>
          <w:p w14:paraId="24053849" w14:textId="77777777" w:rsidR="000C1885" w:rsidRPr="006F6F05" w:rsidRDefault="000C1885" w:rsidP="00130C72">
            <w:pPr>
              <w:spacing w:line="276" w:lineRule="auto"/>
              <w:rPr>
                <w:rFonts w:ascii="Tahoma" w:hAnsi="Tahoma" w:cs="Tahoma"/>
              </w:rPr>
            </w:pPr>
            <w:r w:rsidRPr="006F6F05">
              <w:rPr>
                <w:rFonts w:ascii="Tahoma" w:hAnsi="Tahoma" w:cs="Tahoma"/>
              </w:rPr>
              <w:t>6</w:t>
            </w:r>
            <w:r>
              <w:rPr>
                <w:rFonts w:ascii="Tahoma" w:hAnsi="Tahoma" w:cs="Tahoma"/>
              </w:rPr>
              <w:t>8.5</w:t>
            </w:r>
            <w:r w:rsidRPr="006F6F05">
              <w:rPr>
                <w:rFonts w:ascii="Tahoma" w:hAnsi="Tahoma" w:cs="Tahoma"/>
              </w:rPr>
              <w:t>%</w:t>
            </w:r>
          </w:p>
        </w:tc>
        <w:tc>
          <w:tcPr>
            <w:tcW w:w="900" w:type="dxa"/>
            <w:tcBorders>
              <w:top w:val="nil"/>
            </w:tcBorders>
            <w:shd w:val="clear" w:color="auto" w:fill="auto"/>
          </w:tcPr>
          <w:p w14:paraId="774D1F22" w14:textId="77777777" w:rsidR="000C1885" w:rsidRPr="006F6F05" w:rsidRDefault="000C1885" w:rsidP="00130C72">
            <w:pPr>
              <w:spacing w:line="276" w:lineRule="auto"/>
              <w:rPr>
                <w:rFonts w:ascii="Tahoma" w:hAnsi="Tahoma" w:cs="Tahoma"/>
              </w:rPr>
            </w:pPr>
            <w:r w:rsidRPr="006F6F05">
              <w:rPr>
                <w:rFonts w:ascii="Tahoma" w:hAnsi="Tahoma" w:cs="Tahoma"/>
              </w:rPr>
              <w:t>$7,</w:t>
            </w:r>
            <w:r>
              <w:rPr>
                <w:rFonts w:ascii="Tahoma" w:hAnsi="Tahoma" w:cs="Tahoma"/>
              </w:rPr>
              <w:t>535</w:t>
            </w:r>
          </w:p>
        </w:tc>
      </w:tr>
      <w:tr w:rsidR="000C1885" w:rsidRPr="006F6F05" w14:paraId="2CD31660" w14:textId="77777777" w:rsidTr="00130C72">
        <w:tc>
          <w:tcPr>
            <w:tcW w:w="1152" w:type="dxa"/>
            <w:tcBorders>
              <w:top w:val="nil"/>
            </w:tcBorders>
            <w:shd w:val="clear" w:color="auto" w:fill="auto"/>
          </w:tcPr>
          <w:p w14:paraId="5C92A9E2" w14:textId="77777777" w:rsidR="000C1885" w:rsidRPr="006F6F05" w:rsidRDefault="000C1885" w:rsidP="00130C72">
            <w:pPr>
              <w:spacing w:line="276" w:lineRule="auto"/>
              <w:rPr>
                <w:rFonts w:ascii="Tahoma" w:hAnsi="Tahoma" w:cs="Tahoma"/>
              </w:rPr>
            </w:pPr>
            <w:r w:rsidRPr="006F6F05">
              <w:rPr>
                <w:rFonts w:ascii="Tahoma" w:hAnsi="Tahoma" w:cs="Tahoma"/>
              </w:rPr>
              <w:t>2010</w:t>
            </w:r>
          </w:p>
        </w:tc>
        <w:tc>
          <w:tcPr>
            <w:tcW w:w="1098" w:type="dxa"/>
            <w:tcBorders>
              <w:top w:val="nil"/>
            </w:tcBorders>
            <w:shd w:val="clear" w:color="auto" w:fill="auto"/>
          </w:tcPr>
          <w:p w14:paraId="018C2E8E" w14:textId="77777777" w:rsidR="000C1885" w:rsidRPr="006F6F05" w:rsidRDefault="000C1885" w:rsidP="00130C72">
            <w:pPr>
              <w:spacing w:line="276" w:lineRule="auto"/>
              <w:rPr>
                <w:rFonts w:ascii="Tahoma" w:hAnsi="Tahoma" w:cs="Tahoma"/>
              </w:rPr>
            </w:pPr>
            <w:r w:rsidRPr="006F6F05">
              <w:rPr>
                <w:rFonts w:ascii="Tahoma" w:hAnsi="Tahoma" w:cs="Tahoma"/>
              </w:rPr>
              <w:t>70,209</w:t>
            </w:r>
          </w:p>
        </w:tc>
        <w:tc>
          <w:tcPr>
            <w:tcW w:w="900" w:type="dxa"/>
            <w:tcBorders>
              <w:top w:val="nil"/>
            </w:tcBorders>
            <w:shd w:val="clear" w:color="auto" w:fill="auto"/>
          </w:tcPr>
          <w:p w14:paraId="79E29CD4" w14:textId="77777777" w:rsidR="000C1885" w:rsidRPr="006F6F05" w:rsidRDefault="000C1885" w:rsidP="00130C72">
            <w:pPr>
              <w:spacing w:line="276" w:lineRule="auto"/>
              <w:rPr>
                <w:rFonts w:ascii="Tahoma" w:hAnsi="Tahoma" w:cs="Tahoma"/>
              </w:rPr>
            </w:pPr>
            <w:r w:rsidRPr="006F6F05">
              <w:rPr>
                <w:rFonts w:ascii="Tahoma" w:hAnsi="Tahoma" w:cs="Tahoma"/>
              </w:rPr>
              <w:t>47,902</w:t>
            </w:r>
          </w:p>
        </w:tc>
        <w:tc>
          <w:tcPr>
            <w:tcW w:w="1080" w:type="dxa"/>
            <w:tcBorders>
              <w:top w:val="nil"/>
            </w:tcBorders>
            <w:shd w:val="clear" w:color="auto" w:fill="auto"/>
          </w:tcPr>
          <w:p w14:paraId="05A76768" w14:textId="77777777" w:rsidR="000C1885" w:rsidRPr="006F6F05" w:rsidRDefault="000C1885" w:rsidP="00130C72">
            <w:pPr>
              <w:spacing w:line="276" w:lineRule="auto"/>
              <w:rPr>
                <w:rFonts w:ascii="Tahoma" w:hAnsi="Tahoma" w:cs="Tahoma"/>
              </w:rPr>
            </w:pPr>
            <w:r w:rsidRPr="006F6F05">
              <w:rPr>
                <w:rFonts w:ascii="Tahoma" w:hAnsi="Tahoma" w:cs="Tahoma"/>
              </w:rPr>
              <w:t>68</w:t>
            </w:r>
            <w:r>
              <w:rPr>
                <w:rFonts w:ascii="Tahoma" w:hAnsi="Tahoma" w:cs="Tahoma"/>
              </w:rPr>
              <w:t>.2</w:t>
            </w:r>
            <w:r w:rsidRPr="006F6F05">
              <w:rPr>
                <w:rFonts w:ascii="Tahoma" w:hAnsi="Tahoma" w:cs="Tahoma"/>
              </w:rPr>
              <w:t>%</w:t>
            </w:r>
          </w:p>
        </w:tc>
        <w:tc>
          <w:tcPr>
            <w:tcW w:w="990" w:type="dxa"/>
            <w:tcBorders>
              <w:top w:val="nil"/>
            </w:tcBorders>
            <w:shd w:val="clear" w:color="auto" w:fill="auto"/>
          </w:tcPr>
          <w:p w14:paraId="0236BF80" w14:textId="77777777" w:rsidR="000C1885" w:rsidRPr="006F6F05" w:rsidRDefault="000C1885" w:rsidP="00130C72">
            <w:pPr>
              <w:spacing w:line="276" w:lineRule="auto"/>
              <w:rPr>
                <w:rFonts w:ascii="Tahoma" w:hAnsi="Tahoma" w:cs="Tahoma"/>
              </w:rPr>
            </w:pPr>
            <w:r w:rsidRPr="006F6F05">
              <w:rPr>
                <w:rFonts w:ascii="Tahoma" w:hAnsi="Tahoma" w:cs="Tahoma"/>
              </w:rPr>
              <w:t>$7,320</w:t>
            </w:r>
          </w:p>
        </w:tc>
        <w:tc>
          <w:tcPr>
            <w:tcW w:w="270" w:type="dxa"/>
            <w:tcBorders>
              <w:top w:val="nil"/>
            </w:tcBorders>
            <w:shd w:val="clear" w:color="auto" w:fill="auto"/>
          </w:tcPr>
          <w:p w14:paraId="095D4641" w14:textId="77777777" w:rsidR="000C1885" w:rsidRPr="006F6F05" w:rsidRDefault="000C1885" w:rsidP="00130C72">
            <w:pPr>
              <w:spacing w:line="276" w:lineRule="auto"/>
              <w:rPr>
                <w:rFonts w:ascii="Tahoma" w:hAnsi="Tahoma" w:cs="Tahoma"/>
              </w:rPr>
            </w:pPr>
          </w:p>
        </w:tc>
        <w:tc>
          <w:tcPr>
            <w:tcW w:w="990" w:type="dxa"/>
            <w:tcBorders>
              <w:top w:val="nil"/>
            </w:tcBorders>
            <w:shd w:val="clear" w:color="auto" w:fill="auto"/>
          </w:tcPr>
          <w:p w14:paraId="5A5CDA4B" w14:textId="77777777" w:rsidR="000C1885" w:rsidRPr="006F6F05" w:rsidRDefault="000C1885" w:rsidP="00130C72">
            <w:pPr>
              <w:spacing w:line="276" w:lineRule="auto"/>
              <w:rPr>
                <w:rFonts w:ascii="Tahoma" w:hAnsi="Tahoma" w:cs="Tahoma"/>
              </w:rPr>
            </w:pPr>
            <w:r w:rsidRPr="006F6F05">
              <w:rPr>
                <w:rFonts w:ascii="Tahoma" w:hAnsi="Tahoma" w:cs="Tahoma"/>
              </w:rPr>
              <w:t>12,147</w:t>
            </w:r>
          </w:p>
        </w:tc>
        <w:tc>
          <w:tcPr>
            <w:tcW w:w="900" w:type="dxa"/>
            <w:tcBorders>
              <w:top w:val="nil"/>
            </w:tcBorders>
            <w:shd w:val="clear" w:color="auto" w:fill="auto"/>
          </w:tcPr>
          <w:p w14:paraId="372F664C" w14:textId="77777777" w:rsidR="000C1885" w:rsidRPr="006F6F05" w:rsidRDefault="000C1885" w:rsidP="00130C72">
            <w:pPr>
              <w:spacing w:line="276" w:lineRule="auto"/>
              <w:rPr>
                <w:rFonts w:ascii="Tahoma" w:hAnsi="Tahoma" w:cs="Tahoma"/>
              </w:rPr>
            </w:pPr>
            <w:r w:rsidRPr="006F6F05">
              <w:rPr>
                <w:rFonts w:ascii="Tahoma" w:hAnsi="Tahoma" w:cs="Tahoma"/>
              </w:rPr>
              <w:t>8,315</w:t>
            </w:r>
          </w:p>
        </w:tc>
        <w:tc>
          <w:tcPr>
            <w:tcW w:w="1080" w:type="dxa"/>
            <w:tcBorders>
              <w:top w:val="nil"/>
            </w:tcBorders>
            <w:shd w:val="clear" w:color="auto" w:fill="auto"/>
          </w:tcPr>
          <w:p w14:paraId="30745437" w14:textId="77777777" w:rsidR="000C1885" w:rsidRPr="006F6F05" w:rsidRDefault="000C1885" w:rsidP="00130C72">
            <w:pPr>
              <w:spacing w:line="276" w:lineRule="auto"/>
              <w:rPr>
                <w:rFonts w:ascii="Tahoma" w:hAnsi="Tahoma" w:cs="Tahoma"/>
              </w:rPr>
            </w:pPr>
            <w:r w:rsidRPr="006F6F05">
              <w:rPr>
                <w:rFonts w:ascii="Tahoma" w:hAnsi="Tahoma" w:cs="Tahoma"/>
              </w:rPr>
              <w:t>68</w:t>
            </w:r>
            <w:r>
              <w:rPr>
                <w:rFonts w:ascii="Tahoma" w:hAnsi="Tahoma" w:cs="Tahoma"/>
              </w:rPr>
              <w:t>.5</w:t>
            </w:r>
            <w:r w:rsidRPr="006F6F05">
              <w:rPr>
                <w:rFonts w:ascii="Tahoma" w:hAnsi="Tahoma" w:cs="Tahoma"/>
              </w:rPr>
              <w:t>%</w:t>
            </w:r>
          </w:p>
        </w:tc>
        <w:tc>
          <w:tcPr>
            <w:tcW w:w="900" w:type="dxa"/>
            <w:tcBorders>
              <w:top w:val="nil"/>
            </w:tcBorders>
            <w:shd w:val="clear" w:color="auto" w:fill="auto"/>
          </w:tcPr>
          <w:p w14:paraId="79CF9D51" w14:textId="77777777" w:rsidR="000C1885" w:rsidRPr="006F6F05" w:rsidRDefault="000C1885" w:rsidP="00130C72">
            <w:pPr>
              <w:spacing w:line="276" w:lineRule="auto"/>
              <w:rPr>
                <w:rFonts w:ascii="Tahoma" w:hAnsi="Tahoma" w:cs="Tahoma"/>
              </w:rPr>
            </w:pPr>
            <w:r w:rsidRPr="006F6F05">
              <w:rPr>
                <w:rFonts w:ascii="Tahoma" w:hAnsi="Tahoma" w:cs="Tahoma"/>
              </w:rPr>
              <w:t>$7,804</w:t>
            </w:r>
          </w:p>
        </w:tc>
      </w:tr>
      <w:tr w:rsidR="000C1885" w:rsidRPr="006F6F05" w14:paraId="70C3379B" w14:textId="77777777" w:rsidTr="00130C72">
        <w:tc>
          <w:tcPr>
            <w:tcW w:w="1152" w:type="dxa"/>
            <w:shd w:val="clear" w:color="auto" w:fill="auto"/>
          </w:tcPr>
          <w:p w14:paraId="390E34B8" w14:textId="77777777" w:rsidR="000C1885" w:rsidRPr="006F6F05" w:rsidRDefault="000C1885" w:rsidP="00130C72">
            <w:pPr>
              <w:spacing w:line="276" w:lineRule="auto"/>
              <w:rPr>
                <w:rFonts w:ascii="Tahoma" w:hAnsi="Tahoma" w:cs="Tahoma"/>
              </w:rPr>
            </w:pPr>
            <w:r w:rsidRPr="006F6F05">
              <w:rPr>
                <w:rFonts w:ascii="Tahoma" w:hAnsi="Tahoma" w:cs="Tahoma"/>
              </w:rPr>
              <w:t>2009</w:t>
            </w:r>
          </w:p>
        </w:tc>
        <w:tc>
          <w:tcPr>
            <w:tcW w:w="1098" w:type="dxa"/>
            <w:shd w:val="clear" w:color="auto" w:fill="auto"/>
          </w:tcPr>
          <w:p w14:paraId="71095A7F" w14:textId="77777777" w:rsidR="000C1885" w:rsidRPr="006F6F05" w:rsidRDefault="000C1885" w:rsidP="00130C72">
            <w:pPr>
              <w:spacing w:line="276" w:lineRule="auto"/>
              <w:rPr>
                <w:rFonts w:ascii="Tahoma" w:hAnsi="Tahoma" w:cs="Tahoma"/>
              </w:rPr>
            </w:pPr>
            <w:r w:rsidRPr="006F6F05">
              <w:rPr>
                <w:rFonts w:ascii="Tahoma" w:hAnsi="Tahoma" w:cs="Tahoma"/>
              </w:rPr>
              <w:t>61,155</w:t>
            </w:r>
          </w:p>
        </w:tc>
        <w:tc>
          <w:tcPr>
            <w:tcW w:w="900" w:type="dxa"/>
            <w:shd w:val="clear" w:color="auto" w:fill="auto"/>
          </w:tcPr>
          <w:p w14:paraId="0EE1AA4F" w14:textId="77777777" w:rsidR="000C1885" w:rsidRPr="006F6F05" w:rsidRDefault="000C1885" w:rsidP="00130C72">
            <w:pPr>
              <w:spacing w:line="276" w:lineRule="auto"/>
              <w:rPr>
                <w:rFonts w:ascii="Tahoma" w:hAnsi="Tahoma" w:cs="Tahoma"/>
              </w:rPr>
            </w:pPr>
            <w:r w:rsidRPr="006F6F05">
              <w:rPr>
                <w:rFonts w:ascii="Tahoma" w:hAnsi="Tahoma" w:cs="Tahoma"/>
              </w:rPr>
              <w:t>42,614</w:t>
            </w:r>
          </w:p>
        </w:tc>
        <w:tc>
          <w:tcPr>
            <w:tcW w:w="1080" w:type="dxa"/>
            <w:shd w:val="clear" w:color="auto" w:fill="auto"/>
          </w:tcPr>
          <w:p w14:paraId="024F4908" w14:textId="77777777" w:rsidR="000C1885" w:rsidRPr="006F6F05" w:rsidRDefault="000C1885" w:rsidP="00130C72">
            <w:pPr>
              <w:spacing w:line="276" w:lineRule="auto"/>
              <w:rPr>
                <w:rFonts w:ascii="Tahoma" w:hAnsi="Tahoma" w:cs="Tahoma"/>
              </w:rPr>
            </w:pPr>
            <w:r w:rsidRPr="006F6F05">
              <w:rPr>
                <w:rFonts w:ascii="Tahoma" w:hAnsi="Tahoma" w:cs="Tahoma"/>
              </w:rPr>
              <w:t>69</w:t>
            </w:r>
            <w:r>
              <w:rPr>
                <w:rFonts w:ascii="Tahoma" w:hAnsi="Tahoma" w:cs="Tahoma"/>
              </w:rPr>
              <w:t>.7</w:t>
            </w:r>
            <w:r w:rsidRPr="006F6F05">
              <w:rPr>
                <w:rFonts w:ascii="Tahoma" w:hAnsi="Tahoma" w:cs="Tahoma"/>
              </w:rPr>
              <w:t>%</w:t>
            </w:r>
          </w:p>
        </w:tc>
        <w:tc>
          <w:tcPr>
            <w:tcW w:w="990" w:type="dxa"/>
            <w:shd w:val="clear" w:color="auto" w:fill="auto"/>
          </w:tcPr>
          <w:p w14:paraId="36B17174" w14:textId="77777777" w:rsidR="000C1885" w:rsidRPr="006F6F05" w:rsidRDefault="000C1885" w:rsidP="00130C72">
            <w:pPr>
              <w:spacing w:line="276" w:lineRule="auto"/>
              <w:rPr>
                <w:rFonts w:ascii="Tahoma" w:hAnsi="Tahoma" w:cs="Tahoma"/>
              </w:rPr>
            </w:pPr>
            <w:r w:rsidRPr="006F6F05">
              <w:rPr>
                <w:rFonts w:ascii="Tahoma" w:hAnsi="Tahoma" w:cs="Tahoma"/>
              </w:rPr>
              <w:t>$7,541</w:t>
            </w:r>
          </w:p>
        </w:tc>
        <w:tc>
          <w:tcPr>
            <w:tcW w:w="270" w:type="dxa"/>
            <w:shd w:val="clear" w:color="auto" w:fill="auto"/>
          </w:tcPr>
          <w:p w14:paraId="505A35CD" w14:textId="77777777" w:rsidR="000C1885" w:rsidRPr="006F6F05" w:rsidRDefault="000C1885" w:rsidP="00130C72">
            <w:pPr>
              <w:spacing w:line="276" w:lineRule="auto"/>
              <w:rPr>
                <w:rFonts w:ascii="Tahoma" w:hAnsi="Tahoma" w:cs="Tahoma"/>
              </w:rPr>
            </w:pPr>
          </w:p>
        </w:tc>
        <w:tc>
          <w:tcPr>
            <w:tcW w:w="990" w:type="dxa"/>
            <w:shd w:val="clear" w:color="auto" w:fill="auto"/>
          </w:tcPr>
          <w:p w14:paraId="2FCECEF8" w14:textId="34CDB250" w:rsidR="000C1885" w:rsidRPr="006F6F05" w:rsidRDefault="00B02CCE" w:rsidP="00130C72">
            <w:pPr>
              <w:spacing w:line="276" w:lineRule="auto"/>
              <w:rPr>
                <w:rFonts w:ascii="Tahoma" w:hAnsi="Tahoma" w:cs="Tahoma"/>
              </w:rPr>
            </w:pPr>
            <w:r w:rsidRPr="007A25EA">
              <w:rPr>
                <w:rFonts w:ascii="Tahoma" w:hAnsi="Tahoma" w:cs="Tahoma"/>
                <w:noProof/>
                <w:color w:val="00B050"/>
                <w:lang w:eastAsia="en-US"/>
              </w:rPr>
              <mc:AlternateContent>
                <mc:Choice Requires="wps">
                  <w:drawing>
                    <wp:anchor distT="0" distB="0" distL="114300" distR="114300" simplePos="0" relativeHeight="255355904" behindDoc="0" locked="0" layoutInCell="1" allowOverlap="1" wp14:anchorId="50110486" wp14:editId="00A2FAAA">
                      <wp:simplePos x="0" y="0"/>
                      <wp:positionH relativeFrom="column">
                        <wp:posOffset>-31750</wp:posOffset>
                      </wp:positionH>
                      <wp:positionV relativeFrom="paragraph">
                        <wp:posOffset>193040</wp:posOffset>
                      </wp:positionV>
                      <wp:extent cx="0" cy="209550"/>
                      <wp:effectExtent l="57150" t="38100" r="76200" b="0"/>
                      <wp:wrapNone/>
                      <wp:docPr id="60" name="Straight Arrow Connector 60"/>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7F5D05" id="Straight Arrow Connector 60" o:spid="_x0000_s1026" type="#_x0000_t32" style="position:absolute;margin-left:-2.5pt;margin-top:15.2pt;width:0;height:16.5pt;flip:y;z-index:255355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" strokecolor="#0fdb53" strokeweight="2.25pt">
                      <v:stroke endarrow="open"/>
                    </v:shape>
                  </w:pict>
                </mc:Fallback>
              </mc:AlternateContent>
            </w:r>
            <w:r w:rsidR="000C1885" w:rsidRPr="006F6F05">
              <w:rPr>
                <w:rFonts w:ascii="Tahoma" w:hAnsi="Tahoma" w:cs="Tahoma"/>
              </w:rPr>
              <w:t>10,393</w:t>
            </w:r>
          </w:p>
        </w:tc>
        <w:tc>
          <w:tcPr>
            <w:tcW w:w="900" w:type="dxa"/>
            <w:shd w:val="clear" w:color="auto" w:fill="auto"/>
          </w:tcPr>
          <w:p w14:paraId="2BE6BD3D" w14:textId="77777777" w:rsidR="000C1885" w:rsidRPr="006F6F05" w:rsidRDefault="000C1885" w:rsidP="00130C72">
            <w:pPr>
              <w:spacing w:line="276" w:lineRule="auto"/>
              <w:rPr>
                <w:rFonts w:ascii="Tahoma" w:hAnsi="Tahoma" w:cs="Tahoma"/>
              </w:rPr>
            </w:pPr>
            <w:r w:rsidRPr="006F6F05">
              <w:rPr>
                <w:rFonts w:ascii="Tahoma" w:hAnsi="Tahoma" w:cs="Tahoma"/>
              </w:rPr>
              <w:t>7,295</w:t>
            </w:r>
          </w:p>
        </w:tc>
        <w:tc>
          <w:tcPr>
            <w:tcW w:w="1080" w:type="dxa"/>
            <w:shd w:val="clear" w:color="auto" w:fill="auto"/>
          </w:tcPr>
          <w:p w14:paraId="4DF68907" w14:textId="77777777" w:rsidR="000C1885" w:rsidRPr="006F6F05" w:rsidRDefault="000C1885" w:rsidP="00130C72">
            <w:pPr>
              <w:spacing w:line="276" w:lineRule="auto"/>
              <w:rPr>
                <w:rFonts w:ascii="Tahoma" w:hAnsi="Tahoma" w:cs="Tahoma"/>
              </w:rPr>
            </w:pPr>
            <w:r w:rsidRPr="006F6F05">
              <w:rPr>
                <w:rFonts w:ascii="Tahoma" w:hAnsi="Tahoma" w:cs="Tahoma"/>
              </w:rPr>
              <w:t>70</w:t>
            </w:r>
            <w:r>
              <w:rPr>
                <w:rFonts w:ascii="Tahoma" w:hAnsi="Tahoma" w:cs="Tahoma"/>
              </w:rPr>
              <w:t>.2</w:t>
            </w:r>
            <w:r w:rsidRPr="006F6F05">
              <w:rPr>
                <w:rFonts w:ascii="Tahoma" w:hAnsi="Tahoma" w:cs="Tahoma"/>
              </w:rPr>
              <w:t>%</w:t>
            </w:r>
          </w:p>
        </w:tc>
        <w:tc>
          <w:tcPr>
            <w:tcW w:w="900" w:type="dxa"/>
            <w:shd w:val="clear" w:color="auto" w:fill="auto"/>
          </w:tcPr>
          <w:p w14:paraId="05F3B068" w14:textId="77777777" w:rsidR="000C1885" w:rsidRPr="006F6F05" w:rsidRDefault="000C1885" w:rsidP="00130C72">
            <w:pPr>
              <w:spacing w:line="276" w:lineRule="auto"/>
              <w:rPr>
                <w:rFonts w:ascii="Tahoma" w:hAnsi="Tahoma" w:cs="Tahoma"/>
              </w:rPr>
            </w:pPr>
            <w:r w:rsidRPr="006F6F05">
              <w:rPr>
                <w:rFonts w:ascii="Tahoma" w:hAnsi="Tahoma" w:cs="Tahoma"/>
              </w:rPr>
              <w:t>$8,032</w:t>
            </w:r>
          </w:p>
        </w:tc>
      </w:tr>
      <w:tr w:rsidR="000C1885" w:rsidRPr="007A25EA" w14:paraId="363762E9" w14:textId="77777777" w:rsidTr="00130C72">
        <w:trPr>
          <w:trHeight w:val="566"/>
        </w:trPr>
        <w:tc>
          <w:tcPr>
            <w:tcW w:w="1152" w:type="dxa"/>
            <w:shd w:val="clear" w:color="auto" w:fill="auto"/>
          </w:tcPr>
          <w:p w14:paraId="0C392D7F" w14:textId="77777777" w:rsidR="000C1885" w:rsidRPr="00C15339" w:rsidRDefault="000C1885" w:rsidP="00130C72">
            <w:pPr>
              <w:rPr>
                <w:rFonts w:ascii="Tahoma" w:hAnsi="Tahoma" w:cs="Tahoma"/>
                <w:b/>
                <w:sz w:val="24"/>
                <w:szCs w:val="24"/>
              </w:rPr>
            </w:pPr>
            <w:r w:rsidRPr="00C15339">
              <w:rPr>
                <w:rFonts w:ascii="Tahoma" w:hAnsi="Tahoma" w:cs="Tahoma"/>
                <w:b/>
                <w:sz w:val="24"/>
                <w:szCs w:val="24"/>
              </w:rPr>
              <w:sym w:font="Symbol" w:char="F044"/>
            </w:r>
          </w:p>
        </w:tc>
        <w:tc>
          <w:tcPr>
            <w:tcW w:w="1098" w:type="dxa"/>
            <w:shd w:val="clear" w:color="auto" w:fill="auto"/>
          </w:tcPr>
          <w:p w14:paraId="0893221A" w14:textId="77777777" w:rsidR="000C1885" w:rsidRPr="007A25EA" w:rsidRDefault="000C1885" w:rsidP="00130C72">
            <w:pPr>
              <w:rPr>
                <w:rFonts w:ascii="Tahoma" w:hAnsi="Tahoma" w:cs="Tahoma"/>
                <w:color w:val="FF0000"/>
              </w:rPr>
            </w:pPr>
            <w:r w:rsidRPr="007A25EA">
              <w:rPr>
                <w:rFonts w:ascii="Tahoma" w:hAnsi="Tahoma" w:cs="Tahoma"/>
                <w:noProof/>
                <w:color w:val="00B050"/>
                <w:lang w:eastAsia="en-US"/>
              </w:rPr>
              <mc:AlternateContent>
                <mc:Choice Requires="wps">
                  <w:drawing>
                    <wp:anchor distT="0" distB="0" distL="114300" distR="114300" simplePos="0" relativeHeight="255363072" behindDoc="0" locked="0" layoutInCell="1" allowOverlap="1" wp14:anchorId="26D4F023" wp14:editId="520D3C1D">
                      <wp:simplePos x="0" y="0"/>
                      <wp:positionH relativeFrom="column">
                        <wp:posOffset>68580</wp:posOffset>
                      </wp:positionH>
                      <wp:positionV relativeFrom="paragraph">
                        <wp:posOffset>345440</wp:posOffset>
                      </wp:positionV>
                      <wp:extent cx="0" cy="209550"/>
                      <wp:effectExtent l="57150" t="38100" r="76200" b="0"/>
                      <wp:wrapNone/>
                      <wp:docPr id="43" name="Straight Arrow Connector 43"/>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4B002D" id="Straight Arrow Connector 43" o:spid="_x0000_s1026" type="#_x0000_t32" style="position:absolute;margin-left:5.4pt;margin-top:27.2pt;width:0;height:16.5pt;flip:y;z-index:255363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" strokecolor="#0fdb53" strokeweight="2.25pt">
                      <v:stroke endarrow="open"/>
                    </v:shape>
                  </w:pict>
                </mc:Fallback>
              </mc:AlternateContent>
            </w:r>
            <w:r w:rsidRPr="007A25EA">
              <w:rPr>
                <w:rFonts w:ascii="Tahoma" w:hAnsi="Tahoma" w:cs="Tahoma"/>
                <w:noProof/>
                <w:color w:val="00B050"/>
                <w:lang w:eastAsia="en-US"/>
              </w:rPr>
              <mc:AlternateContent>
                <mc:Choice Requires="wps">
                  <w:drawing>
                    <wp:anchor distT="0" distB="0" distL="114300" distR="114300" simplePos="0" relativeHeight="255367168" behindDoc="0" locked="0" layoutInCell="1" allowOverlap="1" wp14:anchorId="60C816B9" wp14:editId="771CB083">
                      <wp:simplePos x="0" y="0"/>
                      <wp:positionH relativeFrom="column">
                        <wp:posOffset>2758440</wp:posOffset>
                      </wp:positionH>
                      <wp:positionV relativeFrom="paragraph">
                        <wp:posOffset>345440</wp:posOffset>
                      </wp:positionV>
                      <wp:extent cx="0" cy="209550"/>
                      <wp:effectExtent l="57150" t="38100" r="76200" b="0"/>
                      <wp:wrapNone/>
                      <wp:docPr id="513" name="Straight Arrow Connector 513"/>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8DB689" id="Straight Arrow Connector 513" o:spid="_x0000_s1026" type="#_x0000_t32" style="position:absolute;margin-left:217.2pt;margin-top:27.2pt;width:0;height:16.5pt;flip:y;z-index:255367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" strokecolor="#0fdb53" strokeweight="2.25pt">
                      <v:stroke endarrow="open"/>
                    </v:shape>
                  </w:pict>
                </mc:Fallback>
              </mc:AlternateContent>
            </w:r>
            <w:r w:rsidRPr="007A25EA">
              <w:rPr>
                <w:rFonts w:ascii="Tahoma" w:hAnsi="Tahoma" w:cs="Tahoma"/>
                <w:noProof/>
                <w:color w:val="00B050"/>
                <w:lang w:eastAsia="en-US"/>
              </w:rPr>
              <mc:AlternateContent>
                <mc:Choice Requires="wps">
                  <w:drawing>
                    <wp:anchor distT="0" distB="0" distL="114300" distR="114300" simplePos="0" relativeHeight="255354880" behindDoc="0" locked="0" layoutInCell="1" allowOverlap="1" wp14:anchorId="22AC94B7" wp14:editId="51D20586">
                      <wp:simplePos x="0" y="0"/>
                      <wp:positionH relativeFrom="column">
                        <wp:posOffset>3810</wp:posOffset>
                      </wp:positionH>
                      <wp:positionV relativeFrom="paragraph">
                        <wp:posOffset>1905</wp:posOffset>
                      </wp:positionV>
                      <wp:extent cx="0" cy="209550"/>
                      <wp:effectExtent l="57150" t="38100" r="76200" b="0"/>
                      <wp:wrapNone/>
                      <wp:docPr id="565" name="Straight Arrow Connector 565"/>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7DF08A" id="Straight Arrow Connector 565" o:spid="_x0000_s1026" type="#_x0000_t32" style="position:absolute;margin-left:.3pt;margin-top:.15pt;width:0;height:16.5pt;flip:y;z-index:255354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" strokecolor="#0fdb53" strokeweight="2.25pt">
                      <v:stroke endarrow="open"/>
                    </v:shape>
                  </w:pict>
                </mc:Fallback>
              </mc:AlternateContent>
            </w:r>
            <w:r w:rsidRPr="007A25EA">
              <w:rPr>
                <w:rFonts w:ascii="Tahoma" w:hAnsi="Tahoma" w:cs="Tahoma"/>
                <w:color w:val="FF0000"/>
              </w:rPr>
              <w:t xml:space="preserve">  </w:t>
            </w:r>
            <w:r w:rsidRPr="007A25EA">
              <w:rPr>
                <w:rFonts w:ascii="Tahoma" w:hAnsi="Tahoma" w:cs="Tahoma"/>
                <w:color w:val="00B050"/>
              </w:rPr>
              <w:t>9.0%</w:t>
            </w:r>
          </w:p>
        </w:tc>
        <w:tc>
          <w:tcPr>
            <w:tcW w:w="900" w:type="dxa"/>
            <w:shd w:val="clear" w:color="auto" w:fill="auto"/>
          </w:tcPr>
          <w:p w14:paraId="0F90056E" w14:textId="77777777" w:rsidR="000C1885" w:rsidRPr="007A25EA" w:rsidRDefault="000C1885" w:rsidP="00130C72">
            <w:pPr>
              <w:rPr>
                <w:rFonts w:ascii="Tahoma" w:hAnsi="Tahoma" w:cs="Tahoma"/>
                <w:color w:val="FF0000"/>
              </w:rPr>
            </w:pPr>
            <w:r w:rsidRPr="007A25EA">
              <w:rPr>
                <w:rFonts w:ascii="Tahoma" w:hAnsi="Tahoma" w:cs="Tahoma"/>
                <w:noProof/>
                <w:color w:val="00B050"/>
                <w:lang w:eastAsia="en-US"/>
              </w:rPr>
              <mc:AlternateContent>
                <mc:Choice Requires="wps">
                  <w:drawing>
                    <wp:anchor distT="0" distB="0" distL="114300" distR="114300" simplePos="0" relativeHeight="255364096" behindDoc="0" locked="0" layoutInCell="1" allowOverlap="1" wp14:anchorId="012AC5BE" wp14:editId="60F0B841">
                      <wp:simplePos x="0" y="0"/>
                      <wp:positionH relativeFrom="column">
                        <wp:posOffset>-41910</wp:posOffset>
                      </wp:positionH>
                      <wp:positionV relativeFrom="paragraph">
                        <wp:posOffset>345440</wp:posOffset>
                      </wp:positionV>
                      <wp:extent cx="0" cy="209550"/>
                      <wp:effectExtent l="57150" t="38100" r="76200" b="0"/>
                      <wp:wrapNone/>
                      <wp:docPr id="50" name="Straight Arrow Connector 50"/>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B1C93A" id="Straight Arrow Connector 50" o:spid="_x0000_s1026" type="#_x0000_t32" style="position:absolute;margin-left:-3.3pt;margin-top:27.2pt;width:0;height:16.5pt;flip:y;z-index:255364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" strokecolor="#0fdb53" strokeweight="2.25pt">
                      <v:stroke endarrow="open"/>
                    </v:shape>
                  </w:pict>
                </mc:Fallback>
              </mc:AlternateContent>
            </w:r>
            <w:r w:rsidRPr="007A25EA">
              <w:rPr>
                <w:rFonts w:ascii="Tahoma" w:hAnsi="Tahoma" w:cs="Tahoma"/>
                <w:noProof/>
                <w:color w:val="00B050"/>
                <w:lang w:eastAsia="en-US"/>
              </w:rPr>
              <mc:AlternateContent>
                <mc:Choice Requires="wps">
                  <w:drawing>
                    <wp:anchor distT="0" distB="0" distL="114300" distR="114300" simplePos="0" relativeHeight="255357952" behindDoc="0" locked="0" layoutInCell="1" allowOverlap="1" wp14:anchorId="0DD9723B" wp14:editId="69FFED7D">
                      <wp:simplePos x="0" y="0"/>
                      <wp:positionH relativeFrom="column">
                        <wp:posOffset>8255</wp:posOffset>
                      </wp:positionH>
                      <wp:positionV relativeFrom="paragraph">
                        <wp:posOffset>5080</wp:posOffset>
                      </wp:positionV>
                      <wp:extent cx="0" cy="209550"/>
                      <wp:effectExtent l="57150" t="38100" r="76200" b="0"/>
                      <wp:wrapNone/>
                      <wp:docPr id="72" name="Straight Arrow Connector 72"/>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ECEB3C" id="Straight Arrow Connector 72" o:spid="_x0000_s1026" type="#_x0000_t32" style="position:absolute;margin-left:.65pt;margin-top:.4pt;width:0;height:16.5pt;flip:y;z-index:255357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" strokecolor="#0fdb53" strokeweight="2.25pt">
                      <v:stroke endarrow="open"/>
                    </v:shape>
                  </w:pict>
                </mc:Fallback>
              </mc:AlternateContent>
            </w:r>
            <w:r w:rsidRPr="007A25EA">
              <w:rPr>
                <w:rFonts w:ascii="Tahoma" w:hAnsi="Tahoma" w:cs="Tahoma"/>
                <w:color w:val="00B050"/>
              </w:rPr>
              <w:t xml:space="preserve">  6.7%</w:t>
            </w:r>
          </w:p>
        </w:tc>
        <w:tc>
          <w:tcPr>
            <w:tcW w:w="1080" w:type="dxa"/>
            <w:shd w:val="clear" w:color="auto" w:fill="auto"/>
          </w:tcPr>
          <w:p w14:paraId="232D1977" w14:textId="69ACBF0D" w:rsidR="000C1885" w:rsidRPr="007A25EA" w:rsidRDefault="000C1885" w:rsidP="00130C72">
            <w:pPr>
              <w:rPr>
                <w:rFonts w:ascii="Tahoma" w:hAnsi="Tahoma" w:cs="Tahoma"/>
              </w:rPr>
            </w:pPr>
            <w:r w:rsidRPr="007A25EA">
              <w:rPr>
                <w:rFonts w:ascii="Tahoma" w:hAnsi="Tahoma" w:cs="Tahoma"/>
                <w:noProof/>
                <w:color w:val="00B050"/>
                <w:lang w:eastAsia="en-US"/>
              </w:rPr>
              <mc:AlternateContent>
                <mc:Choice Requires="wps">
                  <w:drawing>
                    <wp:anchor distT="0" distB="0" distL="114300" distR="114300" simplePos="0" relativeHeight="255365120" behindDoc="0" locked="0" layoutInCell="1" allowOverlap="1" wp14:anchorId="1A46CD1F" wp14:editId="2937E9A4">
                      <wp:simplePos x="0" y="0"/>
                      <wp:positionH relativeFrom="column">
                        <wp:posOffset>64770</wp:posOffset>
                      </wp:positionH>
                      <wp:positionV relativeFrom="paragraph">
                        <wp:posOffset>353060</wp:posOffset>
                      </wp:positionV>
                      <wp:extent cx="0" cy="209550"/>
                      <wp:effectExtent l="57150" t="38100" r="76200" b="0"/>
                      <wp:wrapNone/>
                      <wp:docPr id="52" name="Straight Arrow Connector 52"/>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B24195" id="Straight Arrow Connector 52" o:spid="_x0000_s1026" type="#_x0000_t32" style="position:absolute;margin-left:5.1pt;margin-top:27.8pt;width:0;height:16.5pt;flip:y;z-index:255365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" strokecolor="#0fdb53" strokeweight="2.25pt">
                      <v:stroke endarrow="open"/>
                    </v:shape>
                  </w:pict>
                </mc:Fallback>
              </mc:AlternateContent>
            </w:r>
            <w:r w:rsidRPr="00C527A8">
              <w:rPr>
                <w:rFonts w:ascii="Tahoma" w:hAnsi="Tahoma" w:cs="Tahoma"/>
                <w:noProof/>
                <w:color w:val="FF0000"/>
                <w:lang w:eastAsia="en-US"/>
              </w:rPr>
              <mc:AlternateContent>
                <mc:Choice Requires="wps">
                  <w:drawing>
                    <wp:anchor distT="0" distB="0" distL="114300" distR="114300" simplePos="0" relativeHeight="255362048" behindDoc="0" locked="0" layoutInCell="1" allowOverlap="1" wp14:anchorId="610B0813" wp14:editId="7F41B663">
                      <wp:simplePos x="0" y="0"/>
                      <wp:positionH relativeFrom="column">
                        <wp:posOffset>49530</wp:posOffset>
                      </wp:positionH>
                      <wp:positionV relativeFrom="paragraph">
                        <wp:posOffset>2540</wp:posOffset>
                      </wp:positionV>
                      <wp:extent cx="0" cy="209550"/>
                      <wp:effectExtent l="133350" t="0" r="76200" b="57150"/>
                      <wp:wrapNone/>
                      <wp:docPr id="41" name="Straight Arrow Connector 41"/>
                      <wp:cNvGraphicFramePr/>
                      <a:graphic xmlns:a="http://schemas.openxmlformats.org/drawingml/2006/main">
                        <a:graphicData uri="http://schemas.microsoft.com/office/word/2010/wordprocessingShape">
                          <wps:wsp>
                            <wps:cNvCnPr/>
                            <wps:spPr>
                              <a:xfrm>
                                <a:off x="0" y="0"/>
                                <a:ext cx="0" cy="2095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E8CCD5" id="Straight Arrow Connector 41" o:spid="_x0000_s1026" type="#_x0000_t32" style="position:absolute;margin-left:3.9pt;margin-top:.2pt;width:0;height:16.5pt;z-index:2553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" strokecolor="red" strokeweight="2.25pt">
                      <v:stroke endarrow="open"/>
                    </v:shape>
                  </w:pict>
                </mc:Fallback>
              </mc:AlternateContent>
            </w:r>
            <w:r w:rsidRPr="007A25EA">
              <w:rPr>
                <w:rFonts w:ascii="Tahoma" w:hAnsi="Tahoma" w:cs="Tahoma"/>
              </w:rPr>
              <w:t xml:space="preserve">   </w:t>
            </w:r>
            <w:r>
              <w:rPr>
                <w:rFonts w:ascii="Tahoma" w:hAnsi="Tahoma" w:cs="Tahoma"/>
                <w:color w:val="FF0000"/>
              </w:rPr>
              <w:t>.4</w:t>
            </w:r>
            <w:r w:rsidRPr="007A25EA">
              <w:rPr>
                <w:rFonts w:ascii="Tahoma" w:hAnsi="Tahoma" w:cs="Tahoma"/>
                <w:color w:val="FF0000"/>
              </w:rPr>
              <w:t>5%</w:t>
            </w:r>
          </w:p>
        </w:tc>
        <w:tc>
          <w:tcPr>
            <w:tcW w:w="990" w:type="dxa"/>
            <w:shd w:val="clear" w:color="auto" w:fill="auto"/>
          </w:tcPr>
          <w:p w14:paraId="1436AF2B" w14:textId="77777777" w:rsidR="000C1885" w:rsidRPr="007A25EA" w:rsidRDefault="000C1885" w:rsidP="00130C72">
            <w:pPr>
              <w:rPr>
                <w:rFonts w:ascii="Tahoma" w:hAnsi="Tahoma" w:cs="Tahoma"/>
                <w:color w:val="FF0000"/>
              </w:rPr>
            </w:pPr>
            <w:r w:rsidRPr="007A25EA">
              <w:rPr>
                <w:rFonts w:ascii="Tahoma" w:hAnsi="Tahoma" w:cs="Tahoma"/>
                <w:noProof/>
                <w:color w:val="00B050"/>
                <w:lang w:eastAsia="en-US"/>
              </w:rPr>
              <mc:AlternateContent>
                <mc:Choice Requires="wps">
                  <w:drawing>
                    <wp:anchor distT="0" distB="0" distL="114300" distR="114300" simplePos="0" relativeHeight="255366144" behindDoc="0" locked="0" layoutInCell="1" allowOverlap="1" wp14:anchorId="16FEECFA" wp14:editId="4CD5F3C8">
                      <wp:simplePos x="0" y="0"/>
                      <wp:positionH relativeFrom="column">
                        <wp:posOffset>80010</wp:posOffset>
                      </wp:positionH>
                      <wp:positionV relativeFrom="paragraph">
                        <wp:posOffset>345440</wp:posOffset>
                      </wp:positionV>
                      <wp:extent cx="0" cy="209550"/>
                      <wp:effectExtent l="57150" t="38100" r="76200" b="0"/>
                      <wp:wrapNone/>
                      <wp:docPr id="512" name="Straight Arrow Connector 512"/>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C9F015" id="Straight Arrow Connector 512" o:spid="_x0000_s1026" type="#_x0000_t32" style="position:absolute;margin-left:6.3pt;margin-top:27.2pt;width:0;height:16.5pt;flip:y;z-index:255366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" strokecolor="#0fdb53" strokeweight="2.25pt">
                      <v:stroke endarrow="open"/>
                    </v:shape>
                  </w:pict>
                </mc:Fallback>
              </mc:AlternateContent>
            </w:r>
            <w:r w:rsidRPr="007A25EA">
              <w:rPr>
                <w:rFonts w:ascii="Tahoma" w:hAnsi="Tahoma" w:cs="Tahoma"/>
                <w:noProof/>
                <w:color w:val="00B050"/>
                <w:lang w:eastAsia="en-US"/>
              </w:rPr>
              <mc:AlternateContent>
                <mc:Choice Requires="wps">
                  <w:drawing>
                    <wp:anchor distT="0" distB="0" distL="114300" distR="114300" simplePos="0" relativeHeight="255358976" behindDoc="0" locked="0" layoutInCell="1" allowOverlap="1" wp14:anchorId="46F62C01" wp14:editId="6D02EEDD">
                      <wp:simplePos x="0" y="0"/>
                      <wp:positionH relativeFrom="column">
                        <wp:posOffset>59690</wp:posOffset>
                      </wp:positionH>
                      <wp:positionV relativeFrom="paragraph">
                        <wp:posOffset>7620</wp:posOffset>
                      </wp:positionV>
                      <wp:extent cx="0" cy="209550"/>
                      <wp:effectExtent l="57150" t="38100" r="76200" b="0"/>
                      <wp:wrapNone/>
                      <wp:docPr id="15" name="Straight Arrow Connector 15"/>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DF6DCB" id="Straight Arrow Connector 15" o:spid="_x0000_s1026" type="#_x0000_t32" style="position:absolute;margin-left:4.7pt;margin-top:.6pt;width:0;height:16.5pt;flip:y;z-index:255358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" strokecolor="#0fdb53" strokeweight="2.25pt">
                      <v:stroke endarrow="open"/>
                    </v:shape>
                  </w:pict>
                </mc:Fallback>
              </mc:AlternateContent>
            </w:r>
            <w:r w:rsidRPr="007A25EA">
              <w:rPr>
                <w:rFonts w:ascii="Tahoma" w:hAnsi="Tahoma" w:cs="Tahoma"/>
                <w:color w:val="FF0000"/>
              </w:rPr>
              <w:t xml:space="preserve">   </w:t>
            </w:r>
            <w:r>
              <w:rPr>
                <w:rFonts w:ascii="Tahoma" w:hAnsi="Tahoma" w:cs="Tahoma"/>
                <w:color w:val="00B050"/>
              </w:rPr>
              <w:t>3.9</w:t>
            </w:r>
            <w:r w:rsidRPr="007A25EA">
              <w:rPr>
                <w:rFonts w:ascii="Tahoma" w:hAnsi="Tahoma" w:cs="Tahoma"/>
                <w:color w:val="00B050"/>
              </w:rPr>
              <w:t>%</w:t>
            </w:r>
          </w:p>
        </w:tc>
        <w:tc>
          <w:tcPr>
            <w:tcW w:w="270" w:type="dxa"/>
            <w:shd w:val="clear" w:color="auto" w:fill="auto"/>
          </w:tcPr>
          <w:p w14:paraId="10EABC4C" w14:textId="77777777" w:rsidR="000C1885" w:rsidRPr="007A25EA" w:rsidRDefault="000C1885" w:rsidP="00130C72">
            <w:pPr>
              <w:rPr>
                <w:rFonts w:ascii="Tahoma" w:hAnsi="Tahoma" w:cs="Tahoma"/>
                <w:color w:val="FF0000"/>
              </w:rPr>
            </w:pPr>
          </w:p>
        </w:tc>
        <w:tc>
          <w:tcPr>
            <w:tcW w:w="990" w:type="dxa"/>
            <w:shd w:val="clear" w:color="auto" w:fill="auto"/>
          </w:tcPr>
          <w:p w14:paraId="18466184" w14:textId="388A82EE" w:rsidR="000C1885" w:rsidRPr="007A25EA" w:rsidRDefault="000C1885" w:rsidP="00130C72">
            <w:pPr>
              <w:rPr>
                <w:rFonts w:ascii="Tahoma" w:hAnsi="Tahoma" w:cs="Tahoma"/>
                <w:color w:val="00B050"/>
              </w:rPr>
            </w:pPr>
            <w:r w:rsidRPr="007A25EA">
              <w:rPr>
                <w:rFonts w:ascii="Tahoma" w:hAnsi="Tahoma" w:cs="Tahoma"/>
                <w:noProof/>
                <w:color w:val="00B050"/>
                <w:lang w:eastAsia="en-US"/>
              </w:rPr>
              <mc:AlternateContent>
                <mc:Choice Requires="wps">
                  <w:drawing>
                    <wp:anchor distT="0" distB="0" distL="114300" distR="114300" simplePos="0" relativeHeight="255356928" behindDoc="0" locked="0" layoutInCell="1" allowOverlap="1" wp14:anchorId="24927F96" wp14:editId="523E7656">
                      <wp:simplePos x="0" y="0"/>
                      <wp:positionH relativeFrom="column">
                        <wp:posOffset>555625</wp:posOffset>
                      </wp:positionH>
                      <wp:positionV relativeFrom="paragraph">
                        <wp:posOffset>10160</wp:posOffset>
                      </wp:positionV>
                      <wp:extent cx="0" cy="209550"/>
                      <wp:effectExtent l="57150" t="38100" r="76200" b="0"/>
                      <wp:wrapNone/>
                      <wp:docPr id="68" name="Straight Arrow Connector 68"/>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3E5B5E" id="Straight Arrow Connector 68" o:spid="_x0000_s1026" type="#_x0000_t32" style="position:absolute;margin-left:43.75pt;margin-top:.8pt;width:0;height:16.5pt;flip:y;z-index:255356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" strokecolor="#0fdb53" strokeweight="2.25pt">
                      <v:stroke endarrow="open"/>
                    </v:shape>
                  </w:pict>
                </mc:Fallback>
              </mc:AlternateContent>
            </w:r>
            <w:r w:rsidRPr="007A25EA">
              <w:rPr>
                <w:rFonts w:ascii="Tahoma" w:hAnsi="Tahoma" w:cs="Tahoma"/>
                <w:color w:val="00B050"/>
              </w:rPr>
              <w:t xml:space="preserve"> </w:t>
            </w:r>
            <w:r>
              <w:rPr>
                <w:rFonts w:ascii="Tahoma" w:hAnsi="Tahoma" w:cs="Tahoma"/>
                <w:color w:val="00B050"/>
              </w:rPr>
              <w:t>9.0</w:t>
            </w:r>
            <w:r w:rsidRPr="007A25EA">
              <w:rPr>
                <w:rFonts w:ascii="Tahoma" w:hAnsi="Tahoma" w:cs="Tahoma"/>
                <w:color w:val="00B050"/>
              </w:rPr>
              <w:t>%</w:t>
            </w:r>
          </w:p>
        </w:tc>
        <w:tc>
          <w:tcPr>
            <w:tcW w:w="900" w:type="dxa"/>
            <w:shd w:val="clear" w:color="auto" w:fill="auto"/>
          </w:tcPr>
          <w:p w14:paraId="5F17B761" w14:textId="77777777" w:rsidR="000C1885" w:rsidRPr="007A25EA" w:rsidRDefault="000C1885" w:rsidP="00130C72">
            <w:pPr>
              <w:rPr>
                <w:rFonts w:ascii="Tahoma" w:hAnsi="Tahoma" w:cs="Tahoma"/>
                <w:color w:val="00B050"/>
              </w:rPr>
            </w:pPr>
            <w:r w:rsidRPr="007A25EA">
              <w:rPr>
                <w:rFonts w:ascii="Tahoma" w:hAnsi="Tahoma" w:cs="Tahoma"/>
                <w:noProof/>
                <w:color w:val="00B050"/>
                <w:lang w:eastAsia="en-US"/>
              </w:rPr>
              <mc:AlternateContent>
                <mc:Choice Requires="wps">
                  <w:drawing>
                    <wp:anchor distT="0" distB="0" distL="114300" distR="114300" simplePos="0" relativeHeight="255368192" behindDoc="0" locked="0" layoutInCell="1" allowOverlap="1" wp14:anchorId="42931BCD" wp14:editId="209E4DD5">
                      <wp:simplePos x="0" y="0"/>
                      <wp:positionH relativeFrom="column">
                        <wp:posOffset>-45720</wp:posOffset>
                      </wp:positionH>
                      <wp:positionV relativeFrom="paragraph">
                        <wp:posOffset>345440</wp:posOffset>
                      </wp:positionV>
                      <wp:extent cx="0" cy="209550"/>
                      <wp:effectExtent l="57150" t="38100" r="76200" b="0"/>
                      <wp:wrapNone/>
                      <wp:docPr id="519" name="Straight Arrow Connector 519"/>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A14B09" id="Straight Arrow Connector 519" o:spid="_x0000_s1026" type="#_x0000_t32" style="position:absolute;margin-left:-3.6pt;margin-top:27.2pt;width:0;height:16.5pt;flip:y;z-index:255368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" strokecolor="#0fdb53" strokeweight="2.25pt">
                      <v:stroke endarrow="open"/>
                    </v:shape>
                  </w:pict>
                </mc:Fallback>
              </mc:AlternateContent>
            </w:r>
            <w:r>
              <w:rPr>
                <w:rFonts w:ascii="Tahoma" w:hAnsi="Tahoma" w:cs="Tahoma"/>
                <w:color w:val="00B050"/>
              </w:rPr>
              <w:t>11.1</w:t>
            </w:r>
            <w:r w:rsidRPr="007A25EA">
              <w:rPr>
                <w:rFonts w:ascii="Tahoma" w:hAnsi="Tahoma" w:cs="Tahoma"/>
                <w:color w:val="00B050"/>
              </w:rPr>
              <w:t>%</w:t>
            </w:r>
          </w:p>
        </w:tc>
        <w:tc>
          <w:tcPr>
            <w:tcW w:w="1080" w:type="dxa"/>
            <w:shd w:val="clear" w:color="auto" w:fill="auto"/>
          </w:tcPr>
          <w:p w14:paraId="2BE2E772" w14:textId="77777777" w:rsidR="000C1885" w:rsidRPr="007A25EA" w:rsidRDefault="000C1885" w:rsidP="00130C72">
            <w:pPr>
              <w:rPr>
                <w:rFonts w:ascii="Tahoma" w:hAnsi="Tahoma" w:cs="Tahoma"/>
                <w:color w:val="FF0000"/>
              </w:rPr>
            </w:pPr>
            <w:r w:rsidRPr="007A25EA">
              <w:rPr>
                <w:rFonts w:ascii="Tahoma" w:hAnsi="Tahoma" w:cs="Tahoma"/>
                <w:noProof/>
                <w:color w:val="00B050"/>
                <w:lang w:eastAsia="en-US"/>
              </w:rPr>
              <mc:AlternateContent>
                <mc:Choice Requires="wps">
                  <w:drawing>
                    <wp:anchor distT="0" distB="0" distL="114300" distR="114300" simplePos="0" relativeHeight="255369216" behindDoc="0" locked="0" layoutInCell="1" allowOverlap="1" wp14:anchorId="741CAD5B" wp14:editId="1A5A2260">
                      <wp:simplePos x="0" y="0"/>
                      <wp:positionH relativeFrom="column">
                        <wp:posOffset>114300</wp:posOffset>
                      </wp:positionH>
                      <wp:positionV relativeFrom="paragraph">
                        <wp:posOffset>345440</wp:posOffset>
                      </wp:positionV>
                      <wp:extent cx="0" cy="209550"/>
                      <wp:effectExtent l="57150" t="38100" r="76200" b="0"/>
                      <wp:wrapNone/>
                      <wp:docPr id="670" name="Straight Arrow Connector 670"/>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CAF8F9E" id="_x0000_t32" coordsize="21600,21600" o:spt="32" o:oned="t" path="m,l21600,21600e" filled="f">
                      <v:path arrowok="t" fillok="f" o:connecttype="none"/>
                      <o:lock v:ext="edit" shapetype="t"/>
                    </v:shapetype>
                    <v:shape id="Straight Arrow Connector 670" o:spid="_x0000_s1026" type="#_x0000_t32" style="position:absolute;margin-left:9pt;margin-top:27.2pt;width:0;height:16.5pt;flip:y;z-index:255369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" strokecolor="#0fdb53" strokeweight="2.25pt">
                      <v:stroke endarrow="open"/>
                    </v:shape>
                  </w:pict>
                </mc:Fallback>
              </mc:AlternateContent>
            </w:r>
            <w:r w:rsidRPr="007A25EA">
              <w:rPr>
                <w:rFonts w:ascii="Tahoma" w:hAnsi="Tahoma" w:cs="Tahoma"/>
                <w:noProof/>
                <w:color w:val="00B050"/>
                <w:lang w:eastAsia="en-US"/>
              </w:rPr>
              <mc:AlternateContent>
                <mc:Choice Requires="wps">
                  <w:drawing>
                    <wp:anchor distT="0" distB="0" distL="114300" distR="114300" simplePos="0" relativeHeight="255361024" behindDoc="0" locked="0" layoutInCell="1" allowOverlap="1" wp14:anchorId="50BA2D85" wp14:editId="117114F2">
                      <wp:simplePos x="0" y="0"/>
                      <wp:positionH relativeFrom="column">
                        <wp:posOffset>22860</wp:posOffset>
                      </wp:positionH>
                      <wp:positionV relativeFrom="paragraph">
                        <wp:posOffset>14605</wp:posOffset>
                      </wp:positionV>
                      <wp:extent cx="0" cy="209550"/>
                      <wp:effectExtent l="57150" t="38100" r="76200" b="0"/>
                      <wp:wrapNone/>
                      <wp:docPr id="54" name="Straight Arrow Connector 54"/>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7D1143" id="Straight Arrow Connector 54" o:spid="_x0000_s1026" type="#_x0000_t32" style="position:absolute;margin-left:1.8pt;margin-top:1.15pt;width:0;height:16.5pt;flip:y;z-index:255361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" strokecolor="#0fdb53" strokeweight="2.25pt">
                      <v:stroke endarrow="open"/>
                    </v:shape>
                  </w:pict>
                </mc:Fallback>
              </mc:AlternateContent>
            </w:r>
            <w:r w:rsidRPr="007A25EA">
              <w:rPr>
                <w:rFonts w:ascii="Tahoma" w:hAnsi="Tahoma" w:cs="Tahoma"/>
                <w:color w:val="FF0000"/>
              </w:rPr>
              <w:t xml:space="preserve">  </w:t>
            </w:r>
            <w:r w:rsidRPr="007A25EA">
              <w:rPr>
                <w:rFonts w:ascii="Tahoma" w:hAnsi="Tahoma" w:cs="Tahoma"/>
                <w:color w:val="00B050"/>
              </w:rPr>
              <w:t>1.</w:t>
            </w:r>
            <w:r>
              <w:rPr>
                <w:rFonts w:ascii="Tahoma" w:hAnsi="Tahoma" w:cs="Tahoma"/>
                <w:color w:val="00B050"/>
              </w:rPr>
              <w:t>3</w:t>
            </w:r>
            <w:r w:rsidRPr="007A25EA">
              <w:rPr>
                <w:rFonts w:ascii="Tahoma" w:hAnsi="Tahoma" w:cs="Tahoma"/>
                <w:color w:val="00B050"/>
              </w:rPr>
              <w:t>%</w:t>
            </w:r>
          </w:p>
        </w:tc>
        <w:tc>
          <w:tcPr>
            <w:tcW w:w="900" w:type="dxa"/>
            <w:shd w:val="clear" w:color="auto" w:fill="auto"/>
          </w:tcPr>
          <w:p w14:paraId="3AD5C6C6" w14:textId="77777777" w:rsidR="000C1885" w:rsidRPr="007A25EA" w:rsidRDefault="000C1885" w:rsidP="00130C72">
            <w:pPr>
              <w:ind w:right="-108"/>
              <w:rPr>
                <w:rFonts w:ascii="Tahoma" w:hAnsi="Tahoma" w:cs="Tahoma"/>
                <w:color w:val="FF0000"/>
              </w:rPr>
            </w:pPr>
            <w:r w:rsidRPr="007A25EA">
              <w:rPr>
                <w:rFonts w:ascii="Tahoma" w:hAnsi="Tahoma" w:cs="Tahoma"/>
                <w:noProof/>
                <w:color w:val="00B050"/>
                <w:lang w:eastAsia="en-US"/>
              </w:rPr>
              <mc:AlternateContent>
                <mc:Choice Requires="wps">
                  <w:drawing>
                    <wp:anchor distT="0" distB="0" distL="114300" distR="114300" simplePos="0" relativeHeight="255370240" behindDoc="0" locked="0" layoutInCell="1" allowOverlap="1" wp14:anchorId="3A3D4249" wp14:editId="5B24B11A">
                      <wp:simplePos x="0" y="0"/>
                      <wp:positionH relativeFrom="column">
                        <wp:posOffset>106680</wp:posOffset>
                      </wp:positionH>
                      <wp:positionV relativeFrom="paragraph">
                        <wp:posOffset>345440</wp:posOffset>
                      </wp:positionV>
                      <wp:extent cx="0" cy="209550"/>
                      <wp:effectExtent l="57150" t="38100" r="76200" b="0"/>
                      <wp:wrapNone/>
                      <wp:docPr id="527" name="Straight Arrow Connector 527"/>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C8B6C9" id="Straight Arrow Connector 527" o:spid="_x0000_s1026" type="#_x0000_t32" style="position:absolute;margin-left:8.4pt;margin-top:27.2pt;width:0;height:16.5pt;flip:y;z-index:255370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" strokecolor="#0fdb53" strokeweight="2.25pt">
                      <v:stroke endarrow="open"/>
                    </v:shape>
                  </w:pict>
                </mc:Fallback>
              </mc:AlternateContent>
            </w:r>
            <w:r w:rsidRPr="007A25EA">
              <w:rPr>
                <w:rFonts w:ascii="Tahoma" w:hAnsi="Tahoma" w:cs="Tahoma"/>
                <w:noProof/>
                <w:color w:val="00B050"/>
                <w:lang w:eastAsia="en-US"/>
              </w:rPr>
              <mc:AlternateContent>
                <mc:Choice Requires="wps">
                  <w:drawing>
                    <wp:anchor distT="0" distB="0" distL="114300" distR="114300" simplePos="0" relativeHeight="255360000" behindDoc="0" locked="0" layoutInCell="1" allowOverlap="1" wp14:anchorId="29AB1055" wp14:editId="229E5736">
                      <wp:simplePos x="0" y="0"/>
                      <wp:positionH relativeFrom="column">
                        <wp:posOffset>45720</wp:posOffset>
                      </wp:positionH>
                      <wp:positionV relativeFrom="paragraph">
                        <wp:posOffset>7620</wp:posOffset>
                      </wp:positionV>
                      <wp:extent cx="0" cy="209550"/>
                      <wp:effectExtent l="57150" t="38100" r="76200" b="0"/>
                      <wp:wrapNone/>
                      <wp:docPr id="39" name="Straight Arrow Connector 39"/>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6732A5" id="Straight Arrow Connector 39" o:spid="_x0000_s1026" type="#_x0000_t32" style="position:absolute;margin-left:3.6pt;margin-top:.6pt;width:0;height:16.5pt;flip:y;z-index:255360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" strokecolor="#0fdb53" strokeweight="2.25pt">
                      <v:stroke endarrow="open"/>
                    </v:shape>
                  </w:pict>
                </mc:Fallback>
              </mc:AlternateContent>
            </w:r>
            <w:r w:rsidRPr="007A25EA">
              <w:rPr>
                <w:rFonts w:ascii="Tahoma" w:hAnsi="Tahoma" w:cs="Tahoma"/>
                <w:color w:val="00B050"/>
              </w:rPr>
              <w:t xml:space="preserve">   </w:t>
            </w:r>
            <w:r>
              <w:rPr>
                <w:rFonts w:ascii="Tahoma" w:hAnsi="Tahoma" w:cs="Tahoma"/>
                <w:color w:val="00B050"/>
              </w:rPr>
              <w:t>7.1</w:t>
            </w:r>
            <w:r w:rsidRPr="007A25EA">
              <w:rPr>
                <w:rFonts w:ascii="Tahoma" w:hAnsi="Tahoma" w:cs="Tahoma"/>
                <w:color w:val="00B050"/>
              </w:rPr>
              <w:t>%</w:t>
            </w:r>
          </w:p>
        </w:tc>
      </w:tr>
      <w:tr w:rsidR="000C1885" w:rsidRPr="007A25EA" w14:paraId="538CF5F3" w14:textId="77777777" w:rsidTr="00130C72">
        <w:trPr>
          <w:trHeight w:val="566"/>
        </w:trPr>
        <w:tc>
          <w:tcPr>
            <w:tcW w:w="1152" w:type="dxa"/>
            <w:shd w:val="clear" w:color="auto" w:fill="auto"/>
          </w:tcPr>
          <w:p w14:paraId="05DA5B57" w14:textId="77777777" w:rsidR="000C1885" w:rsidRPr="00EB2F13" w:rsidRDefault="000C1885" w:rsidP="00130C72">
            <w:pPr>
              <w:rPr>
                <w:rFonts w:ascii="Tahoma" w:hAnsi="Tahoma" w:cs="Tahoma"/>
              </w:rPr>
            </w:pPr>
            <w:r w:rsidRPr="00EB2F13">
              <w:rPr>
                <w:rFonts w:ascii="Tahoma" w:hAnsi="Tahoma" w:cs="Tahoma"/>
              </w:rPr>
              <w:t>MARC</w:t>
            </w:r>
          </w:p>
        </w:tc>
        <w:tc>
          <w:tcPr>
            <w:tcW w:w="1098" w:type="dxa"/>
            <w:shd w:val="clear" w:color="auto" w:fill="auto"/>
          </w:tcPr>
          <w:p w14:paraId="24EED227" w14:textId="77777777" w:rsidR="000C1885" w:rsidRPr="007A25EA" w:rsidRDefault="000C1885" w:rsidP="00130C72">
            <w:pPr>
              <w:jc w:val="right"/>
              <w:rPr>
                <w:rFonts w:ascii="Tahoma" w:hAnsi="Tahoma" w:cs="Tahoma"/>
                <w:noProof/>
                <w:color w:val="00B050"/>
              </w:rPr>
            </w:pPr>
            <w:r>
              <w:rPr>
                <w:rFonts w:ascii="Tahoma" w:hAnsi="Tahoma" w:cs="Tahoma"/>
                <w:noProof/>
                <w:color w:val="00B050"/>
              </w:rPr>
              <w:t>14.5</w:t>
            </w:r>
            <w:r>
              <w:rPr>
                <w:rFonts w:ascii="Tahoma" w:hAnsi="Tahoma" w:cs="Tahoma" w:hint="eastAsia"/>
                <w:noProof/>
                <w:color w:val="00B050"/>
              </w:rPr>
              <w:t>%</w:t>
            </w:r>
          </w:p>
        </w:tc>
        <w:tc>
          <w:tcPr>
            <w:tcW w:w="900" w:type="dxa"/>
            <w:shd w:val="clear" w:color="auto" w:fill="auto"/>
          </w:tcPr>
          <w:p w14:paraId="7900E8D2" w14:textId="77777777" w:rsidR="000C1885" w:rsidRPr="007A25EA" w:rsidRDefault="000C1885" w:rsidP="00130C72">
            <w:pPr>
              <w:jc w:val="right"/>
              <w:rPr>
                <w:rFonts w:ascii="Tahoma" w:hAnsi="Tahoma" w:cs="Tahoma"/>
                <w:noProof/>
                <w:color w:val="00B050"/>
              </w:rPr>
            </w:pPr>
            <w:r>
              <w:rPr>
                <w:rFonts w:ascii="Tahoma" w:hAnsi="Tahoma" w:cs="Tahoma"/>
                <w:noProof/>
                <w:color w:val="00B050"/>
              </w:rPr>
              <w:t>15.1</w:t>
            </w:r>
            <w:r>
              <w:rPr>
                <w:rFonts w:ascii="Tahoma" w:hAnsi="Tahoma" w:cs="Tahoma" w:hint="eastAsia"/>
                <w:noProof/>
                <w:color w:val="00B050"/>
              </w:rPr>
              <w:t>%</w:t>
            </w:r>
          </w:p>
        </w:tc>
        <w:tc>
          <w:tcPr>
            <w:tcW w:w="1080" w:type="dxa"/>
            <w:shd w:val="clear" w:color="auto" w:fill="auto"/>
          </w:tcPr>
          <w:p w14:paraId="32F0CB82" w14:textId="77777777" w:rsidR="000C1885" w:rsidRPr="00C527A8" w:rsidRDefault="000C1885" w:rsidP="00130C72">
            <w:pPr>
              <w:jc w:val="right"/>
              <w:rPr>
                <w:rFonts w:ascii="Tahoma" w:hAnsi="Tahoma" w:cs="Tahoma"/>
                <w:noProof/>
                <w:color w:val="FF0000"/>
              </w:rPr>
            </w:pPr>
            <w:r w:rsidRPr="00436D25">
              <w:rPr>
                <w:rFonts w:ascii="Tahoma" w:hAnsi="Tahoma" w:cs="Tahoma"/>
                <w:noProof/>
                <w:color w:val="00B050"/>
              </w:rPr>
              <w:t>0.02</w:t>
            </w:r>
            <w:r w:rsidRPr="00436D25">
              <w:rPr>
                <w:rFonts w:ascii="Tahoma" w:hAnsi="Tahoma" w:cs="Tahoma" w:hint="eastAsia"/>
                <w:noProof/>
                <w:color w:val="00B050"/>
              </w:rPr>
              <w:t>%</w:t>
            </w:r>
          </w:p>
        </w:tc>
        <w:tc>
          <w:tcPr>
            <w:tcW w:w="990" w:type="dxa"/>
            <w:shd w:val="clear" w:color="auto" w:fill="auto"/>
          </w:tcPr>
          <w:p w14:paraId="5ABC0095" w14:textId="77777777" w:rsidR="000C1885" w:rsidRPr="007A25EA" w:rsidRDefault="000C1885" w:rsidP="00130C72">
            <w:pPr>
              <w:jc w:val="right"/>
              <w:rPr>
                <w:rFonts w:ascii="Tahoma" w:hAnsi="Tahoma" w:cs="Tahoma"/>
                <w:noProof/>
                <w:color w:val="00B050"/>
              </w:rPr>
            </w:pPr>
            <w:r>
              <w:rPr>
                <w:rFonts w:ascii="Tahoma" w:hAnsi="Tahoma" w:cs="Tahoma"/>
                <w:noProof/>
                <w:color w:val="00B050"/>
              </w:rPr>
              <w:t>1.7</w:t>
            </w:r>
            <w:r>
              <w:rPr>
                <w:rFonts w:ascii="Tahoma" w:hAnsi="Tahoma" w:cs="Tahoma" w:hint="eastAsia"/>
                <w:noProof/>
                <w:color w:val="00B050"/>
              </w:rPr>
              <w:t>%</w:t>
            </w:r>
          </w:p>
        </w:tc>
        <w:tc>
          <w:tcPr>
            <w:tcW w:w="270" w:type="dxa"/>
            <w:shd w:val="clear" w:color="auto" w:fill="auto"/>
          </w:tcPr>
          <w:p w14:paraId="796F4378" w14:textId="77777777" w:rsidR="000C1885" w:rsidRPr="007A25EA" w:rsidRDefault="000C1885" w:rsidP="00130C72">
            <w:pPr>
              <w:jc w:val="right"/>
              <w:rPr>
                <w:rFonts w:ascii="Tahoma" w:hAnsi="Tahoma" w:cs="Tahoma"/>
                <w:color w:val="FF0000"/>
              </w:rPr>
            </w:pPr>
          </w:p>
        </w:tc>
        <w:tc>
          <w:tcPr>
            <w:tcW w:w="990" w:type="dxa"/>
            <w:shd w:val="clear" w:color="auto" w:fill="auto"/>
          </w:tcPr>
          <w:p w14:paraId="3C7C4FA6" w14:textId="77777777" w:rsidR="000C1885" w:rsidRPr="007A25EA" w:rsidRDefault="000C1885" w:rsidP="00130C72">
            <w:pPr>
              <w:jc w:val="right"/>
              <w:rPr>
                <w:rFonts w:ascii="Tahoma" w:hAnsi="Tahoma" w:cs="Tahoma"/>
                <w:noProof/>
                <w:color w:val="00B050"/>
              </w:rPr>
            </w:pPr>
            <w:r>
              <w:rPr>
                <w:rFonts w:ascii="Tahoma" w:hAnsi="Tahoma" w:cs="Tahoma"/>
                <w:noProof/>
                <w:color w:val="00B050"/>
              </w:rPr>
              <w:t>28.1</w:t>
            </w:r>
            <w:r>
              <w:rPr>
                <w:rFonts w:ascii="Tahoma" w:hAnsi="Tahoma" w:cs="Tahoma" w:hint="eastAsia"/>
                <w:noProof/>
                <w:color w:val="00B050"/>
              </w:rPr>
              <w:t>%</w:t>
            </w:r>
          </w:p>
        </w:tc>
        <w:tc>
          <w:tcPr>
            <w:tcW w:w="900" w:type="dxa"/>
            <w:shd w:val="clear" w:color="auto" w:fill="auto"/>
          </w:tcPr>
          <w:p w14:paraId="0808734B" w14:textId="77777777" w:rsidR="000C1885" w:rsidRDefault="000C1885" w:rsidP="00130C72">
            <w:pPr>
              <w:jc w:val="right"/>
              <w:rPr>
                <w:rFonts w:ascii="Tahoma" w:hAnsi="Tahoma" w:cs="Tahoma"/>
                <w:color w:val="00B050"/>
              </w:rPr>
            </w:pPr>
            <w:r>
              <w:rPr>
                <w:rFonts w:ascii="Tahoma" w:hAnsi="Tahoma" w:cs="Tahoma"/>
                <w:color w:val="00B050"/>
              </w:rPr>
              <w:t>29.8</w:t>
            </w:r>
            <w:r>
              <w:rPr>
                <w:rFonts w:ascii="Tahoma" w:hAnsi="Tahoma" w:cs="Tahoma" w:hint="eastAsia"/>
                <w:color w:val="00B050"/>
              </w:rPr>
              <w:t>%</w:t>
            </w:r>
          </w:p>
        </w:tc>
        <w:tc>
          <w:tcPr>
            <w:tcW w:w="1080" w:type="dxa"/>
            <w:shd w:val="clear" w:color="auto" w:fill="auto"/>
          </w:tcPr>
          <w:p w14:paraId="473BAB82" w14:textId="7980FB3F" w:rsidR="000C1885" w:rsidRPr="007A25EA" w:rsidRDefault="003B02B2" w:rsidP="00130C72">
            <w:pPr>
              <w:jc w:val="right"/>
              <w:rPr>
                <w:rFonts w:ascii="Tahoma" w:hAnsi="Tahoma" w:cs="Tahoma"/>
                <w:noProof/>
                <w:color w:val="00B050"/>
              </w:rPr>
            </w:pPr>
            <w:r>
              <w:rPr>
                <w:rFonts w:ascii="Tahoma" w:hAnsi="Tahoma" w:cs="Tahoma"/>
                <w:noProof/>
                <w:color w:val="00B050"/>
              </w:rPr>
              <w:t>0.2</w:t>
            </w:r>
            <w:r w:rsidR="000C1885">
              <w:rPr>
                <w:rFonts w:ascii="Tahoma" w:hAnsi="Tahoma" w:cs="Tahoma" w:hint="eastAsia"/>
                <w:noProof/>
                <w:color w:val="00B050"/>
              </w:rPr>
              <w:t>%</w:t>
            </w:r>
          </w:p>
        </w:tc>
        <w:tc>
          <w:tcPr>
            <w:tcW w:w="900" w:type="dxa"/>
            <w:shd w:val="clear" w:color="auto" w:fill="auto"/>
          </w:tcPr>
          <w:p w14:paraId="572F7AF5" w14:textId="77777777" w:rsidR="000C1885" w:rsidRPr="007A25EA" w:rsidRDefault="000C1885" w:rsidP="00130C72">
            <w:pPr>
              <w:ind w:right="-108"/>
              <w:jc w:val="right"/>
              <w:rPr>
                <w:rFonts w:ascii="Tahoma" w:hAnsi="Tahoma" w:cs="Tahoma"/>
                <w:noProof/>
                <w:color w:val="00B050"/>
              </w:rPr>
            </w:pPr>
            <w:r>
              <w:rPr>
                <w:rFonts w:ascii="Tahoma" w:hAnsi="Tahoma" w:cs="Tahoma"/>
                <w:noProof/>
                <w:color w:val="00B050"/>
              </w:rPr>
              <w:t>1.3</w:t>
            </w:r>
            <w:r>
              <w:rPr>
                <w:rFonts w:ascii="Tahoma" w:hAnsi="Tahoma" w:cs="Tahoma" w:hint="eastAsia"/>
                <w:noProof/>
                <w:color w:val="00B050"/>
              </w:rPr>
              <w:t>%</w:t>
            </w:r>
          </w:p>
        </w:tc>
      </w:tr>
    </w:tbl>
    <w:p w14:paraId="61C44929" w14:textId="77777777" w:rsidR="000C1885" w:rsidRDefault="000C1885" w:rsidP="000C1885">
      <w:pPr>
        <w:spacing w:after="240"/>
        <w:rPr>
          <w:sz w:val="20"/>
          <w:szCs w:val="20"/>
        </w:rPr>
      </w:pPr>
      <w:r w:rsidRPr="00591113">
        <w:rPr>
          <w:sz w:val="20"/>
          <w:szCs w:val="20"/>
        </w:rPr>
        <w:t>(Source: THECB – Gainful Employment –Placement Rate)</w:t>
      </w:r>
    </w:p>
    <w:p w14:paraId="42379A96" w14:textId="77777777" w:rsidR="000C1885" w:rsidRDefault="000C1885" w:rsidP="000C1885">
      <w:pPr>
        <w:rPr>
          <w:rFonts w:cs="Tahoma"/>
        </w:rPr>
      </w:pPr>
      <w:r w:rsidRPr="005055E8">
        <w:rPr>
          <w:i/>
        </w:rPr>
        <w:t>Note</w:t>
      </w:r>
      <w:r>
        <w:rPr>
          <w:i/>
        </w:rPr>
        <w:t xml:space="preserve"> 1</w:t>
      </w:r>
      <w:r w:rsidRPr="005055E8">
        <w:t xml:space="preserve">: </w:t>
      </w:r>
      <w:r w:rsidRPr="00291459">
        <w:rPr>
          <w:rFonts w:ascii="Tahoma" w:hAnsi="Tahoma" w:cs="Tahoma"/>
          <w:sz w:val="24"/>
          <w:szCs w:val="24"/>
        </w:rPr>
        <w:sym w:font="Symbol" w:char="F044"/>
      </w:r>
      <w:r w:rsidRPr="005055E8">
        <w:rPr>
          <w:rFonts w:cs="Tahoma"/>
        </w:rPr>
        <w:t xml:space="preserve"> </w:t>
      </w:r>
      <w:r>
        <w:rPr>
          <w:rFonts w:cs="Tahoma"/>
        </w:rPr>
        <w:t>= Change from 2013 to 2014; MARC</w:t>
      </w:r>
      <w:r w:rsidRPr="005055E8">
        <w:rPr>
          <w:rFonts w:cs="Tahoma"/>
        </w:rPr>
        <w:t xml:space="preserve"> </w:t>
      </w:r>
      <w:r>
        <w:rPr>
          <w:rFonts w:cs="Tahoma"/>
        </w:rPr>
        <w:t>=</w:t>
      </w:r>
      <w:r w:rsidRPr="005055E8">
        <w:rPr>
          <w:rFonts w:cs="Tahoma"/>
        </w:rPr>
        <w:t xml:space="preserve"> Mean Annual Rate of Change</w:t>
      </w:r>
      <w:r>
        <w:rPr>
          <w:rFonts w:cs="Tahoma"/>
        </w:rPr>
        <w:t xml:space="preserve"> from 2009 to 2014</w:t>
      </w:r>
    </w:p>
    <w:p w14:paraId="6A324D86" w14:textId="77777777" w:rsidR="000C1885" w:rsidRDefault="000C1885" w:rsidP="000C1885">
      <w:pPr>
        <w:spacing w:after="120"/>
        <w:rPr>
          <w:rFonts w:cs="Tahoma"/>
        </w:rPr>
      </w:pPr>
      <w:r w:rsidRPr="0034774A">
        <w:rPr>
          <w:i/>
        </w:rPr>
        <w:t>Note</w:t>
      </w:r>
      <w:r>
        <w:rPr>
          <w:i/>
        </w:rPr>
        <w:t xml:space="preserve"> 2</w:t>
      </w:r>
      <w:r w:rsidRPr="0034774A">
        <w:t xml:space="preserve">: </w:t>
      </w:r>
      <w:r>
        <w:t xml:space="preserve">The </w:t>
      </w:r>
      <w:r w:rsidRPr="0034774A">
        <w:rPr>
          <w:rFonts w:cs="Tahoma"/>
        </w:rPr>
        <w:t xml:space="preserve">MARC </w:t>
      </w:r>
      <w:r>
        <w:rPr>
          <w:rFonts w:cs="Tahoma"/>
        </w:rPr>
        <w:t xml:space="preserve">for the total graduates, the number of </w:t>
      </w:r>
      <w:r>
        <w:rPr>
          <w:rFonts w:cs="Tahoma" w:hint="eastAsia"/>
        </w:rPr>
        <w:t>all</w:t>
      </w:r>
      <w:r>
        <w:rPr>
          <w:rFonts w:cs="Tahoma"/>
        </w:rPr>
        <w:t>-working, or the mean wage is calculated as the ratio of the slope over the intercept of the linear equation, respectively.</w:t>
      </w:r>
    </w:p>
    <w:p w14:paraId="51307CE2" w14:textId="2F7E65D9" w:rsidR="00844427" w:rsidRPr="00C43796" w:rsidRDefault="00DF371B" w:rsidP="00A63347">
      <w:pPr>
        <w:spacing w:after="120" w:line="240" w:lineRule="auto"/>
        <w:rPr>
          <w:rFonts w:cs="Tahoma"/>
          <w:bCs/>
        </w:rPr>
      </w:pPr>
      <w:r w:rsidRPr="00C43796">
        <w:rPr>
          <w:rFonts w:cs="Tahoma"/>
          <w:bCs/>
          <w:i/>
        </w:rPr>
        <w:t>Note</w:t>
      </w:r>
      <w:r w:rsidR="006F6F05" w:rsidRPr="00C43796">
        <w:rPr>
          <w:rFonts w:cs="Tahoma"/>
          <w:bCs/>
        </w:rPr>
        <w:t xml:space="preserve"> </w:t>
      </w:r>
      <w:r w:rsidR="000C1885">
        <w:rPr>
          <w:rFonts w:cs="Tahoma"/>
          <w:bCs/>
        </w:rPr>
        <w:t>3</w:t>
      </w:r>
      <w:r w:rsidR="00844427" w:rsidRPr="00C43796">
        <w:rPr>
          <w:rFonts w:cs="Tahoma"/>
          <w:bCs/>
        </w:rPr>
        <w:t>: The numbers are for all majors and all degrees/certificates.</w:t>
      </w:r>
    </w:p>
    <w:p w14:paraId="4C33CA16" w14:textId="07AA7013" w:rsidR="00844427" w:rsidRPr="00C43796" w:rsidRDefault="00DF371B" w:rsidP="00A7520D">
      <w:pPr>
        <w:spacing w:after="120"/>
        <w:rPr>
          <w:rFonts w:cs="Tahoma"/>
          <w:bCs/>
        </w:rPr>
      </w:pPr>
      <w:r w:rsidRPr="00C43796">
        <w:rPr>
          <w:rFonts w:cs="Tahoma"/>
          <w:bCs/>
          <w:i/>
        </w:rPr>
        <w:t>Note</w:t>
      </w:r>
      <w:r w:rsidR="006F6F05" w:rsidRPr="00C43796">
        <w:rPr>
          <w:rFonts w:cs="Tahoma"/>
          <w:bCs/>
        </w:rPr>
        <w:t xml:space="preserve"> </w:t>
      </w:r>
      <w:r w:rsidR="000C1885">
        <w:rPr>
          <w:rFonts w:cs="Tahoma"/>
          <w:bCs/>
        </w:rPr>
        <w:t>4</w:t>
      </w:r>
      <w:r w:rsidR="00844427" w:rsidRPr="00C43796">
        <w:rPr>
          <w:rFonts w:cs="Tahoma"/>
          <w:bCs/>
        </w:rPr>
        <w:t xml:space="preserve">: The annual average wage was not reported </w:t>
      </w:r>
      <w:r w:rsidR="00327287" w:rsidRPr="00C43796">
        <w:rPr>
          <w:rFonts w:cs="Tahoma"/>
          <w:bCs/>
        </w:rPr>
        <w:t>since 2009</w:t>
      </w:r>
      <w:r w:rsidR="00844427" w:rsidRPr="00C43796">
        <w:rPr>
          <w:rFonts w:cs="Tahoma"/>
          <w:bCs/>
        </w:rPr>
        <w:t>. However, 4</w:t>
      </w:r>
      <w:r w:rsidR="00844427" w:rsidRPr="00C43796">
        <w:rPr>
          <w:rFonts w:cs="Tahoma"/>
          <w:bCs/>
          <w:vertAlign w:val="superscript"/>
        </w:rPr>
        <w:t>th</w:t>
      </w:r>
      <w:r w:rsidR="00844427" w:rsidRPr="00C43796">
        <w:rPr>
          <w:rFonts w:cs="Tahoma"/>
          <w:bCs/>
        </w:rPr>
        <w:t xml:space="preserve"> Qtr employment </w:t>
      </w:r>
      <w:r w:rsidR="007C4E52" w:rsidRPr="00C43796">
        <w:rPr>
          <w:rFonts w:cs="Tahoma"/>
          <w:bCs/>
        </w:rPr>
        <w:t xml:space="preserve">ratio </w:t>
      </w:r>
      <w:r w:rsidR="00844427" w:rsidRPr="00C43796">
        <w:rPr>
          <w:rFonts w:cs="Tahoma"/>
          <w:bCs/>
        </w:rPr>
        <w:t>and 4</w:t>
      </w:r>
      <w:r w:rsidR="00844427" w:rsidRPr="00C43796">
        <w:rPr>
          <w:rFonts w:cs="Tahoma"/>
          <w:bCs/>
          <w:vertAlign w:val="superscript"/>
        </w:rPr>
        <w:t>th</w:t>
      </w:r>
      <w:r w:rsidR="00844427" w:rsidRPr="00C43796">
        <w:rPr>
          <w:rFonts w:cs="Tahoma"/>
          <w:bCs/>
        </w:rPr>
        <w:t xml:space="preserve"> Qtr mean wage have been c</w:t>
      </w:r>
      <w:r w:rsidR="00B3738F" w:rsidRPr="00C43796">
        <w:rPr>
          <w:rFonts w:cs="Tahoma"/>
          <w:bCs/>
        </w:rPr>
        <w:t xml:space="preserve">onsistently reported since </w:t>
      </w:r>
      <w:r w:rsidR="00327287">
        <w:rPr>
          <w:rFonts w:cs="Tahoma"/>
          <w:bCs/>
        </w:rPr>
        <w:t>then</w:t>
      </w:r>
      <w:r w:rsidR="00B3738F" w:rsidRPr="00C43796">
        <w:rPr>
          <w:rFonts w:cs="Tahoma"/>
          <w:bCs/>
        </w:rPr>
        <w:t xml:space="preserve"> and </w:t>
      </w:r>
      <w:r w:rsidR="0011624B">
        <w:rPr>
          <w:rFonts w:cs="Tahoma"/>
          <w:bCs/>
        </w:rPr>
        <w:t>were</w:t>
      </w:r>
      <w:r w:rsidR="007C4E52" w:rsidRPr="00C43796">
        <w:rPr>
          <w:rFonts w:cs="Tahoma"/>
          <w:bCs/>
        </w:rPr>
        <w:t xml:space="preserve"> selected for analysis.</w:t>
      </w:r>
    </w:p>
    <w:p w14:paraId="79DC7B9D" w14:textId="2EC21F04" w:rsidR="00A7520D" w:rsidRPr="00C43796" w:rsidRDefault="00A7520D" w:rsidP="00A7520D">
      <w:pPr>
        <w:spacing w:after="120"/>
        <w:rPr>
          <w:rFonts w:cs="Tahoma"/>
          <w:bCs/>
        </w:rPr>
      </w:pPr>
      <w:r w:rsidRPr="00C43796">
        <w:rPr>
          <w:i/>
        </w:rPr>
        <w:t>Note</w:t>
      </w:r>
      <w:r w:rsidRPr="00C43796">
        <w:t xml:space="preserve"> </w:t>
      </w:r>
      <w:r w:rsidR="000C1885">
        <w:t>5</w:t>
      </w:r>
      <w:r w:rsidRPr="00C43796">
        <w:t xml:space="preserve">: </w:t>
      </w:r>
      <w:r w:rsidRPr="00C43796">
        <w:rPr>
          <w:rFonts w:cs="Tahoma"/>
          <w:bCs/>
        </w:rPr>
        <w:t>North Texas 2-year colleges include Collin College, Dallas County Community College District, North Central Texas College, and Tarrant County College.</w:t>
      </w:r>
    </w:p>
    <w:p w14:paraId="1A7F3D22" w14:textId="7C5D51C3" w:rsidR="00A7520D" w:rsidRPr="00C43796" w:rsidRDefault="00A7520D" w:rsidP="00A7520D">
      <w:pPr>
        <w:spacing w:after="0"/>
        <w:rPr>
          <w:rFonts w:cs="Tahoma"/>
          <w:bCs/>
        </w:rPr>
      </w:pPr>
      <w:r w:rsidRPr="00C43796">
        <w:rPr>
          <w:i/>
        </w:rPr>
        <w:t>Note</w:t>
      </w:r>
      <w:r w:rsidRPr="00C43796">
        <w:t xml:space="preserve"> </w:t>
      </w:r>
      <w:r w:rsidR="000C1885">
        <w:t>6</w:t>
      </w:r>
      <w:r w:rsidRPr="00C43796">
        <w:t xml:space="preserve">: </w:t>
      </w:r>
      <w:r w:rsidRPr="00C43796">
        <w:rPr>
          <w:rFonts w:cs="Tahoma"/>
          <w:bCs/>
        </w:rPr>
        <w:t>Starting from 2010, the Trinity River campus is included in the Tarrant County College.</w:t>
      </w:r>
    </w:p>
    <w:p w14:paraId="1E590803" w14:textId="0BCB9D54" w:rsidR="00071F4E" w:rsidRDefault="000C1885">
      <w:pPr>
        <w:rPr>
          <w:rFonts w:ascii="Tahoma" w:hAnsi="Tahoma" w:cs="Tahoma"/>
          <w:b/>
          <w:bCs/>
          <w:color w:val="00B0F0"/>
          <w:sz w:val="20"/>
          <w:szCs w:val="20"/>
        </w:rPr>
      </w:pPr>
      <w:r>
        <w:rPr>
          <w:noProof/>
          <w:lang w:eastAsia="en-US"/>
        </w:rPr>
        <w:lastRenderedPageBreak/>
        <w:drawing>
          <wp:inline distT="0" distB="0" distL="0" distR="0" wp14:anchorId="1D5F6654" wp14:editId="044C1089">
            <wp:extent cx="6117590" cy="3086735"/>
            <wp:effectExtent l="0" t="0" r="16510" b="18415"/>
            <wp:docPr id="564" name="Chart 5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8951994" w14:textId="0288CB99" w:rsidR="000B1887" w:rsidRDefault="000B1887">
      <w:pPr>
        <w:rPr>
          <w:rFonts w:ascii="Tahoma" w:hAnsi="Tahoma" w:cs="Tahoma"/>
          <w:b/>
          <w:bCs/>
          <w:color w:val="00B0F0"/>
          <w:sz w:val="20"/>
          <w:szCs w:val="20"/>
        </w:rPr>
      </w:pPr>
    </w:p>
    <w:p w14:paraId="451A4745" w14:textId="36CD9465" w:rsidR="000C1885" w:rsidRPr="0031076C" w:rsidRDefault="001850FC" w:rsidP="00B02CCE">
      <w:pPr>
        <w:pStyle w:val="Heading2"/>
        <w:spacing w:after="240"/>
      </w:pPr>
      <w:r w:rsidRPr="00031AE3">
        <w:t>Employment Ratio and Average Wage in 4</w:t>
      </w:r>
      <w:r w:rsidRPr="00031AE3">
        <w:rPr>
          <w:vertAlign w:val="superscript"/>
        </w:rPr>
        <w:t>th</w:t>
      </w:r>
      <w:r w:rsidRPr="00031AE3">
        <w:t xml:space="preserve"> Quarter for First Time in College (FTIC)</w:t>
      </w:r>
      <w:r w:rsidR="00765960">
        <w:t xml:space="preserve"> </w:t>
      </w:r>
      <w:r w:rsidRPr="00031AE3">
        <w:t xml:space="preserve">Graduates </w:t>
      </w:r>
      <w:r w:rsidR="00710C70" w:rsidRPr="00031AE3">
        <w:t>of</w:t>
      </w:r>
      <w:r w:rsidRPr="00031AE3">
        <w:t xml:space="preserve"> 4-year </w:t>
      </w:r>
      <w:r w:rsidR="00710C70" w:rsidRPr="00031AE3">
        <w:t>College</w:t>
      </w:r>
      <w:r w:rsidRPr="00031AE3">
        <w:t xml:space="preserve">s </w:t>
      </w:r>
      <w:r w:rsidR="007B398B">
        <w:t xml:space="preserve">from 2009 to </w:t>
      </w:r>
      <w:r w:rsidR="00B02CCE">
        <w:t>2014 in</w:t>
      </w:r>
      <w:r w:rsidRPr="00031AE3">
        <w:t xml:space="preserve"> </w:t>
      </w:r>
      <w:r w:rsidR="00762404" w:rsidRPr="00031AE3">
        <w:t>State and North Texas</w:t>
      </w:r>
    </w:p>
    <w:tbl>
      <w:tblPr>
        <w:tblStyle w:val="TableGrid"/>
        <w:tblW w:w="9540" w:type="dxa"/>
        <w:tblInd w:w="108" w:type="dxa"/>
        <w:tblBorders>
          <w:left w:val="none" w:sz="0" w:space="0" w:color="auto"/>
          <w:right w:val="none" w:sz="0" w:space="0" w:color="auto"/>
          <w:insideH w:val="none" w:sz="0" w:space="0" w:color="auto"/>
          <w:insideV w:val="none" w:sz="0" w:space="0" w:color="auto"/>
        </w:tblBorders>
        <w:shd w:val="pct50" w:color="auto" w:fill="auto"/>
        <w:tblLayout w:type="fixed"/>
        <w:tblLook w:val="04A0" w:firstRow="1" w:lastRow="0" w:firstColumn="1" w:lastColumn="0" w:noHBand="0" w:noVBand="1"/>
      </w:tblPr>
      <w:tblGrid>
        <w:gridCol w:w="1152"/>
        <w:gridCol w:w="108"/>
        <w:gridCol w:w="990"/>
        <w:gridCol w:w="90"/>
        <w:gridCol w:w="810"/>
        <w:gridCol w:w="90"/>
        <w:gridCol w:w="972"/>
        <w:gridCol w:w="18"/>
        <w:gridCol w:w="990"/>
        <w:gridCol w:w="270"/>
        <w:gridCol w:w="990"/>
        <w:gridCol w:w="900"/>
        <w:gridCol w:w="1080"/>
        <w:gridCol w:w="900"/>
        <w:gridCol w:w="180"/>
      </w:tblGrid>
      <w:tr w:rsidR="000C1885" w14:paraId="194F852B" w14:textId="77777777" w:rsidTr="00130C72">
        <w:tc>
          <w:tcPr>
            <w:tcW w:w="1260" w:type="dxa"/>
            <w:gridSpan w:val="2"/>
            <w:vMerge w:val="restart"/>
            <w:shd w:val="clear" w:color="auto" w:fill="auto"/>
          </w:tcPr>
          <w:p w14:paraId="1C2CF876" w14:textId="77777777" w:rsidR="000C1885" w:rsidRDefault="000C1885" w:rsidP="00130C72">
            <w:pPr>
              <w:spacing w:before="120"/>
              <w:rPr>
                <w:rFonts w:ascii="Tahoma" w:hAnsi="Tahoma" w:cs="Tahoma"/>
                <w:sz w:val="24"/>
                <w:szCs w:val="24"/>
              </w:rPr>
            </w:pPr>
          </w:p>
          <w:p w14:paraId="04448AE8" w14:textId="77777777" w:rsidR="000C1885" w:rsidRDefault="000C1885" w:rsidP="00130C72">
            <w:pPr>
              <w:spacing w:before="120"/>
            </w:pPr>
            <w:r w:rsidRPr="00B52332">
              <w:rPr>
                <w:rFonts w:ascii="Tahoma" w:hAnsi="Tahoma" w:cs="Tahoma"/>
                <w:sz w:val="24"/>
                <w:szCs w:val="24"/>
              </w:rPr>
              <w:t>Year/</w:t>
            </w:r>
            <w:r w:rsidRPr="00986A3E">
              <w:rPr>
                <w:rFonts w:ascii="Tahoma" w:hAnsi="Tahoma" w:cs="Tahoma"/>
                <w:sz w:val="24"/>
                <w:szCs w:val="24"/>
              </w:rPr>
              <w:sym w:font="Symbol" w:char="F044"/>
            </w:r>
          </w:p>
        </w:tc>
        <w:tc>
          <w:tcPr>
            <w:tcW w:w="3960" w:type="dxa"/>
            <w:gridSpan w:val="7"/>
            <w:tcBorders>
              <w:bottom w:val="single" w:sz="4" w:space="0" w:color="auto"/>
            </w:tcBorders>
            <w:shd w:val="clear" w:color="auto" w:fill="auto"/>
          </w:tcPr>
          <w:p w14:paraId="5491970F" w14:textId="77777777" w:rsidR="000C1885" w:rsidRPr="00BA6F8B" w:rsidRDefault="000C1885" w:rsidP="00130C72">
            <w:pPr>
              <w:spacing w:before="120"/>
              <w:jc w:val="center"/>
              <w:rPr>
                <w:rFonts w:ascii="Tahoma" w:hAnsi="Tahoma" w:cs="Tahoma"/>
                <w:sz w:val="24"/>
                <w:szCs w:val="24"/>
              </w:rPr>
            </w:pPr>
            <w:r>
              <w:rPr>
                <w:rFonts w:ascii="Tahoma" w:hAnsi="Tahoma" w:cs="Tahoma"/>
                <w:sz w:val="24"/>
                <w:szCs w:val="24"/>
              </w:rPr>
              <w:t>State</w:t>
            </w:r>
            <w:r w:rsidRPr="00BA6F8B">
              <w:rPr>
                <w:rFonts w:ascii="Tahoma" w:hAnsi="Tahoma" w:cs="Tahoma"/>
                <w:sz w:val="24"/>
                <w:szCs w:val="24"/>
              </w:rPr>
              <w:t xml:space="preserve"> </w:t>
            </w:r>
            <w:r>
              <w:rPr>
                <w:rFonts w:ascii="Tahoma" w:hAnsi="Tahoma" w:cs="Tahoma"/>
                <w:sz w:val="24"/>
                <w:szCs w:val="24"/>
              </w:rPr>
              <w:t>4-Year Colleges</w:t>
            </w:r>
          </w:p>
        </w:tc>
        <w:tc>
          <w:tcPr>
            <w:tcW w:w="270" w:type="dxa"/>
            <w:tcBorders>
              <w:bottom w:val="nil"/>
            </w:tcBorders>
            <w:shd w:val="clear" w:color="auto" w:fill="auto"/>
          </w:tcPr>
          <w:p w14:paraId="705CFDCD" w14:textId="77777777" w:rsidR="000C1885" w:rsidRPr="00BA6F8B" w:rsidRDefault="000C1885" w:rsidP="00130C72">
            <w:pPr>
              <w:spacing w:before="120"/>
              <w:jc w:val="center"/>
              <w:rPr>
                <w:rFonts w:ascii="Tahoma" w:hAnsi="Tahoma" w:cs="Tahoma"/>
                <w:sz w:val="24"/>
                <w:szCs w:val="24"/>
              </w:rPr>
            </w:pPr>
          </w:p>
        </w:tc>
        <w:tc>
          <w:tcPr>
            <w:tcW w:w="4050" w:type="dxa"/>
            <w:gridSpan w:val="5"/>
            <w:tcBorders>
              <w:bottom w:val="single" w:sz="4" w:space="0" w:color="auto"/>
            </w:tcBorders>
            <w:shd w:val="clear" w:color="auto" w:fill="auto"/>
          </w:tcPr>
          <w:p w14:paraId="3A819C22" w14:textId="77777777" w:rsidR="000C1885" w:rsidRPr="00BA6F8B" w:rsidRDefault="000C1885" w:rsidP="00130C72">
            <w:pPr>
              <w:spacing w:before="120"/>
              <w:jc w:val="center"/>
              <w:rPr>
                <w:rFonts w:ascii="Tahoma" w:hAnsi="Tahoma" w:cs="Tahoma"/>
                <w:sz w:val="24"/>
                <w:szCs w:val="24"/>
              </w:rPr>
            </w:pPr>
            <w:r>
              <w:rPr>
                <w:rFonts w:ascii="Tahoma" w:hAnsi="Tahoma" w:cs="Tahoma"/>
                <w:sz w:val="24"/>
                <w:szCs w:val="24"/>
              </w:rPr>
              <w:t>North Texas 4-Year Colleges</w:t>
            </w:r>
          </w:p>
        </w:tc>
      </w:tr>
      <w:tr w:rsidR="000C1885" w14:paraId="7EE8E81E" w14:textId="77777777" w:rsidTr="00130C72">
        <w:tc>
          <w:tcPr>
            <w:tcW w:w="1260" w:type="dxa"/>
            <w:gridSpan w:val="2"/>
            <w:vMerge/>
            <w:tcBorders>
              <w:bottom w:val="single" w:sz="4" w:space="0" w:color="auto"/>
            </w:tcBorders>
            <w:shd w:val="clear" w:color="auto" w:fill="auto"/>
          </w:tcPr>
          <w:p w14:paraId="1AB47AAC" w14:textId="77777777" w:rsidR="000C1885" w:rsidRDefault="000C1885" w:rsidP="00130C72">
            <w:pPr>
              <w:spacing w:before="40"/>
            </w:pPr>
          </w:p>
        </w:tc>
        <w:tc>
          <w:tcPr>
            <w:tcW w:w="1080" w:type="dxa"/>
            <w:gridSpan w:val="2"/>
            <w:tcBorders>
              <w:top w:val="single" w:sz="4" w:space="0" w:color="auto"/>
              <w:bottom w:val="single" w:sz="4" w:space="0" w:color="auto"/>
            </w:tcBorders>
            <w:shd w:val="clear" w:color="auto" w:fill="auto"/>
          </w:tcPr>
          <w:p w14:paraId="18D2C6DE" w14:textId="77777777" w:rsidR="000C1885" w:rsidRPr="00793C33" w:rsidRDefault="000C1885" w:rsidP="00130C72">
            <w:pPr>
              <w:spacing w:before="40"/>
              <w:rPr>
                <w:sz w:val="16"/>
                <w:szCs w:val="16"/>
              </w:rPr>
            </w:pPr>
            <w:r w:rsidRPr="00793C33">
              <w:rPr>
                <w:rFonts w:ascii="Gotham-Medium" w:hAnsi="Gotham-Medium" w:cs="Gotham-Medium"/>
                <w:sz w:val="16"/>
                <w:szCs w:val="16"/>
              </w:rPr>
              <w:t>Total Graduates</w:t>
            </w:r>
          </w:p>
        </w:tc>
        <w:tc>
          <w:tcPr>
            <w:tcW w:w="900" w:type="dxa"/>
            <w:gridSpan w:val="2"/>
            <w:tcBorders>
              <w:top w:val="single" w:sz="4" w:space="0" w:color="auto"/>
              <w:bottom w:val="single" w:sz="4" w:space="0" w:color="auto"/>
            </w:tcBorders>
            <w:shd w:val="clear" w:color="auto" w:fill="auto"/>
          </w:tcPr>
          <w:p w14:paraId="6923F6D5" w14:textId="77777777" w:rsidR="000C1885" w:rsidRPr="00793C33" w:rsidRDefault="000C1885" w:rsidP="00130C72">
            <w:pPr>
              <w:autoSpaceDE w:val="0"/>
              <w:autoSpaceDN w:val="0"/>
              <w:adjustRightInd w:val="0"/>
              <w:spacing w:before="40"/>
              <w:rPr>
                <w:sz w:val="16"/>
                <w:szCs w:val="16"/>
              </w:rPr>
            </w:pPr>
            <w:r w:rsidRPr="00793C33">
              <w:rPr>
                <w:rFonts w:ascii="Gotham-Medium" w:hAnsi="Gotham-Medium" w:cs="Gotham-Medium"/>
                <w:sz w:val="16"/>
                <w:szCs w:val="16"/>
              </w:rPr>
              <w:t>All Working</w:t>
            </w:r>
          </w:p>
        </w:tc>
        <w:tc>
          <w:tcPr>
            <w:tcW w:w="972" w:type="dxa"/>
            <w:tcBorders>
              <w:top w:val="single" w:sz="4" w:space="0" w:color="auto"/>
              <w:bottom w:val="single" w:sz="4" w:space="0" w:color="auto"/>
            </w:tcBorders>
            <w:shd w:val="clear" w:color="auto" w:fill="auto"/>
          </w:tcPr>
          <w:p w14:paraId="23C12E76" w14:textId="77777777" w:rsidR="000C1885" w:rsidRPr="00793C33" w:rsidRDefault="000C1885" w:rsidP="00130C72">
            <w:pPr>
              <w:spacing w:before="40"/>
              <w:rPr>
                <w:sz w:val="16"/>
                <w:szCs w:val="16"/>
              </w:rPr>
            </w:pPr>
            <w:r w:rsidRPr="00793C33">
              <w:rPr>
                <w:sz w:val="16"/>
                <w:szCs w:val="16"/>
              </w:rPr>
              <w:t xml:space="preserve">4th Qtr </w:t>
            </w:r>
          </w:p>
          <w:p w14:paraId="4520199E" w14:textId="77777777" w:rsidR="000C1885" w:rsidRPr="00793C33" w:rsidRDefault="000C1885" w:rsidP="00130C72">
            <w:pPr>
              <w:spacing w:before="40"/>
              <w:rPr>
                <w:sz w:val="16"/>
                <w:szCs w:val="16"/>
              </w:rPr>
            </w:pPr>
            <w:r>
              <w:rPr>
                <w:sz w:val="16"/>
                <w:szCs w:val="16"/>
              </w:rPr>
              <w:t>Empl.</w:t>
            </w:r>
            <w:r w:rsidRPr="00793C33">
              <w:rPr>
                <w:sz w:val="16"/>
                <w:szCs w:val="16"/>
              </w:rPr>
              <w:t xml:space="preserve"> Rate</w:t>
            </w:r>
          </w:p>
        </w:tc>
        <w:tc>
          <w:tcPr>
            <w:tcW w:w="1008" w:type="dxa"/>
            <w:gridSpan w:val="2"/>
            <w:tcBorders>
              <w:top w:val="single" w:sz="4" w:space="0" w:color="auto"/>
              <w:bottom w:val="single" w:sz="4" w:space="0" w:color="auto"/>
            </w:tcBorders>
            <w:shd w:val="clear" w:color="auto" w:fill="auto"/>
          </w:tcPr>
          <w:p w14:paraId="7B839770" w14:textId="77777777" w:rsidR="000C1885" w:rsidRPr="00793C33" w:rsidRDefault="000C1885" w:rsidP="00130C72">
            <w:pPr>
              <w:spacing w:before="40"/>
              <w:rPr>
                <w:sz w:val="16"/>
                <w:szCs w:val="16"/>
              </w:rPr>
            </w:pPr>
            <w:r w:rsidRPr="00793C33">
              <w:rPr>
                <w:sz w:val="16"/>
                <w:szCs w:val="16"/>
              </w:rPr>
              <w:t xml:space="preserve">4th Qtr </w:t>
            </w:r>
          </w:p>
          <w:p w14:paraId="0255AA1D" w14:textId="77777777" w:rsidR="000C1885" w:rsidRPr="00793C33" w:rsidRDefault="000C1885" w:rsidP="00130C72">
            <w:pPr>
              <w:autoSpaceDE w:val="0"/>
              <w:autoSpaceDN w:val="0"/>
              <w:adjustRightInd w:val="0"/>
              <w:spacing w:before="40"/>
              <w:rPr>
                <w:sz w:val="16"/>
                <w:szCs w:val="16"/>
              </w:rPr>
            </w:pPr>
            <w:r w:rsidRPr="00793C33">
              <w:rPr>
                <w:sz w:val="16"/>
                <w:szCs w:val="16"/>
              </w:rPr>
              <w:t xml:space="preserve">Mean Wage </w:t>
            </w:r>
          </w:p>
        </w:tc>
        <w:tc>
          <w:tcPr>
            <w:tcW w:w="270" w:type="dxa"/>
            <w:tcBorders>
              <w:top w:val="nil"/>
              <w:bottom w:val="single" w:sz="4" w:space="0" w:color="auto"/>
            </w:tcBorders>
            <w:shd w:val="clear" w:color="auto" w:fill="auto"/>
          </w:tcPr>
          <w:p w14:paraId="2B6BC8EB" w14:textId="77777777" w:rsidR="000C1885" w:rsidRPr="00793C33" w:rsidRDefault="000C1885" w:rsidP="00130C72">
            <w:pPr>
              <w:spacing w:before="40"/>
              <w:rPr>
                <w:sz w:val="16"/>
                <w:szCs w:val="16"/>
              </w:rPr>
            </w:pPr>
          </w:p>
        </w:tc>
        <w:tc>
          <w:tcPr>
            <w:tcW w:w="990" w:type="dxa"/>
            <w:tcBorders>
              <w:top w:val="single" w:sz="4" w:space="0" w:color="auto"/>
              <w:bottom w:val="single" w:sz="4" w:space="0" w:color="auto"/>
            </w:tcBorders>
            <w:shd w:val="clear" w:color="auto" w:fill="auto"/>
          </w:tcPr>
          <w:p w14:paraId="6107A38E" w14:textId="77777777" w:rsidR="000C1885" w:rsidRPr="00793C33" w:rsidRDefault="000C1885" w:rsidP="00130C72">
            <w:pPr>
              <w:spacing w:before="40"/>
              <w:rPr>
                <w:sz w:val="16"/>
                <w:szCs w:val="16"/>
              </w:rPr>
            </w:pPr>
            <w:r w:rsidRPr="00793C33">
              <w:rPr>
                <w:rFonts w:ascii="Gotham-Medium" w:hAnsi="Gotham-Medium" w:cs="Gotham-Medium"/>
                <w:sz w:val="16"/>
                <w:szCs w:val="16"/>
              </w:rPr>
              <w:t>Total Graduates</w:t>
            </w:r>
          </w:p>
        </w:tc>
        <w:tc>
          <w:tcPr>
            <w:tcW w:w="900" w:type="dxa"/>
            <w:tcBorders>
              <w:top w:val="single" w:sz="4" w:space="0" w:color="auto"/>
              <w:bottom w:val="single" w:sz="4" w:space="0" w:color="auto"/>
            </w:tcBorders>
            <w:shd w:val="clear" w:color="auto" w:fill="auto"/>
          </w:tcPr>
          <w:p w14:paraId="7D1A7AAA" w14:textId="77777777" w:rsidR="000C1885" w:rsidRPr="00793C33" w:rsidRDefault="000C1885" w:rsidP="00130C72">
            <w:pPr>
              <w:autoSpaceDE w:val="0"/>
              <w:autoSpaceDN w:val="0"/>
              <w:adjustRightInd w:val="0"/>
              <w:spacing w:before="40"/>
              <w:rPr>
                <w:sz w:val="16"/>
                <w:szCs w:val="16"/>
              </w:rPr>
            </w:pPr>
            <w:r w:rsidRPr="00793C33">
              <w:rPr>
                <w:rFonts w:ascii="Gotham-Medium" w:hAnsi="Gotham-Medium" w:cs="Gotham-Medium"/>
                <w:sz w:val="16"/>
                <w:szCs w:val="16"/>
              </w:rPr>
              <w:t>All Working</w:t>
            </w:r>
          </w:p>
        </w:tc>
        <w:tc>
          <w:tcPr>
            <w:tcW w:w="1080" w:type="dxa"/>
            <w:tcBorders>
              <w:top w:val="single" w:sz="4" w:space="0" w:color="auto"/>
              <w:bottom w:val="single" w:sz="4" w:space="0" w:color="auto"/>
            </w:tcBorders>
            <w:shd w:val="clear" w:color="auto" w:fill="auto"/>
          </w:tcPr>
          <w:p w14:paraId="7BE0C42A" w14:textId="77777777" w:rsidR="000C1885" w:rsidRPr="00793C33" w:rsidRDefault="000C1885" w:rsidP="00130C72">
            <w:pPr>
              <w:spacing w:before="40"/>
              <w:rPr>
                <w:sz w:val="16"/>
                <w:szCs w:val="16"/>
              </w:rPr>
            </w:pPr>
            <w:r w:rsidRPr="00793C33">
              <w:rPr>
                <w:sz w:val="16"/>
                <w:szCs w:val="16"/>
              </w:rPr>
              <w:t xml:space="preserve">4th Qtr </w:t>
            </w:r>
          </w:p>
          <w:p w14:paraId="78D27B90" w14:textId="77777777" w:rsidR="000C1885" w:rsidRPr="00793C33" w:rsidRDefault="000C1885" w:rsidP="00130C72">
            <w:pPr>
              <w:spacing w:before="40" w:after="120"/>
              <w:rPr>
                <w:sz w:val="16"/>
                <w:szCs w:val="16"/>
              </w:rPr>
            </w:pPr>
            <w:r>
              <w:rPr>
                <w:sz w:val="16"/>
                <w:szCs w:val="16"/>
              </w:rPr>
              <w:t>Empl.</w:t>
            </w:r>
            <w:r w:rsidRPr="00793C33">
              <w:rPr>
                <w:sz w:val="16"/>
                <w:szCs w:val="16"/>
              </w:rPr>
              <w:t xml:space="preserve"> Rate</w:t>
            </w:r>
          </w:p>
        </w:tc>
        <w:tc>
          <w:tcPr>
            <w:tcW w:w="1080" w:type="dxa"/>
            <w:gridSpan w:val="2"/>
            <w:tcBorders>
              <w:top w:val="single" w:sz="4" w:space="0" w:color="auto"/>
              <w:bottom w:val="single" w:sz="4" w:space="0" w:color="auto"/>
            </w:tcBorders>
            <w:shd w:val="clear" w:color="auto" w:fill="auto"/>
          </w:tcPr>
          <w:p w14:paraId="3DDB2A57" w14:textId="77777777" w:rsidR="000C1885" w:rsidRPr="00793C33" w:rsidRDefault="000C1885" w:rsidP="00130C72">
            <w:pPr>
              <w:spacing w:before="40"/>
              <w:rPr>
                <w:sz w:val="16"/>
                <w:szCs w:val="16"/>
              </w:rPr>
            </w:pPr>
            <w:r w:rsidRPr="00793C33">
              <w:rPr>
                <w:sz w:val="16"/>
                <w:szCs w:val="16"/>
              </w:rPr>
              <w:t xml:space="preserve">4th Qtr </w:t>
            </w:r>
          </w:p>
          <w:p w14:paraId="1BF41C28" w14:textId="77777777" w:rsidR="000C1885" w:rsidRPr="00793C33" w:rsidRDefault="000C1885" w:rsidP="00130C72">
            <w:pPr>
              <w:autoSpaceDE w:val="0"/>
              <w:autoSpaceDN w:val="0"/>
              <w:adjustRightInd w:val="0"/>
              <w:spacing w:before="40"/>
              <w:rPr>
                <w:sz w:val="16"/>
                <w:szCs w:val="16"/>
              </w:rPr>
            </w:pPr>
            <w:r w:rsidRPr="00793C33">
              <w:rPr>
                <w:sz w:val="16"/>
                <w:szCs w:val="16"/>
              </w:rPr>
              <w:t xml:space="preserve">Mean Wage </w:t>
            </w:r>
          </w:p>
        </w:tc>
      </w:tr>
      <w:tr w:rsidR="000C1885" w14:paraId="5E78152F" w14:textId="77777777" w:rsidTr="00130C72">
        <w:tc>
          <w:tcPr>
            <w:tcW w:w="1260" w:type="dxa"/>
            <w:gridSpan w:val="2"/>
            <w:tcBorders>
              <w:top w:val="single" w:sz="4" w:space="0" w:color="auto"/>
              <w:bottom w:val="nil"/>
            </w:tcBorders>
            <w:shd w:val="clear" w:color="auto" w:fill="auto"/>
          </w:tcPr>
          <w:p w14:paraId="481DD2F0" w14:textId="77777777" w:rsidR="000C1885" w:rsidRPr="00471A7C" w:rsidRDefault="000C1885" w:rsidP="00130C72">
            <w:pPr>
              <w:spacing w:before="240" w:line="276" w:lineRule="auto"/>
              <w:rPr>
                <w:rFonts w:ascii="Tahoma" w:hAnsi="Tahoma" w:cs="Tahoma"/>
              </w:rPr>
            </w:pPr>
            <w:r w:rsidRPr="00471A7C">
              <w:rPr>
                <w:rFonts w:ascii="Tahoma" w:hAnsi="Tahoma" w:cs="Tahoma"/>
              </w:rPr>
              <w:t>2014</w:t>
            </w:r>
          </w:p>
        </w:tc>
        <w:tc>
          <w:tcPr>
            <w:tcW w:w="1080" w:type="dxa"/>
            <w:gridSpan w:val="2"/>
            <w:tcBorders>
              <w:top w:val="single" w:sz="4" w:space="0" w:color="auto"/>
              <w:bottom w:val="nil"/>
            </w:tcBorders>
            <w:shd w:val="clear" w:color="auto" w:fill="auto"/>
          </w:tcPr>
          <w:p w14:paraId="3B322DC2" w14:textId="77777777" w:rsidR="000C1885" w:rsidRPr="00471A7C" w:rsidRDefault="000C1885" w:rsidP="00130C72">
            <w:pPr>
              <w:spacing w:before="240" w:line="276" w:lineRule="auto"/>
              <w:rPr>
                <w:rFonts w:ascii="Tahoma" w:hAnsi="Tahoma" w:cs="Tahoma"/>
              </w:rPr>
            </w:pPr>
            <w:r w:rsidRPr="00471A7C">
              <w:rPr>
                <w:rFonts w:ascii="Tahoma" w:hAnsi="Tahoma" w:cs="Tahoma"/>
              </w:rPr>
              <w:t>141,105</w:t>
            </w:r>
          </w:p>
        </w:tc>
        <w:tc>
          <w:tcPr>
            <w:tcW w:w="900" w:type="dxa"/>
            <w:gridSpan w:val="2"/>
            <w:tcBorders>
              <w:top w:val="single" w:sz="4" w:space="0" w:color="auto"/>
              <w:bottom w:val="nil"/>
            </w:tcBorders>
            <w:shd w:val="clear" w:color="auto" w:fill="auto"/>
          </w:tcPr>
          <w:p w14:paraId="0F124CE3" w14:textId="77777777" w:rsidR="000C1885" w:rsidRPr="00471A7C" w:rsidRDefault="000C1885" w:rsidP="00130C72">
            <w:pPr>
              <w:spacing w:before="240" w:line="276" w:lineRule="auto"/>
              <w:rPr>
                <w:rFonts w:ascii="Tahoma" w:hAnsi="Tahoma" w:cs="Tahoma"/>
              </w:rPr>
            </w:pPr>
            <w:r w:rsidRPr="00471A7C">
              <w:rPr>
                <w:rFonts w:ascii="Tahoma" w:hAnsi="Tahoma" w:cs="Tahoma"/>
              </w:rPr>
              <w:t>99,255</w:t>
            </w:r>
          </w:p>
        </w:tc>
        <w:tc>
          <w:tcPr>
            <w:tcW w:w="972" w:type="dxa"/>
            <w:tcBorders>
              <w:top w:val="single" w:sz="4" w:space="0" w:color="auto"/>
              <w:bottom w:val="nil"/>
            </w:tcBorders>
            <w:shd w:val="clear" w:color="auto" w:fill="auto"/>
          </w:tcPr>
          <w:p w14:paraId="4C1C5909" w14:textId="77777777" w:rsidR="000C1885" w:rsidRPr="00471A7C" w:rsidRDefault="000C1885" w:rsidP="00130C72">
            <w:pPr>
              <w:spacing w:before="240" w:line="276" w:lineRule="auto"/>
              <w:rPr>
                <w:rFonts w:ascii="Tahoma" w:hAnsi="Tahoma" w:cs="Tahoma"/>
              </w:rPr>
            </w:pPr>
            <w:r w:rsidRPr="00471A7C">
              <w:rPr>
                <w:rFonts w:ascii="Tahoma" w:hAnsi="Tahoma" w:cs="Tahoma"/>
              </w:rPr>
              <w:t>70.3%</w:t>
            </w:r>
          </w:p>
        </w:tc>
        <w:tc>
          <w:tcPr>
            <w:tcW w:w="1008" w:type="dxa"/>
            <w:gridSpan w:val="2"/>
            <w:tcBorders>
              <w:top w:val="single" w:sz="4" w:space="0" w:color="auto"/>
              <w:bottom w:val="nil"/>
            </w:tcBorders>
            <w:shd w:val="clear" w:color="auto" w:fill="auto"/>
          </w:tcPr>
          <w:p w14:paraId="76908D6D" w14:textId="77777777" w:rsidR="000C1885" w:rsidRPr="00471A7C" w:rsidRDefault="000C1885" w:rsidP="00130C72">
            <w:pPr>
              <w:spacing w:before="240" w:line="276" w:lineRule="auto"/>
              <w:rPr>
                <w:rFonts w:ascii="Tahoma" w:hAnsi="Tahoma" w:cs="Tahoma"/>
              </w:rPr>
            </w:pPr>
            <w:r w:rsidRPr="00471A7C">
              <w:rPr>
                <w:rFonts w:ascii="Tahoma" w:hAnsi="Tahoma" w:cs="Tahoma"/>
              </w:rPr>
              <w:t>$11,633</w:t>
            </w:r>
          </w:p>
        </w:tc>
        <w:tc>
          <w:tcPr>
            <w:tcW w:w="270" w:type="dxa"/>
            <w:tcBorders>
              <w:top w:val="single" w:sz="4" w:space="0" w:color="auto"/>
              <w:bottom w:val="nil"/>
            </w:tcBorders>
            <w:shd w:val="clear" w:color="auto" w:fill="auto"/>
          </w:tcPr>
          <w:p w14:paraId="228E82AA" w14:textId="77777777" w:rsidR="000C1885" w:rsidRPr="00471A7C" w:rsidRDefault="000C1885" w:rsidP="00130C72">
            <w:pPr>
              <w:spacing w:before="240" w:line="276" w:lineRule="auto"/>
              <w:rPr>
                <w:rFonts w:ascii="Tahoma" w:hAnsi="Tahoma" w:cs="Tahoma"/>
              </w:rPr>
            </w:pPr>
          </w:p>
        </w:tc>
        <w:tc>
          <w:tcPr>
            <w:tcW w:w="990" w:type="dxa"/>
            <w:tcBorders>
              <w:top w:val="single" w:sz="4" w:space="0" w:color="auto"/>
              <w:bottom w:val="nil"/>
            </w:tcBorders>
            <w:shd w:val="clear" w:color="auto" w:fill="auto"/>
          </w:tcPr>
          <w:p w14:paraId="5037752B" w14:textId="77777777" w:rsidR="000C1885" w:rsidRPr="00471A7C" w:rsidRDefault="000C1885" w:rsidP="00130C72">
            <w:pPr>
              <w:spacing w:before="240" w:line="276" w:lineRule="auto"/>
              <w:rPr>
                <w:rFonts w:ascii="Tahoma" w:hAnsi="Tahoma" w:cs="Tahoma"/>
              </w:rPr>
            </w:pPr>
            <w:r w:rsidRPr="00471A7C">
              <w:rPr>
                <w:rFonts w:ascii="Tahoma" w:hAnsi="Tahoma" w:cs="Tahoma"/>
              </w:rPr>
              <w:t>32,990</w:t>
            </w:r>
          </w:p>
        </w:tc>
        <w:tc>
          <w:tcPr>
            <w:tcW w:w="900" w:type="dxa"/>
            <w:tcBorders>
              <w:top w:val="single" w:sz="4" w:space="0" w:color="auto"/>
              <w:bottom w:val="nil"/>
            </w:tcBorders>
            <w:shd w:val="clear" w:color="auto" w:fill="auto"/>
          </w:tcPr>
          <w:p w14:paraId="7A96E269" w14:textId="77777777" w:rsidR="000C1885" w:rsidRPr="00471A7C" w:rsidRDefault="000C1885" w:rsidP="00130C72">
            <w:pPr>
              <w:spacing w:before="240" w:line="276" w:lineRule="auto"/>
              <w:rPr>
                <w:rFonts w:ascii="Tahoma" w:hAnsi="Tahoma" w:cs="Tahoma"/>
              </w:rPr>
            </w:pPr>
            <w:r w:rsidRPr="00471A7C">
              <w:rPr>
                <w:rFonts w:ascii="Tahoma" w:hAnsi="Tahoma" w:cs="Tahoma"/>
              </w:rPr>
              <w:t>23,992</w:t>
            </w:r>
          </w:p>
        </w:tc>
        <w:tc>
          <w:tcPr>
            <w:tcW w:w="1080" w:type="dxa"/>
            <w:tcBorders>
              <w:top w:val="single" w:sz="4" w:space="0" w:color="auto"/>
              <w:bottom w:val="nil"/>
            </w:tcBorders>
            <w:shd w:val="clear" w:color="auto" w:fill="auto"/>
          </w:tcPr>
          <w:p w14:paraId="0978D6A6" w14:textId="77777777" w:rsidR="000C1885" w:rsidRPr="00471A7C" w:rsidRDefault="000C1885" w:rsidP="00130C72">
            <w:pPr>
              <w:spacing w:before="240" w:line="276" w:lineRule="auto"/>
              <w:rPr>
                <w:rFonts w:ascii="Tahoma" w:hAnsi="Tahoma" w:cs="Tahoma"/>
              </w:rPr>
            </w:pPr>
            <w:r w:rsidRPr="00471A7C">
              <w:rPr>
                <w:rFonts w:ascii="Tahoma" w:hAnsi="Tahoma" w:cs="Tahoma"/>
              </w:rPr>
              <w:t>72.7%</w:t>
            </w:r>
          </w:p>
        </w:tc>
        <w:tc>
          <w:tcPr>
            <w:tcW w:w="1080" w:type="dxa"/>
            <w:gridSpan w:val="2"/>
            <w:tcBorders>
              <w:top w:val="single" w:sz="4" w:space="0" w:color="auto"/>
              <w:bottom w:val="nil"/>
            </w:tcBorders>
            <w:shd w:val="clear" w:color="auto" w:fill="auto"/>
          </w:tcPr>
          <w:p w14:paraId="7BCF658F" w14:textId="77777777" w:rsidR="000C1885" w:rsidRPr="000A68C2" w:rsidRDefault="000C1885" w:rsidP="00130C72">
            <w:pPr>
              <w:spacing w:before="240" w:line="276" w:lineRule="auto"/>
              <w:rPr>
                <w:rFonts w:ascii="Tahoma" w:hAnsi="Tahoma" w:cs="Tahoma"/>
              </w:rPr>
            </w:pPr>
            <w:r w:rsidRPr="00471A7C">
              <w:rPr>
                <w:rFonts w:ascii="Tahoma" w:hAnsi="Tahoma" w:cs="Tahoma"/>
              </w:rPr>
              <w:t>$12,215</w:t>
            </w:r>
          </w:p>
        </w:tc>
      </w:tr>
      <w:tr w:rsidR="000C1885" w14:paraId="519CFBCD" w14:textId="77777777" w:rsidTr="00130C72">
        <w:tc>
          <w:tcPr>
            <w:tcW w:w="1260" w:type="dxa"/>
            <w:gridSpan w:val="2"/>
            <w:tcBorders>
              <w:top w:val="nil"/>
              <w:bottom w:val="nil"/>
            </w:tcBorders>
            <w:shd w:val="clear" w:color="auto" w:fill="auto"/>
            <w:vAlign w:val="center"/>
          </w:tcPr>
          <w:p w14:paraId="3FD19E31" w14:textId="77777777" w:rsidR="000C1885" w:rsidRDefault="000C1885" w:rsidP="00130C72">
            <w:pPr>
              <w:rPr>
                <w:rFonts w:ascii="Tahoma" w:hAnsi="Tahoma" w:cs="Tahoma"/>
                <w:color w:val="000000"/>
              </w:rPr>
            </w:pPr>
            <w:r>
              <w:rPr>
                <w:rFonts w:ascii="Tahoma" w:hAnsi="Tahoma" w:cs="Tahoma"/>
                <w:color w:val="000000"/>
              </w:rPr>
              <w:t>2013</w:t>
            </w:r>
          </w:p>
        </w:tc>
        <w:tc>
          <w:tcPr>
            <w:tcW w:w="1080" w:type="dxa"/>
            <w:gridSpan w:val="2"/>
            <w:tcBorders>
              <w:top w:val="nil"/>
              <w:bottom w:val="nil"/>
            </w:tcBorders>
            <w:shd w:val="clear" w:color="auto" w:fill="auto"/>
            <w:vAlign w:val="center"/>
          </w:tcPr>
          <w:p w14:paraId="67AE89C7" w14:textId="77777777" w:rsidR="000C1885" w:rsidRDefault="000C1885" w:rsidP="00130C72">
            <w:pPr>
              <w:rPr>
                <w:rFonts w:ascii="Tahoma" w:hAnsi="Tahoma" w:cs="Tahoma"/>
                <w:color w:val="000000"/>
              </w:rPr>
            </w:pPr>
            <w:r>
              <w:rPr>
                <w:rFonts w:ascii="Tahoma" w:hAnsi="Tahoma" w:cs="Tahoma"/>
                <w:color w:val="000000"/>
              </w:rPr>
              <w:t>136,651</w:t>
            </w:r>
          </w:p>
        </w:tc>
        <w:tc>
          <w:tcPr>
            <w:tcW w:w="900" w:type="dxa"/>
            <w:gridSpan w:val="2"/>
            <w:tcBorders>
              <w:top w:val="nil"/>
              <w:bottom w:val="nil"/>
            </w:tcBorders>
            <w:shd w:val="clear" w:color="auto" w:fill="auto"/>
            <w:vAlign w:val="center"/>
          </w:tcPr>
          <w:p w14:paraId="2DE8782D" w14:textId="77777777" w:rsidR="000C1885" w:rsidRDefault="000C1885" w:rsidP="00130C72">
            <w:pPr>
              <w:rPr>
                <w:rFonts w:ascii="Tahoma" w:hAnsi="Tahoma" w:cs="Tahoma"/>
                <w:color w:val="000000"/>
              </w:rPr>
            </w:pPr>
            <w:r>
              <w:rPr>
                <w:rFonts w:ascii="Tahoma" w:hAnsi="Tahoma" w:cs="Tahoma"/>
                <w:color w:val="000000"/>
              </w:rPr>
              <w:t>97,714</w:t>
            </w:r>
          </w:p>
        </w:tc>
        <w:tc>
          <w:tcPr>
            <w:tcW w:w="972" w:type="dxa"/>
            <w:tcBorders>
              <w:top w:val="nil"/>
              <w:bottom w:val="nil"/>
            </w:tcBorders>
            <w:shd w:val="clear" w:color="auto" w:fill="auto"/>
            <w:vAlign w:val="center"/>
          </w:tcPr>
          <w:p w14:paraId="4A572ADE" w14:textId="77777777" w:rsidR="000C1885" w:rsidRDefault="000C1885" w:rsidP="00130C72">
            <w:pPr>
              <w:rPr>
                <w:rFonts w:ascii="Tahoma" w:hAnsi="Tahoma" w:cs="Tahoma"/>
                <w:color w:val="000000"/>
              </w:rPr>
            </w:pPr>
            <w:r>
              <w:rPr>
                <w:rFonts w:ascii="Tahoma" w:hAnsi="Tahoma" w:cs="Tahoma"/>
                <w:color w:val="000000"/>
              </w:rPr>
              <w:t>71.5%</w:t>
            </w:r>
          </w:p>
        </w:tc>
        <w:tc>
          <w:tcPr>
            <w:tcW w:w="1008" w:type="dxa"/>
            <w:gridSpan w:val="2"/>
            <w:tcBorders>
              <w:top w:val="nil"/>
              <w:bottom w:val="nil"/>
            </w:tcBorders>
            <w:shd w:val="clear" w:color="auto" w:fill="auto"/>
            <w:vAlign w:val="center"/>
          </w:tcPr>
          <w:p w14:paraId="0D145C4B" w14:textId="77777777" w:rsidR="000C1885" w:rsidRDefault="000C1885" w:rsidP="00130C72">
            <w:pPr>
              <w:rPr>
                <w:rFonts w:ascii="Tahoma" w:hAnsi="Tahoma" w:cs="Tahoma"/>
                <w:color w:val="000000"/>
              </w:rPr>
            </w:pPr>
            <w:r>
              <w:rPr>
                <w:rFonts w:ascii="Tahoma" w:hAnsi="Tahoma" w:cs="Tahoma"/>
                <w:color w:val="000000"/>
              </w:rPr>
              <w:t xml:space="preserve">$11,290 </w:t>
            </w:r>
          </w:p>
        </w:tc>
        <w:tc>
          <w:tcPr>
            <w:tcW w:w="270" w:type="dxa"/>
            <w:tcBorders>
              <w:top w:val="nil"/>
              <w:bottom w:val="nil"/>
            </w:tcBorders>
            <w:shd w:val="clear" w:color="auto" w:fill="auto"/>
            <w:vAlign w:val="center"/>
          </w:tcPr>
          <w:p w14:paraId="61257453" w14:textId="77777777" w:rsidR="000C1885" w:rsidRDefault="000C1885" w:rsidP="00130C72">
            <w:pPr>
              <w:rPr>
                <w:rFonts w:ascii="Tahoma" w:hAnsi="Tahoma" w:cs="Tahoma"/>
                <w:color w:val="000000"/>
              </w:rPr>
            </w:pPr>
            <w:r>
              <w:rPr>
                <w:rFonts w:ascii="Tahoma" w:hAnsi="Tahoma" w:cs="Tahoma"/>
                <w:color w:val="000000"/>
              </w:rPr>
              <w:t> </w:t>
            </w:r>
          </w:p>
        </w:tc>
        <w:tc>
          <w:tcPr>
            <w:tcW w:w="990" w:type="dxa"/>
            <w:tcBorders>
              <w:top w:val="nil"/>
              <w:bottom w:val="nil"/>
            </w:tcBorders>
            <w:shd w:val="clear" w:color="auto" w:fill="auto"/>
            <w:vAlign w:val="center"/>
          </w:tcPr>
          <w:p w14:paraId="74EC6E23" w14:textId="77777777" w:rsidR="000C1885" w:rsidRDefault="000C1885" w:rsidP="00130C72">
            <w:pPr>
              <w:rPr>
                <w:rFonts w:ascii="Tahoma" w:hAnsi="Tahoma" w:cs="Tahoma"/>
                <w:color w:val="000000"/>
              </w:rPr>
            </w:pPr>
            <w:r>
              <w:rPr>
                <w:rFonts w:ascii="Tahoma" w:hAnsi="Tahoma" w:cs="Tahoma"/>
                <w:color w:val="000000"/>
              </w:rPr>
              <w:t>32,077</w:t>
            </w:r>
          </w:p>
        </w:tc>
        <w:tc>
          <w:tcPr>
            <w:tcW w:w="900" w:type="dxa"/>
            <w:tcBorders>
              <w:top w:val="nil"/>
              <w:bottom w:val="nil"/>
            </w:tcBorders>
            <w:shd w:val="clear" w:color="auto" w:fill="auto"/>
            <w:vAlign w:val="center"/>
          </w:tcPr>
          <w:p w14:paraId="2D4A3AB0" w14:textId="77777777" w:rsidR="000C1885" w:rsidRDefault="000C1885" w:rsidP="00130C72">
            <w:pPr>
              <w:rPr>
                <w:rFonts w:ascii="Tahoma" w:hAnsi="Tahoma" w:cs="Tahoma"/>
                <w:color w:val="000000"/>
              </w:rPr>
            </w:pPr>
            <w:r>
              <w:rPr>
                <w:rFonts w:ascii="Tahoma" w:hAnsi="Tahoma" w:cs="Tahoma"/>
                <w:color w:val="000000"/>
              </w:rPr>
              <w:t>23,556</w:t>
            </w:r>
          </w:p>
        </w:tc>
        <w:tc>
          <w:tcPr>
            <w:tcW w:w="1080" w:type="dxa"/>
            <w:tcBorders>
              <w:top w:val="nil"/>
              <w:bottom w:val="nil"/>
            </w:tcBorders>
            <w:shd w:val="clear" w:color="auto" w:fill="auto"/>
            <w:vAlign w:val="center"/>
          </w:tcPr>
          <w:p w14:paraId="13BA4316" w14:textId="77777777" w:rsidR="000C1885" w:rsidRDefault="000C1885" w:rsidP="00130C72">
            <w:pPr>
              <w:rPr>
                <w:rFonts w:ascii="Tahoma" w:hAnsi="Tahoma" w:cs="Tahoma"/>
                <w:color w:val="000000"/>
              </w:rPr>
            </w:pPr>
            <w:r>
              <w:rPr>
                <w:rFonts w:ascii="Tahoma" w:hAnsi="Tahoma" w:cs="Tahoma"/>
                <w:color w:val="000000"/>
              </w:rPr>
              <w:t>73.4%</w:t>
            </w:r>
          </w:p>
        </w:tc>
        <w:tc>
          <w:tcPr>
            <w:tcW w:w="1080" w:type="dxa"/>
            <w:gridSpan w:val="2"/>
            <w:tcBorders>
              <w:top w:val="nil"/>
              <w:bottom w:val="nil"/>
            </w:tcBorders>
            <w:shd w:val="clear" w:color="auto" w:fill="auto"/>
            <w:vAlign w:val="center"/>
          </w:tcPr>
          <w:p w14:paraId="6BAC71F7" w14:textId="77777777" w:rsidR="000C1885" w:rsidRDefault="000C1885" w:rsidP="00130C72">
            <w:pPr>
              <w:rPr>
                <w:rFonts w:ascii="Tahoma" w:hAnsi="Tahoma" w:cs="Tahoma"/>
                <w:color w:val="000000"/>
              </w:rPr>
            </w:pPr>
            <w:r>
              <w:rPr>
                <w:rFonts w:ascii="Tahoma" w:hAnsi="Tahoma" w:cs="Tahoma"/>
                <w:color w:val="000000"/>
              </w:rPr>
              <w:t xml:space="preserve">$11,658 </w:t>
            </w:r>
          </w:p>
        </w:tc>
      </w:tr>
      <w:tr w:rsidR="000C1885" w14:paraId="7DB0586D" w14:textId="77777777" w:rsidTr="00130C72">
        <w:tc>
          <w:tcPr>
            <w:tcW w:w="1260" w:type="dxa"/>
            <w:gridSpan w:val="2"/>
            <w:tcBorders>
              <w:top w:val="nil"/>
              <w:bottom w:val="nil"/>
            </w:tcBorders>
            <w:shd w:val="clear" w:color="auto" w:fill="auto"/>
            <w:vAlign w:val="center"/>
          </w:tcPr>
          <w:p w14:paraId="0E74D70B" w14:textId="77777777" w:rsidR="000C1885" w:rsidRDefault="000C1885" w:rsidP="00130C72">
            <w:pPr>
              <w:rPr>
                <w:rFonts w:ascii="Tahoma" w:hAnsi="Tahoma" w:cs="Tahoma"/>
                <w:color w:val="000000"/>
              </w:rPr>
            </w:pPr>
            <w:r>
              <w:rPr>
                <w:rFonts w:ascii="Tahoma" w:hAnsi="Tahoma" w:cs="Tahoma"/>
                <w:color w:val="000000"/>
              </w:rPr>
              <w:t>2012</w:t>
            </w:r>
          </w:p>
        </w:tc>
        <w:tc>
          <w:tcPr>
            <w:tcW w:w="1080" w:type="dxa"/>
            <w:gridSpan w:val="2"/>
            <w:tcBorders>
              <w:top w:val="nil"/>
              <w:bottom w:val="nil"/>
            </w:tcBorders>
            <w:shd w:val="clear" w:color="auto" w:fill="auto"/>
            <w:vAlign w:val="center"/>
          </w:tcPr>
          <w:p w14:paraId="336A863B" w14:textId="77777777" w:rsidR="000C1885" w:rsidRDefault="000C1885" w:rsidP="00130C72">
            <w:pPr>
              <w:rPr>
                <w:rFonts w:ascii="Tahoma" w:hAnsi="Tahoma" w:cs="Tahoma"/>
                <w:color w:val="000000"/>
              </w:rPr>
            </w:pPr>
            <w:r>
              <w:rPr>
                <w:rFonts w:ascii="Tahoma" w:hAnsi="Tahoma" w:cs="Tahoma"/>
                <w:color w:val="000000"/>
              </w:rPr>
              <w:t>129,203</w:t>
            </w:r>
          </w:p>
        </w:tc>
        <w:tc>
          <w:tcPr>
            <w:tcW w:w="900" w:type="dxa"/>
            <w:gridSpan w:val="2"/>
            <w:tcBorders>
              <w:top w:val="nil"/>
              <w:bottom w:val="nil"/>
            </w:tcBorders>
            <w:shd w:val="clear" w:color="auto" w:fill="auto"/>
            <w:vAlign w:val="center"/>
          </w:tcPr>
          <w:p w14:paraId="18AC58FB" w14:textId="77777777" w:rsidR="000C1885" w:rsidRDefault="000C1885" w:rsidP="00130C72">
            <w:pPr>
              <w:rPr>
                <w:rFonts w:ascii="Tahoma" w:hAnsi="Tahoma" w:cs="Tahoma"/>
                <w:color w:val="000000"/>
              </w:rPr>
            </w:pPr>
            <w:r>
              <w:rPr>
                <w:rFonts w:ascii="Tahoma" w:hAnsi="Tahoma" w:cs="Tahoma"/>
                <w:color w:val="000000"/>
              </w:rPr>
              <w:t>92,081</w:t>
            </w:r>
          </w:p>
        </w:tc>
        <w:tc>
          <w:tcPr>
            <w:tcW w:w="972" w:type="dxa"/>
            <w:tcBorders>
              <w:top w:val="nil"/>
              <w:bottom w:val="nil"/>
            </w:tcBorders>
            <w:shd w:val="clear" w:color="auto" w:fill="auto"/>
            <w:vAlign w:val="center"/>
          </w:tcPr>
          <w:p w14:paraId="26DE5CF7" w14:textId="77777777" w:rsidR="000C1885" w:rsidRDefault="000C1885" w:rsidP="00130C72">
            <w:pPr>
              <w:rPr>
                <w:rFonts w:ascii="Tahoma" w:hAnsi="Tahoma" w:cs="Tahoma"/>
                <w:color w:val="000000"/>
              </w:rPr>
            </w:pPr>
            <w:r>
              <w:rPr>
                <w:rFonts w:ascii="Tahoma" w:hAnsi="Tahoma" w:cs="Tahoma"/>
                <w:color w:val="000000"/>
              </w:rPr>
              <w:t>71.3%</w:t>
            </w:r>
          </w:p>
        </w:tc>
        <w:tc>
          <w:tcPr>
            <w:tcW w:w="1008" w:type="dxa"/>
            <w:gridSpan w:val="2"/>
            <w:tcBorders>
              <w:top w:val="nil"/>
              <w:bottom w:val="nil"/>
            </w:tcBorders>
            <w:shd w:val="clear" w:color="auto" w:fill="auto"/>
            <w:vAlign w:val="center"/>
          </w:tcPr>
          <w:p w14:paraId="3BA14A05" w14:textId="77777777" w:rsidR="000C1885" w:rsidRDefault="000C1885" w:rsidP="00130C72">
            <w:pPr>
              <w:rPr>
                <w:rFonts w:ascii="Tahoma" w:hAnsi="Tahoma" w:cs="Tahoma"/>
                <w:color w:val="000000"/>
              </w:rPr>
            </w:pPr>
            <w:r>
              <w:rPr>
                <w:rFonts w:ascii="Tahoma" w:hAnsi="Tahoma" w:cs="Tahoma"/>
                <w:color w:val="000000"/>
              </w:rPr>
              <w:t xml:space="preserve">$10,484 </w:t>
            </w:r>
          </w:p>
        </w:tc>
        <w:tc>
          <w:tcPr>
            <w:tcW w:w="270" w:type="dxa"/>
            <w:tcBorders>
              <w:top w:val="nil"/>
              <w:bottom w:val="nil"/>
            </w:tcBorders>
            <w:shd w:val="clear" w:color="auto" w:fill="auto"/>
            <w:vAlign w:val="center"/>
          </w:tcPr>
          <w:p w14:paraId="35A176F0" w14:textId="77777777" w:rsidR="000C1885" w:rsidRDefault="000C1885" w:rsidP="00130C72">
            <w:pPr>
              <w:rPr>
                <w:rFonts w:ascii="Tahoma" w:hAnsi="Tahoma" w:cs="Tahoma"/>
                <w:color w:val="000000"/>
              </w:rPr>
            </w:pPr>
            <w:r>
              <w:rPr>
                <w:rFonts w:ascii="Tahoma" w:hAnsi="Tahoma" w:cs="Tahoma"/>
                <w:color w:val="000000"/>
              </w:rPr>
              <w:t> </w:t>
            </w:r>
          </w:p>
        </w:tc>
        <w:tc>
          <w:tcPr>
            <w:tcW w:w="990" w:type="dxa"/>
            <w:tcBorders>
              <w:top w:val="nil"/>
              <w:bottom w:val="nil"/>
            </w:tcBorders>
            <w:shd w:val="clear" w:color="auto" w:fill="auto"/>
            <w:vAlign w:val="center"/>
          </w:tcPr>
          <w:p w14:paraId="0E5C95DB" w14:textId="77777777" w:rsidR="000C1885" w:rsidRDefault="000C1885" w:rsidP="00130C72">
            <w:pPr>
              <w:rPr>
                <w:rFonts w:ascii="Tahoma" w:hAnsi="Tahoma" w:cs="Tahoma"/>
                <w:color w:val="000000"/>
              </w:rPr>
            </w:pPr>
            <w:r>
              <w:rPr>
                <w:rFonts w:ascii="Tahoma" w:hAnsi="Tahoma" w:cs="Tahoma"/>
                <w:color w:val="000000"/>
              </w:rPr>
              <w:t>30,200</w:t>
            </w:r>
          </w:p>
        </w:tc>
        <w:tc>
          <w:tcPr>
            <w:tcW w:w="900" w:type="dxa"/>
            <w:tcBorders>
              <w:top w:val="nil"/>
              <w:bottom w:val="nil"/>
            </w:tcBorders>
            <w:shd w:val="clear" w:color="auto" w:fill="auto"/>
            <w:vAlign w:val="center"/>
          </w:tcPr>
          <w:p w14:paraId="10ED9CAC" w14:textId="77777777" w:rsidR="000C1885" w:rsidRDefault="000C1885" w:rsidP="00130C72">
            <w:pPr>
              <w:rPr>
                <w:rFonts w:ascii="Tahoma" w:hAnsi="Tahoma" w:cs="Tahoma"/>
                <w:color w:val="000000"/>
              </w:rPr>
            </w:pPr>
            <w:r>
              <w:rPr>
                <w:rFonts w:ascii="Tahoma" w:hAnsi="Tahoma" w:cs="Tahoma"/>
                <w:color w:val="000000"/>
              </w:rPr>
              <w:t>22,106</w:t>
            </w:r>
          </w:p>
        </w:tc>
        <w:tc>
          <w:tcPr>
            <w:tcW w:w="1080" w:type="dxa"/>
            <w:tcBorders>
              <w:top w:val="nil"/>
              <w:bottom w:val="nil"/>
            </w:tcBorders>
            <w:shd w:val="clear" w:color="auto" w:fill="auto"/>
            <w:vAlign w:val="center"/>
          </w:tcPr>
          <w:p w14:paraId="06A0291C" w14:textId="77777777" w:rsidR="000C1885" w:rsidRDefault="000C1885" w:rsidP="00130C72">
            <w:pPr>
              <w:rPr>
                <w:rFonts w:ascii="Tahoma" w:hAnsi="Tahoma" w:cs="Tahoma"/>
                <w:color w:val="000000"/>
              </w:rPr>
            </w:pPr>
            <w:r>
              <w:rPr>
                <w:rFonts w:ascii="Tahoma" w:hAnsi="Tahoma" w:cs="Tahoma"/>
                <w:color w:val="000000"/>
              </w:rPr>
              <w:t>73.2%</w:t>
            </w:r>
          </w:p>
        </w:tc>
        <w:tc>
          <w:tcPr>
            <w:tcW w:w="1080" w:type="dxa"/>
            <w:gridSpan w:val="2"/>
            <w:tcBorders>
              <w:top w:val="nil"/>
              <w:bottom w:val="nil"/>
            </w:tcBorders>
            <w:shd w:val="clear" w:color="auto" w:fill="auto"/>
            <w:vAlign w:val="center"/>
          </w:tcPr>
          <w:p w14:paraId="4955DA9B" w14:textId="77777777" w:rsidR="000C1885" w:rsidRDefault="000C1885" w:rsidP="00130C72">
            <w:pPr>
              <w:rPr>
                <w:rFonts w:ascii="Tahoma" w:hAnsi="Tahoma" w:cs="Tahoma"/>
                <w:color w:val="000000"/>
              </w:rPr>
            </w:pPr>
            <w:r>
              <w:rPr>
                <w:rFonts w:ascii="Tahoma" w:hAnsi="Tahoma" w:cs="Tahoma"/>
                <w:color w:val="000000"/>
              </w:rPr>
              <w:t xml:space="preserve">$10,894 </w:t>
            </w:r>
          </w:p>
        </w:tc>
      </w:tr>
      <w:tr w:rsidR="000C1885" w14:paraId="08766902" w14:textId="77777777" w:rsidTr="00130C72">
        <w:tc>
          <w:tcPr>
            <w:tcW w:w="1260" w:type="dxa"/>
            <w:gridSpan w:val="2"/>
            <w:tcBorders>
              <w:top w:val="nil"/>
              <w:bottom w:val="nil"/>
            </w:tcBorders>
            <w:shd w:val="clear" w:color="auto" w:fill="auto"/>
          </w:tcPr>
          <w:p w14:paraId="713D51EB" w14:textId="77777777" w:rsidR="000C1885" w:rsidRPr="00710C70" w:rsidRDefault="000C1885" w:rsidP="00130C72">
            <w:pPr>
              <w:spacing w:line="276" w:lineRule="auto"/>
              <w:rPr>
                <w:rFonts w:ascii="Tahoma" w:hAnsi="Tahoma" w:cs="Tahoma"/>
              </w:rPr>
            </w:pPr>
            <w:r w:rsidRPr="00710C70">
              <w:rPr>
                <w:rFonts w:ascii="Tahoma" w:hAnsi="Tahoma" w:cs="Tahoma"/>
              </w:rPr>
              <w:t>201</w:t>
            </w:r>
            <w:r>
              <w:rPr>
                <w:rFonts w:ascii="Tahoma" w:hAnsi="Tahoma" w:cs="Tahoma"/>
              </w:rPr>
              <w:t>1</w:t>
            </w:r>
          </w:p>
        </w:tc>
        <w:tc>
          <w:tcPr>
            <w:tcW w:w="1080" w:type="dxa"/>
            <w:gridSpan w:val="2"/>
            <w:tcBorders>
              <w:top w:val="nil"/>
              <w:bottom w:val="nil"/>
            </w:tcBorders>
            <w:shd w:val="clear" w:color="auto" w:fill="auto"/>
          </w:tcPr>
          <w:p w14:paraId="587C9C2E" w14:textId="77777777" w:rsidR="000C1885" w:rsidRPr="009C5D6B" w:rsidRDefault="000C1885" w:rsidP="00130C72">
            <w:pPr>
              <w:spacing w:line="276" w:lineRule="auto"/>
              <w:rPr>
                <w:rFonts w:ascii="Tahoma" w:hAnsi="Tahoma" w:cs="Tahoma"/>
              </w:rPr>
            </w:pPr>
            <w:r w:rsidRPr="009C5D6B">
              <w:rPr>
                <w:rFonts w:ascii="Tahoma" w:hAnsi="Tahoma" w:cs="Tahoma"/>
              </w:rPr>
              <w:t>123,998</w:t>
            </w:r>
          </w:p>
        </w:tc>
        <w:tc>
          <w:tcPr>
            <w:tcW w:w="900" w:type="dxa"/>
            <w:gridSpan w:val="2"/>
            <w:tcBorders>
              <w:top w:val="nil"/>
              <w:bottom w:val="nil"/>
            </w:tcBorders>
            <w:shd w:val="clear" w:color="auto" w:fill="auto"/>
          </w:tcPr>
          <w:p w14:paraId="3F807BA2" w14:textId="77777777" w:rsidR="000C1885" w:rsidRPr="009C5D6B" w:rsidRDefault="000C1885" w:rsidP="00130C72">
            <w:pPr>
              <w:spacing w:line="276" w:lineRule="auto"/>
              <w:rPr>
                <w:rFonts w:ascii="Tahoma" w:hAnsi="Tahoma" w:cs="Tahoma"/>
              </w:rPr>
            </w:pPr>
            <w:r w:rsidRPr="009C5D6B">
              <w:rPr>
                <w:rFonts w:ascii="Tahoma" w:hAnsi="Tahoma" w:cs="Tahoma"/>
              </w:rPr>
              <w:t>87,649</w:t>
            </w:r>
          </w:p>
        </w:tc>
        <w:tc>
          <w:tcPr>
            <w:tcW w:w="972" w:type="dxa"/>
            <w:tcBorders>
              <w:top w:val="nil"/>
              <w:bottom w:val="nil"/>
            </w:tcBorders>
            <w:shd w:val="clear" w:color="auto" w:fill="auto"/>
          </w:tcPr>
          <w:p w14:paraId="3F13D769" w14:textId="77777777" w:rsidR="000C1885" w:rsidRPr="009C5D6B" w:rsidRDefault="000C1885" w:rsidP="00130C72">
            <w:pPr>
              <w:spacing w:line="276" w:lineRule="auto"/>
              <w:rPr>
                <w:rFonts w:ascii="Tahoma" w:hAnsi="Tahoma" w:cs="Tahoma"/>
              </w:rPr>
            </w:pPr>
            <w:r w:rsidRPr="009C5D6B">
              <w:rPr>
                <w:rFonts w:ascii="Tahoma" w:hAnsi="Tahoma" w:cs="Tahoma"/>
              </w:rPr>
              <w:t>70</w:t>
            </w:r>
            <w:r>
              <w:rPr>
                <w:rFonts w:ascii="Tahoma" w:hAnsi="Tahoma" w:cs="Tahoma"/>
              </w:rPr>
              <w:t>.7</w:t>
            </w:r>
            <w:r w:rsidRPr="009C5D6B">
              <w:rPr>
                <w:rFonts w:ascii="Tahoma" w:hAnsi="Tahoma" w:cs="Tahoma"/>
              </w:rPr>
              <w:t>%</w:t>
            </w:r>
          </w:p>
        </w:tc>
        <w:tc>
          <w:tcPr>
            <w:tcW w:w="1008" w:type="dxa"/>
            <w:gridSpan w:val="2"/>
            <w:tcBorders>
              <w:top w:val="nil"/>
              <w:bottom w:val="nil"/>
            </w:tcBorders>
            <w:shd w:val="clear" w:color="auto" w:fill="auto"/>
          </w:tcPr>
          <w:p w14:paraId="773B9DA6" w14:textId="77777777" w:rsidR="000C1885" w:rsidRPr="009C5D6B" w:rsidRDefault="000C1885" w:rsidP="00130C72">
            <w:pPr>
              <w:spacing w:line="276" w:lineRule="auto"/>
              <w:rPr>
                <w:rFonts w:ascii="Tahoma" w:hAnsi="Tahoma" w:cs="Tahoma"/>
              </w:rPr>
            </w:pPr>
            <w:r w:rsidRPr="009C5D6B">
              <w:rPr>
                <w:rFonts w:ascii="Tahoma" w:hAnsi="Tahoma" w:cs="Tahoma"/>
              </w:rPr>
              <w:t>$9,857</w:t>
            </w:r>
          </w:p>
        </w:tc>
        <w:tc>
          <w:tcPr>
            <w:tcW w:w="270" w:type="dxa"/>
            <w:tcBorders>
              <w:top w:val="nil"/>
              <w:bottom w:val="nil"/>
            </w:tcBorders>
            <w:shd w:val="clear" w:color="auto" w:fill="auto"/>
          </w:tcPr>
          <w:p w14:paraId="451BE696" w14:textId="77777777" w:rsidR="000C1885" w:rsidRPr="009C5D6B" w:rsidRDefault="000C1885" w:rsidP="00130C72">
            <w:pPr>
              <w:spacing w:line="276" w:lineRule="auto"/>
              <w:rPr>
                <w:rFonts w:ascii="Tahoma" w:hAnsi="Tahoma" w:cs="Tahoma"/>
              </w:rPr>
            </w:pPr>
          </w:p>
        </w:tc>
        <w:tc>
          <w:tcPr>
            <w:tcW w:w="990" w:type="dxa"/>
            <w:tcBorders>
              <w:top w:val="nil"/>
              <w:bottom w:val="nil"/>
            </w:tcBorders>
            <w:shd w:val="clear" w:color="auto" w:fill="auto"/>
          </w:tcPr>
          <w:p w14:paraId="5A69D6F1" w14:textId="77777777" w:rsidR="000C1885" w:rsidRPr="009C5D6B" w:rsidRDefault="000C1885" w:rsidP="00130C72">
            <w:pPr>
              <w:spacing w:line="276" w:lineRule="auto"/>
              <w:rPr>
                <w:rFonts w:ascii="Tahoma" w:hAnsi="Tahoma" w:cs="Tahoma"/>
              </w:rPr>
            </w:pPr>
            <w:r w:rsidRPr="009C5D6B">
              <w:rPr>
                <w:rFonts w:ascii="Tahoma" w:hAnsi="Tahoma" w:cs="Tahoma"/>
              </w:rPr>
              <w:t>27,903</w:t>
            </w:r>
          </w:p>
        </w:tc>
        <w:tc>
          <w:tcPr>
            <w:tcW w:w="900" w:type="dxa"/>
            <w:tcBorders>
              <w:top w:val="nil"/>
              <w:bottom w:val="nil"/>
            </w:tcBorders>
            <w:shd w:val="clear" w:color="auto" w:fill="auto"/>
          </w:tcPr>
          <w:p w14:paraId="2967BC36" w14:textId="77777777" w:rsidR="000C1885" w:rsidRPr="009C5D6B" w:rsidRDefault="000C1885" w:rsidP="00130C72">
            <w:pPr>
              <w:spacing w:line="276" w:lineRule="auto"/>
              <w:rPr>
                <w:rFonts w:ascii="Tahoma" w:hAnsi="Tahoma" w:cs="Tahoma"/>
              </w:rPr>
            </w:pPr>
            <w:r w:rsidRPr="009C5D6B">
              <w:rPr>
                <w:rFonts w:ascii="Tahoma" w:hAnsi="Tahoma" w:cs="Tahoma"/>
              </w:rPr>
              <w:t>20,577</w:t>
            </w:r>
          </w:p>
        </w:tc>
        <w:tc>
          <w:tcPr>
            <w:tcW w:w="1080" w:type="dxa"/>
            <w:tcBorders>
              <w:top w:val="nil"/>
              <w:bottom w:val="nil"/>
            </w:tcBorders>
            <w:shd w:val="clear" w:color="auto" w:fill="auto"/>
          </w:tcPr>
          <w:p w14:paraId="0BAC233C" w14:textId="77777777" w:rsidR="000C1885" w:rsidRPr="009C5D6B" w:rsidRDefault="000C1885" w:rsidP="00130C72">
            <w:pPr>
              <w:spacing w:line="276" w:lineRule="auto"/>
              <w:rPr>
                <w:rFonts w:ascii="Tahoma" w:hAnsi="Tahoma" w:cs="Tahoma"/>
              </w:rPr>
            </w:pPr>
            <w:r>
              <w:rPr>
                <w:rFonts w:ascii="Tahoma" w:hAnsi="Tahoma" w:cs="Tahoma"/>
              </w:rPr>
              <w:t>73.7</w:t>
            </w:r>
            <w:r w:rsidRPr="009C5D6B">
              <w:rPr>
                <w:rFonts w:ascii="Tahoma" w:hAnsi="Tahoma" w:cs="Tahoma"/>
              </w:rPr>
              <w:t>%</w:t>
            </w:r>
          </w:p>
        </w:tc>
        <w:tc>
          <w:tcPr>
            <w:tcW w:w="1080" w:type="dxa"/>
            <w:gridSpan w:val="2"/>
            <w:tcBorders>
              <w:top w:val="nil"/>
              <w:bottom w:val="nil"/>
            </w:tcBorders>
            <w:shd w:val="clear" w:color="auto" w:fill="auto"/>
          </w:tcPr>
          <w:p w14:paraId="65D07070" w14:textId="77777777" w:rsidR="000C1885" w:rsidRPr="009C5D6B" w:rsidRDefault="000C1885" w:rsidP="00130C72">
            <w:pPr>
              <w:spacing w:line="276" w:lineRule="auto"/>
              <w:rPr>
                <w:rFonts w:ascii="Tahoma" w:hAnsi="Tahoma" w:cs="Tahoma"/>
              </w:rPr>
            </w:pPr>
            <w:r w:rsidRPr="009C5D6B">
              <w:rPr>
                <w:rFonts w:ascii="Tahoma" w:hAnsi="Tahoma" w:cs="Tahoma"/>
              </w:rPr>
              <w:t>$10,325</w:t>
            </w:r>
          </w:p>
        </w:tc>
      </w:tr>
      <w:tr w:rsidR="000C1885" w:rsidRPr="00762404" w14:paraId="1B10A10C" w14:textId="77777777" w:rsidTr="00130C72">
        <w:tc>
          <w:tcPr>
            <w:tcW w:w="1260" w:type="dxa"/>
            <w:gridSpan w:val="2"/>
            <w:tcBorders>
              <w:top w:val="nil"/>
            </w:tcBorders>
            <w:shd w:val="clear" w:color="auto" w:fill="auto"/>
          </w:tcPr>
          <w:p w14:paraId="41A72FEB" w14:textId="77777777" w:rsidR="000C1885" w:rsidRPr="00762404" w:rsidRDefault="000C1885" w:rsidP="00130C72">
            <w:pPr>
              <w:spacing w:line="276" w:lineRule="auto"/>
              <w:rPr>
                <w:rFonts w:ascii="Tahoma" w:hAnsi="Tahoma" w:cs="Tahoma"/>
              </w:rPr>
            </w:pPr>
            <w:r w:rsidRPr="00762404">
              <w:rPr>
                <w:rFonts w:ascii="Tahoma" w:hAnsi="Tahoma" w:cs="Tahoma"/>
              </w:rPr>
              <w:t>2010</w:t>
            </w:r>
          </w:p>
        </w:tc>
        <w:tc>
          <w:tcPr>
            <w:tcW w:w="1080" w:type="dxa"/>
            <w:gridSpan w:val="2"/>
            <w:tcBorders>
              <w:top w:val="nil"/>
            </w:tcBorders>
            <w:shd w:val="clear" w:color="auto" w:fill="auto"/>
          </w:tcPr>
          <w:p w14:paraId="45E61B12" w14:textId="77777777" w:rsidR="000C1885" w:rsidRPr="00762404" w:rsidRDefault="000C1885" w:rsidP="00130C72">
            <w:pPr>
              <w:spacing w:line="276" w:lineRule="auto"/>
              <w:rPr>
                <w:rFonts w:ascii="Tahoma" w:hAnsi="Tahoma" w:cs="Tahoma"/>
              </w:rPr>
            </w:pPr>
            <w:r w:rsidRPr="00762404">
              <w:rPr>
                <w:rFonts w:ascii="Tahoma" w:hAnsi="Tahoma" w:cs="Tahoma"/>
              </w:rPr>
              <w:t>118,609</w:t>
            </w:r>
          </w:p>
        </w:tc>
        <w:tc>
          <w:tcPr>
            <w:tcW w:w="900" w:type="dxa"/>
            <w:gridSpan w:val="2"/>
            <w:tcBorders>
              <w:top w:val="nil"/>
            </w:tcBorders>
            <w:shd w:val="clear" w:color="auto" w:fill="auto"/>
          </w:tcPr>
          <w:p w14:paraId="27A94D12" w14:textId="77777777" w:rsidR="000C1885" w:rsidRPr="00762404" w:rsidRDefault="000C1885" w:rsidP="00130C72">
            <w:pPr>
              <w:spacing w:line="276" w:lineRule="auto"/>
              <w:rPr>
                <w:rFonts w:ascii="Tahoma" w:hAnsi="Tahoma" w:cs="Tahoma"/>
              </w:rPr>
            </w:pPr>
            <w:r w:rsidRPr="00762404">
              <w:rPr>
                <w:rFonts w:ascii="Tahoma" w:hAnsi="Tahoma" w:cs="Tahoma"/>
              </w:rPr>
              <w:t>84,832</w:t>
            </w:r>
          </w:p>
        </w:tc>
        <w:tc>
          <w:tcPr>
            <w:tcW w:w="972" w:type="dxa"/>
            <w:tcBorders>
              <w:top w:val="nil"/>
            </w:tcBorders>
            <w:shd w:val="clear" w:color="auto" w:fill="auto"/>
          </w:tcPr>
          <w:p w14:paraId="24FE629D" w14:textId="77777777" w:rsidR="000C1885" w:rsidRPr="00762404" w:rsidRDefault="000C1885" w:rsidP="00130C72">
            <w:pPr>
              <w:spacing w:line="276" w:lineRule="auto"/>
              <w:rPr>
                <w:rFonts w:ascii="Tahoma" w:hAnsi="Tahoma" w:cs="Tahoma"/>
              </w:rPr>
            </w:pPr>
            <w:r w:rsidRPr="00762404">
              <w:rPr>
                <w:rFonts w:ascii="Tahoma" w:hAnsi="Tahoma" w:cs="Tahoma"/>
              </w:rPr>
              <w:t>71</w:t>
            </w:r>
            <w:r>
              <w:rPr>
                <w:rFonts w:ascii="Tahoma" w:hAnsi="Tahoma" w:cs="Tahoma"/>
              </w:rPr>
              <w:t>.5</w:t>
            </w:r>
            <w:r w:rsidRPr="00762404">
              <w:rPr>
                <w:rFonts w:ascii="Tahoma" w:hAnsi="Tahoma" w:cs="Tahoma"/>
              </w:rPr>
              <w:t>%</w:t>
            </w:r>
          </w:p>
        </w:tc>
        <w:tc>
          <w:tcPr>
            <w:tcW w:w="1008" w:type="dxa"/>
            <w:gridSpan w:val="2"/>
            <w:tcBorders>
              <w:top w:val="nil"/>
            </w:tcBorders>
            <w:shd w:val="clear" w:color="auto" w:fill="auto"/>
          </w:tcPr>
          <w:p w14:paraId="4E19E7EB" w14:textId="77777777" w:rsidR="000C1885" w:rsidRPr="00762404" w:rsidRDefault="000C1885" w:rsidP="00130C72">
            <w:pPr>
              <w:spacing w:line="276" w:lineRule="auto"/>
              <w:rPr>
                <w:rFonts w:ascii="Tahoma" w:hAnsi="Tahoma" w:cs="Tahoma"/>
              </w:rPr>
            </w:pPr>
            <w:r w:rsidRPr="00762404">
              <w:rPr>
                <w:rFonts w:ascii="Tahoma" w:hAnsi="Tahoma" w:cs="Tahoma"/>
              </w:rPr>
              <w:t>$9,894</w:t>
            </w:r>
          </w:p>
        </w:tc>
        <w:tc>
          <w:tcPr>
            <w:tcW w:w="270" w:type="dxa"/>
            <w:tcBorders>
              <w:top w:val="nil"/>
            </w:tcBorders>
            <w:shd w:val="clear" w:color="auto" w:fill="auto"/>
          </w:tcPr>
          <w:p w14:paraId="52E2F5C4" w14:textId="77777777" w:rsidR="000C1885" w:rsidRPr="00762404" w:rsidRDefault="000C1885" w:rsidP="00130C72">
            <w:pPr>
              <w:spacing w:line="276" w:lineRule="auto"/>
              <w:rPr>
                <w:rFonts w:ascii="Tahoma" w:hAnsi="Tahoma" w:cs="Tahoma"/>
              </w:rPr>
            </w:pPr>
          </w:p>
        </w:tc>
        <w:tc>
          <w:tcPr>
            <w:tcW w:w="990" w:type="dxa"/>
            <w:tcBorders>
              <w:top w:val="nil"/>
            </w:tcBorders>
            <w:shd w:val="clear" w:color="auto" w:fill="auto"/>
          </w:tcPr>
          <w:p w14:paraId="67FB4069" w14:textId="77777777" w:rsidR="000C1885" w:rsidRPr="00762404" w:rsidRDefault="000C1885" w:rsidP="00130C72">
            <w:pPr>
              <w:spacing w:line="276" w:lineRule="auto"/>
              <w:rPr>
                <w:rFonts w:ascii="Tahoma" w:hAnsi="Tahoma" w:cs="Tahoma"/>
              </w:rPr>
            </w:pPr>
            <w:r w:rsidRPr="00762404">
              <w:rPr>
                <w:rFonts w:ascii="Tahoma" w:hAnsi="Tahoma" w:cs="Tahoma"/>
              </w:rPr>
              <w:t>25,575</w:t>
            </w:r>
          </w:p>
        </w:tc>
        <w:tc>
          <w:tcPr>
            <w:tcW w:w="900" w:type="dxa"/>
            <w:tcBorders>
              <w:top w:val="nil"/>
            </w:tcBorders>
            <w:shd w:val="clear" w:color="auto" w:fill="auto"/>
          </w:tcPr>
          <w:p w14:paraId="2CE2DEAD" w14:textId="77777777" w:rsidR="000C1885" w:rsidRPr="00762404" w:rsidRDefault="000C1885" w:rsidP="00130C72">
            <w:pPr>
              <w:spacing w:line="276" w:lineRule="auto"/>
              <w:rPr>
                <w:rFonts w:ascii="Tahoma" w:hAnsi="Tahoma" w:cs="Tahoma"/>
              </w:rPr>
            </w:pPr>
            <w:r w:rsidRPr="00762404">
              <w:rPr>
                <w:rFonts w:ascii="Tahoma" w:hAnsi="Tahoma" w:cs="Tahoma"/>
              </w:rPr>
              <w:t>18,835</w:t>
            </w:r>
          </w:p>
        </w:tc>
        <w:tc>
          <w:tcPr>
            <w:tcW w:w="1080" w:type="dxa"/>
            <w:tcBorders>
              <w:top w:val="nil"/>
            </w:tcBorders>
            <w:shd w:val="clear" w:color="auto" w:fill="auto"/>
          </w:tcPr>
          <w:p w14:paraId="16856738" w14:textId="77777777" w:rsidR="000C1885" w:rsidRPr="00762404" w:rsidRDefault="000C1885" w:rsidP="00130C72">
            <w:pPr>
              <w:spacing w:line="276" w:lineRule="auto"/>
              <w:rPr>
                <w:rFonts w:ascii="Tahoma" w:hAnsi="Tahoma" w:cs="Tahoma"/>
              </w:rPr>
            </w:pPr>
            <w:r>
              <w:rPr>
                <w:rFonts w:ascii="Tahoma" w:hAnsi="Tahoma" w:cs="Tahoma"/>
              </w:rPr>
              <w:t>73.6</w:t>
            </w:r>
            <w:r w:rsidRPr="00762404">
              <w:rPr>
                <w:rFonts w:ascii="Tahoma" w:hAnsi="Tahoma" w:cs="Tahoma"/>
              </w:rPr>
              <w:t>%</w:t>
            </w:r>
          </w:p>
        </w:tc>
        <w:tc>
          <w:tcPr>
            <w:tcW w:w="1080" w:type="dxa"/>
            <w:gridSpan w:val="2"/>
            <w:tcBorders>
              <w:top w:val="nil"/>
            </w:tcBorders>
            <w:shd w:val="clear" w:color="auto" w:fill="auto"/>
          </w:tcPr>
          <w:p w14:paraId="16D5970E" w14:textId="77777777" w:rsidR="000C1885" w:rsidRPr="00762404" w:rsidRDefault="000C1885" w:rsidP="00130C72">
            <w:pPr>
              <w:spacing w:line="276" w:lineRule="auto"/>
              <w:rPr>
                <w:rFonts w:ascii="Tahoma" w:hAnsi="Tahoma" w:cs="Tahoma"/>
              </w:rPr>
            </w:pPr>
            <w:r w:rsidRPr="00762404">
              <w:rPr>
                <w:rFonts w:ascii="Tahoma" w:hAnsi="Tahoma" w:cs="Tahoma"/>
              </w:rPr>
              <w:t>$10,141</w:t>
            </w:r>
          </w:p>
        </w:tc>
      </w:tr>
      <w:tr w:rsidR="000C1885" w:rsidRPr="00762404" w14:paraId="7AEF074C" w14:textId="77777777" w:rsidTr="00130C72">
        <w:tc>
          <w:tcPr>
            <w:tcW w:w="1260" w:type="dxa"/>
            <w:gridSpan w:val="2"/>
            <w:shd w:val="clear" w:color="auto" w:fill="auto"/>
          </w:tcPr>
          <w:p w14:paraId="67FEFC3C" w14:textId="77777777" w:rsidR="000C1885" w:rsidRPr="00762404" w:rsidRDefault="000C1885" w:rsidP="00130C72">
            <w:pPr>
              <w:spacing w:line="276" w:lineRule="auto"/>
              <w:rPr>
                <w:rFonts w:ascii="Tahoma" w:hAnsi="Tahoma" w:cs="Tahoma"/>
              </w:rPr>
            </w:pPr>
            <w:r w:rsidRPr="00762404">
              <w:rPr>
                <w:rFonts w:ascii="Tahoma" w:hAnsi="Tahoma" w:cs="Tahoma"/>
              </w:rPr>
              <w:t>2009</w:t>
            </w:r>
          </w:p>
        </w:tc>
        <w:tc>
          <w:tcPr>
            <w:tcW w:w="1080" w:type="dxa"/>
            <w:gridSpan w:val="2"/>
            <w:shd w:val="clear" w:color="auto" w:fill="auto"/>
          </w:tcPr>
          <w:p w14:paraId="3C1F7073" w14:textId="77777777" w:rsidR="000C1885" w:rsidRPr="00762404" w:rsidRDefault="000C1885" w:rsidP="00130C72">
            <w:pPr>
              <w:spacing w:line="276" w:lineRule="auto"/>
              <w:rPr>
                <w:rFonts w:ascii="Tahoma" w:hAnsi="Tahoma" w:cs="Tahoma"/>
              </w:rPr>
            </w:pPr>
            <w:r w:rsidRPr="00762404">
              <w:rPr>
                <w:rFonts w:ascii="Tahoma" w:hAnsi="Tahoma" w:cs="Tahoma"/>
              </w:rPr>
              <w:t>114,582</w:t>
            </w:r>
          </w:p>
        </w:tc>
        <w:tc>
          <w:tcPr>
            <w:tcW w:w="900" w:type="dxa"/>
            <w:gridSpan w:val="2"/>
            <w:shd w:val="clear" w:color="auto" w:fill="auto"/>
          </w:tcPr>
          <w:p w14:paraId="1D29BFC6" w14:textId="77777777" w:rsidR="000C1885" w:rsidRPr="00762404" w:rsidRDefault="000C1885" w:rsidP="00130C72">
            <w:pPr>
              <w:spacing w:line="276" w:lineRule="auto"/>
              <w:rPr>
                <w:rFonts w:ascii="Tahoma" w:hAnsi="Tahoma" w:cs="Tahoma"/>
              </w:rPr>
            </w:pPr>
            <w:r w:rsidRPr="00762404">
              <w:rPr>
                <w:rFonts w:ascii="Tahoma" w:hAnsi="Tahoma" w:cs="Tahoma"/>
              </w:rPr>
              <w:t>82,831</w:t>
            </w:r>
          </w:p>
        </w:tc>
        <w:tc>
          <w:tcPr>
            <w:tcW w:w="972" w:type="dxa"/>
            <w:shd w:val="clear" w:color="auto" w:fill="auto"/>
          </w:tcPr>
          <w:p w14:paraId="65AEDA28" w14:textId="77777777" w:rsidR="000C1885" w:rsidRPr="00762404" w:rsidRDefault="000C1885" w:rsidP="00130C72">
            <w:pPr>
              <w:spacing w:line="276" w:lineRule="auto"/>
              <w:rPr>
                <w:rFonts w:ascii="Tahoma" w:hAnsi="Tahoma" w:cs="Tahoma"/>
              </w:rPr>
            </w:pPr>
            <w:r w:rsidRPr="00C527A8">
              <w:rPr>
                <w:rFonts w:ascii="Tahoma" w:hAnsi="Tahoma" w:cs="Tahoma"/>
                <w:noProof/>
                <w:color w:val="FF0000"/>
                <w:lang w:eastAsia="en-US"/>
              </w:rPr>
              <mc:AlternateContent>
                <mc:Choice Requires="wps">
                  <w:drawing>
                    <wp:anchor distT="0" distB="0" distL="114300" distR="114300" simplePos="0" relativeHeight="255378432" behindDoc="0" locked="0" layoutInCell="1" allowOverlap="1" wp14:anchorId="6EEEAE65" wp14:editId="55A53F31">
                      <wp:simplePos x="0" y="0"/>
                      <wp:positionH relativeFrom="column">
                        <wp:posOffset>53340</wp:posOffset>
                      </wp:positionH>
                      <wp:positionV relativeFrom="paragraph">
                        <wp:posOffset>197485</wp:posOffset>
                      </wp:positionV>
                      <wp:extent cx="0" cy="209550"/>
                      <wp:effectExtent l="133350" t="0" r="76200" b="57150"/>
                      <wp:wrapNone/>
                      <wp:docPr id="671" name="Straight Arrow Connector 671"/>
                      <wp:cNvGraphicFramePr/>
                      <a:graphic xmlns:a="http://schemas.openxmlformats.org/drawingml/2006/main">
                        <a:graphicData uri="http://schemas.microsoft.com/office/word/2010/wordprocessingShape">
                          <wps:wsp>
                            <wps:cNvCnPr/>
                            <wps:spPr>
                              <a:xfrm>
                                <a:off x="0" y="0"/>
                                <a:ext cx="0" cy="2095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DDAFCE" id="Straight Arrow Connector 671" o:spid="_x0000_s1026" type="#_x0000_t32" style="position:absolute;margin-left:4.2pt;margin-top:15.55pt;width:0;height:16.5pt;z-index:2553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" strokecolor="red" strokeweight="2.25pt">
                      <v:stroke endarrow="open"/>
                    </v:shape>
                  </w:pict>
                </mc:Fallback>
              </mc:AlternateContent>
            </w:r>
            <w:r w:rsidRPr="00762404">
              <w:rPr>
                <w:rFonts w:ascii="Tahoma" w:hAnsi="Tahoma" w:cs="Tahoma"/>
              </w:rPr>
              <w:t>72</w:t>
            </w:r>
            <w:r>
              <w:rPr>
                <w:rFonts w:ascii="Tahoma" w:hAnsi="Tahoma" w:cs="Tahoma"/>
              </w:rPr>
              <w:t>.3</w:t>
            </w:r>
            <w:r w:rsidRPr="00762404">
              <w:rPr>
                <w:rFonts w:ascii="Tahoma" w:hAnsi="Tahoma" w:cs="Tahoma"/>
              </w:rPr>
              <w:t>%</w:t>
            </w:r>
          </w:p>
        </w:tc>
        <w:tc>
          <w:tcPr>
            <w:tcW w:w="1008" w:type="dxa"/>
            <w:gridSpan w:val="2"/>
            <w:shd w:val="clear" w:color="auto" w:fill="auto"/>
          </w:tcPr>
          <w:p w14:paraId="7FF41874" w14:textId="77777777" w:rsidR="000C1885" w:rsidRPr="00762404" w:rsidRDefault="000C1885" w:rsidP="00130C72">
            <w:pPr>
              <w:spacing w:line="276" w:lineRule="auto"/>
              <w:rPr>
                <w:rFonts w:ascii="Tahoma" w:hAnsi="Tahoma" w:cs="Tahoma"/>
              </w:rPr>
            </w:pPr>
            <w:r w:rsidRPr="00762404">
              <w:rPr>
                <w:rFonts w:ascii="Tahoma" w:hAnsi="Tahoma" w:cs="Tahoma"/>
              </w:rPr>
              <w:t>$9,898</w:t>
            </w:r>
          </w:p>
        </w:tc>
        <w:tc>
          <w:tcPr>
            <w:tcW w:w="270" w:type="dxa"/>
            <w:shd w:val="clear" w:color="auto" w:fill="auto"/>
          </w:tcPr>
          <w:p w14:paraId="525B17DF" w14:textId="77777777" w:rsidR="000C1885" w:rsidRPr="00762404" w:rsidRDefault="000C1885" w:rsidP="00130C72">
            <w:pPr>
              <w:spacing w:line="276" w:lineRule="auto"/>
              <w:rPr>
                <w:rFonts w:ascii="Tahoma" w:hAnsi="Tahoma" w:cs="Tahoma"/>
              </w:rPr>
            </w:pPr>
          </w:p>
        </w:tc>
        <w:tc>
          <w:tcPr>
            <w:tcW w:w="990" w:type="dxa"/>
            <w:shd w:val="clear" w:color="auto" w:fill="auto"/>
          </w:tcPr>
          <w:p w14:paraId="0BAF9810" w14:textId="77777777" w:rsidR="000C1885" w:rsidRPr="00762404" w:rsidRDefault="000C1885" w:rsidP="00130C72">
            <w:pPr>
              <w:spacing w:line="276" w:lineRule="auto"/>
              <w:rPr>
                <w:rFonts w:ascii="Tahoma" w:hAnsi="Tahoma" w:cs="Tahoma"/>
              </w:rPr>
            </w:pPr>
            <w:r w:rsidRPr="00436D25">
              <w:rPr>
                <w:rFonts w:ascii="Tahoma" w:hAnsi="Tahoma" w:cs="Tahoma"/>
                <w:noProof/>
                <w:color w:val="00B050"/>
                <w:lang w:eastAsia="en-US"/>
              </w:rPr>
              <mc:AlternateContent>
                <mc:Choice Requires="wps">
                  <w:drawing>
                    <wp:anchor distT="0" distB="0" distL="114300" distR="114300" simplePos="0" relativeHeight="255374336" behindDoc="0" locked="0" layoutInCell="1" allowOverlap="1" wp14:anchorId="3F762739" wp14:editId="32CB892E">
                      <wp:simplePos x="0" y="0"/>
                      <wp:positionH relativeFrom="column">
                        <wp:posOffset>35560</wp:posOffset>
                      </wp:positionH>
                      <wp:positionV relativeFrom="paragraph">
                        <wp:posOffset>198120</wp:posOffset>
                      </wp:positionV>
                      <wp:extent cx="0" cy="209550"/>
                      <wp:effectExtent l="57150" t="38100" r="76200" b="0"/>
                      <wp:wrapNone/>
                      <wp:docPr id="672" name="Straight Arrow Connector 672"/>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911722" id="Straight Arrow Connector 672" o:spid="_x0000_s1026" type="#_x0000_t32" style="position:absolute;margin-left:2.8pt;margin-top:15.6pt;width:0;height:16.5pt;flip:y;z-index:255374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" strokecolor="#0fdb53" strokeweight="2.25pt">
                      <v:stroke endarrow="open"/>
                    </v:shape>
                  </w:pict>
                </mc:Fallback>
              </mc:AlternateContent>
            </w:r>
            <w:r w:rsidRPr="00762404">
              <w:rPr>
                <w:rFonts w:ascii="Tahoma" w:hAnsi="Tahoma" w:cs="Tahoma"/>
              </w:rPr>
              <w:t>24,860</w:t>
            </w:r>
          </w:p>
        </w:tc>
        <w:tc>
          <w:tcPr>
            <w:tcW w:w="900" w:type="dxa"/>
            <w:shd w:val="clear" w:color="auto" w:fill="auto"/>
          </w:tcPr>
          <w:p w14:paraId="6A694D51" w14:textId="77777777" w:rsidR="000C1885" w:rsidRPr="00762404" w:rsidRDefault="000C1885" w:rsidP="00130C72">
            <w:pPr>
              <w:spacing w:line="276" w:lineRule="auto"/>
              <w:rPr>
                <w:rFonts w:ascii="Tahoma" w:hAnsi="Tahoma" w:cs="Tahoma"/>
              </w:rPr>
            </w:pPr>
            <w:r w:rsidRPr="00762404">
              <w:rPr>
                <w:rFonts w:ascii="Tahoma" w:hAnsi="Tahoma" w:cs="Tahoma"/>
              </w:rPr>
              <w:t>18,577</w:t>
            </w:r>
          </w:p>
        </w:tc>
        <w:tc>
          <w:tcPr>
            <w:tcW w:w="1080" w:type="dxa"/>
            <w:shd w:val="clear" w:color="auto" w:fill="auto"/>
          </w:tcPr>
          <w:p w14:paraId="64C7FC68" w14:textId="77777777" w:rsidR="000C1885" w:rsidRPr="00762404" w:rsidRDefault="000C1885" w:rsidP="00130C72">
            <w:pPr>
              <w:spacing w:line="276" w:lineRule="auto"/>
              <w:rPr>
                <w:rFonts w:ascii="Tahoma" w:hAnsi="Tahoma" w:cs="Tahoma"/>
              </w:rPr>
            </w:pPr>
            <w:r w:rsidRPr="00C527A8">
              <w:rPr>
                <w:rFonts w:ascii="Tahoma" w:hAnsi="Tahoma" w:cs="Tahoma"/>
                <w:noProof/>
                <w:color w:val="FF0000"/>
                <w:lang w:eastAsia="en-US"/>
              </w:rPr>
              <mc:AlternateContent>
                <mc:Choice Requires="wps">
                  <w:drawing>
                    <wp:anchor distT="0" distB="0" distL="114300" distR="114300" simplePos="0" relativeHeight="255379456" behindDoc="0" locked="0" layoutInCell="1" allowOverlap="1" wp14:anchorId="455A6A86" wp14:editId="38B57517">
                      <wp:simplePos x="0" y="0"/>
                      <wp:positionH relativeFrom="column">
                        <wp:posOffset>45720</wp:posOffset>
                      </wp:positionH>
                      <wp:positionV relativeFrom="paragraph">
                        <wp:posOffset>197485</wp:posOffset>
                      </wp:positionV>
                      <wp:extent cx="0" cy="209550"/>
                      <wp:effectExtent l="133350" t="0" r="76200" b="57150"/>
                      <wp:wrapNone/>
                      <wp:docPr id="529" name="Straight Arrow Connector 529"/>
                      <wp:cNvGraphicFramePr/>
                      <a:graphic xmlns:a="http://schemas.openxmlformats.org/drawingml/2006/main">
                        <a:graphicData uri="http://schemas.microsoft.com/office/word/2010/wordprocessingShape">
                          <wps:wsp>
                            <wps:cNvCnPr/>
                            <wps:spPr>
                              <a:xfrm>
                                <a:off x="0" y="0"/>
                                <a:ext cx="0" cy="2095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50301C" id="Straight Arrow Connector 529" o:spid="_x0000_s1026" type="#_x0000_t32" style="position:absolute;margin-left:3.6pt;margin-top:15.55pt;width:0;height:16.5pt;z-index:2553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" strokecolor="red" strokeweight="2.25pt">
                      <v:stroke endarrow="open"/>
                    </v:shape>
                  </w:pict>
                </mc:Fallback>
              </mc:AlternateContent>
            </w:r>
            <w:r>
              <w:rPr>
                <w:rFonts w:ascii="Tahoma" w:hAnsi="Tahoma" w:cs="Tahoma"/>
              </w:rPr>
              <w:t>74.7</w:t>
            </w:r>
            <w:r w:rsidRPr="00762404">
              <w:rPr>
                <w:rFonts w:ascii="Tahoma" w:hAnsi="Tahoma" w:cs="Tahoma"/>
              </w:rPr>
              <w:t>%</w:t>
            </w:r>
          </w:p>
        </w:tc>
        <w:tc>
          <w:tcPr>
            <w:tcW w:w="1080" w:type="dxa"/>
            <w:gridSpan w:val="2"/>
            <w:shd w:val="clear" w:color="auto" w:fill="auto"/>
          </w:tcPr>
          <w:p w14:paraId="672B15C5" w14:textId="77777777" w:rsidR="000C1885" w:rsidRPr="00762404" w:rsidRDefault="000C1885" w:rsidP="00130C72">
            <w:pPr>
              <w:spacing w:line="276" w:lineRule="auto"/>
              <w:rPr>
                <w:rFonts w:ascii="Tahoma" w:hAnsi="Tahoma" w:cs="Tahoma"/>
              </w:rPr>
            </w:pPr>
            <w:r w:rsidRPr="00762404">
              <w:rPr>
                <w:rFonts w:ascii="Tahoma" w:hAnsi="Tahoma" w:cs="Tahoma"/>
              </w:rPr>
              <w:t>$10,003</w:t>
            </w:r>
          </w:p>
        </w:tc>
      </w:tr>
      <w:tr w:rsidR="000C1885" w:rsidRPr="00837883" w14:paraId="774FC3E3" w14:textId="77777777" w:rsidTr="00130C72">
        <w:trPr>
          <w:trHeight w:val="566"/>
        </w:trPr>
        <w:tc>
          <w:tcPr>
            <w:tcW w:w="1260" w:type="dxa"/>
            <w:gridSpan w:val="2"/>
            <w:shd w:val="clear" w:color="auto" w:fill="auto"/>
          </w:tcPr>
          <w:p w14:paraId="3EF7DB8E" w14:textId="77777777" w:rsidR="000C1885" w:rsidRPr="000A68C2" w:rsidRDefault="000C1885" w:rsidP="00130C72">
            <w:pPr>
              <w:rPr>
                <w:rFonts w:ascii="Tahoma" w:hAnsi="Tahoma" w:cs="Tahoma"/>
                <w:b/>
                <w:sz w:val="24"/>
                <w:szCs w:val="24"/>
              </w:rPr>
            </w:pPr>
            <w:r w:rsidRPr="000A68C2">
              <w:rPr>
                <w:rFonts w:ascii="Tahoma" w:hAnsi="Tahoma" w:cs="Tahoma"/>
                <w:b/>
                <w:sz w:val="24"/>
                <w:szCs w:val="24"/>
              </w:rPr>
              <w:sym w:font="Symbol" w:char="F044"/>
            </w:r>
          </w:p>
        </w:tc>
        <w:tc>
          <w:tcPr>
            <w:tcW w:w="1080" w:type="dxa"/>
            <w:gridSpan w:val="2"/>
            <w:shd w:val="clear" w:color="auto" w:fill="auto"/>
          </w:tcPr>
          <w:p w14:paraId="45AEB49F" w14:textId="77777777" w:rsidR="000C1885" w:rsidRPr="00436D25" w:rsidRDefault="000C1885" w:rsidP="00130C72">
            <w:pPr>
              <w:rPr>
                <w:rFonts w:ascii="Tahoma" w:hAnsi="Tahoma" w:cs="Tahoma"/>
                <w:color w:val="FF0000"/>
              </w:rPr>
            </w:pPr>
            <w:r w:rsidRPr="00436D25">
              <w:rPr>
                <w:rFonts w:ascii="Tahoma" w:hAnsi="Tahoma" w:cs="Tahoma"/>
                <w:noProof/>
                <w:color w:val="00B050"/>
                <w:lang w:eastAsia="en-US"/>
              </w:rPr>
              <mc:AlternateContent>
                <mc:Choice Requires="wps">
                  <w:drawing>
                    <wp:anchor distT="0" distB="0" distL="114300" distR="114300" simplePos="0" relativeHeight="255382528" behindDoc="0" locked="0" layoutInCell="1" allowOverlap="1" wp14:anchorId="2459C81A" wp14:editId="235E51A2">
                      <wp:simplePos x="0" y="0"/>
                      <wp:positionH relativeFrom="column">
                        <wp:posOffset>83820</wp:posOffset>
                      </wp:positionH>
                      <wp:positionV relativeFrom="paragraph">
                        <wp:posOffset>354330</wp:posOffset>
                      </wp:positionV>
                      <wp:extent cx="0" cy="209550"/>
                      <wp:effectExtent l="57150" t="38100" r="76200" b="0"/>
                      <wp:wrapNone/>
                      <wp:docPr id="534" name="Straight Arrow Connector 534"/>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135B88" id="Straight Arrow Connector 534" o:spid="_x0000_s1026" type="#_x0000_t32" style="position:absolute;margin-left:6.6pt;margin-top:27.9pt;width:0;height:16.5pt;flip:y;z-index:255382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" strokecolor="#0fdb53" strokeweight="2.25pt">
                      <v:stroke endarrow="open"/>
                    </v:shape>
                  </w:pict>
                </mc:Fallback>
              </mc:AlternateContent>
            </w:r>
            <w:r w:rsidRPr="00436D25">
              <w:rPr>
                <w:rFonts w:ascii="Tahoma" w:hAnsi="Tahoma" w:cs="Tahoma"/>
                <w:noProof/>
                <w:color w:val="00B050"/>
                <w:lang w:eastAsia="en-US"/>
              </w:rPr>
              <mc:AlternateContent>
                <mc:Choice Requires="wps">
                  <w:drawing>
                    <wp:anchor distT="0" distB="0" distL="114300" distR="114300" simplePos="0" relativeHeight="255372288" behindDoc="0" locked="0" layoutInCell="1" allowOverlap="1" wp14:anchorId="746E7290" wp14:editId="4C2DFFCA">
                      <wp:simplePos x="0" y="0"/>
                      <wp:positionH relativeFrom="column">
                        <wp:posOffset>42809</wp:posOffset>
                      </wp:positionH>
                      <wp:positionV relativeFrom="paragraph">
                        <wp:posOffset>22225</wp:posOffset>
                      </wp:positionV>
                      <wp:extent cx="0" cy="209550"/>
                      <wp:effectExtent l="57150" t="38100" r="76200" b="0"/>
                      <wp:wrapNone/>
                      <wp:docPr id="673" name="Straight Arrow Connector 673"/>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FD1DCA" id="Straight Arrow Connector 673" o:spid="_x0000_s1026" type="#_x0000_t32" style="position:absolute;margin-left:3.35pt;margin-top:1.75pt;width:0;height:16.5pt;flip:y;z-index:255372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" strokecolor="#0fdb53" strokeweight="2.25pt">
                      <v:stroke endarrow="open"/>
                    </v:shape>
                  </w:pict>
                </mc:Fallback>
              </mc:AlternateContent>
            </w:r>
            <w:r w:rsidRPr="00436D25">
              <w:rPr>
                <w:rFonts w:ascii="Tahoma" w:hAnsi="Tahoma" w:cs="Tahoma"/>
                <w:color w:val="00B050"/>
              </w:rPr>
              <w:t xml:space="preserve">   </w:t>
            </w:r>
            <w:r>
              <w:rPr>
                <w:rFonts w:ascii="Tahoma" w:hAnsi="Tahoma" w:cs="Tahoma"/>
                <w:color w:val="00B050"/>
              </w:rPr>
              <w:t>3.3</w:t>
            </w:r>
            <w:r w:rsidRPr="00436D25">
              <w:rPr>
                <w:rFonts w:ascii="Tahoma" w:hAnsi="Tahoma" w:cs="Tahoma"/>
                <w:color w:val="00B050"/>
              </w:rPr>
              <w:t>%</w:t>
            </w:r>
          </w:p>
        </w:tc>
        <w:tc>
          <w:tcPr>
            <w:tcW w:w="900" w:type="dxa"/>
            <w:gridSpan w:val="2"/>
            <w:shd w:val="clear" w:color="auto" w:fill="auto"/>
          </w:tcPr>
          <w:p w14:paraId="5A541007" w14:textId="77777777" w:rsidR="000C1885" w:rsidRPr="00436D25" w:rsidRDefault="000C1885" w:rsidP="00130C72">
            <w:pPr>
              <w:rPr>
                <w:rFonts w:ascii="Tahoma" w:hAnsi="Tahoma" w:cs="Tahoma"/>
                <w:color w:val="FF0000"/>
              </w:rPr>
            </w:pPr>
            <w:r w:rsidRPr="00436D25">
              <w:rPr>
                <w:rFonts w:ascii="Tahoma" w:hAnsi="Tahoma" w:cs="Tahoma"/>
                <w:noProof/>
                <w:color w:val="00B050"/>
                <w:lang w:eastAsia="en-US"/>
              </w:rPr>
              <mc:AlternateContent>
                <mc:Choice Requires="wps">
                  <w:drawing>
                    <wp:anchor distT="0" distB="0" distL="114300" distR="114300" simplePos="0" relativeHeight="255383552" behindDoc="0" locked="0" layoutInCell="1" allowOverlap="1" wp14:anchorId="1BBABD6E" wp14:editId="6601DEA7">
                      <wp:simplePos x="0" y="0"/>
                      <wp:positionH relativeFrom="column">
                        <wp:posOffset>-38100</wp:posOffset>
                      </wp:positionH>
                      <wp:positionV relativeFrom="paragraph">
                        <wp:posOffset>361950</wp:posOffset>
                      </wp:positionV>
                      <wp:extent cx="0" cy="209550"/>
                      <wp:effectExtent l="57150" t="38100" r="76200" b="0"/>
                      <wp:wrapNone/>
                      <wp:docPr id="537" name="Straight Arrow Connector 537"/>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8686B8" id="Straight Arrow Connector 537" o:spid="_x0000_s1026" type="#_x0000_t32" style="position:absolute;margin-left:-3pt;margin-top:28.5pt;width:0;height:16.5pt;flip:y;z-index:255383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" strokecolor="#0fdb53" strokeweight="2.25pt">
                      <v:stroke endarrow="open"/>
                    </v:shape>
                  </w:pict>
                </mc:Fallback>
              </mc:AlternateContent>
            </w:r>
            <w:r w:rsidRPr="00436D25">
              <w:rPr>
                <w:rFonts w:ascii="Tahoma" w:hAnsi="Tahoma" w:cs="Tahoma"/>
                <w:noProof/>
                <w:color w:val="00B050"/>
                <w:lang w:eastAsia="en-US"/>
              </w:rPr>
              <mc:AlternateContent>
                <mc:Choice Requires="wps">
                  <w:drawing>
                    <wp:anchor distT="0" distB="0" distL="114300" distR="114300" simplePos="0" relativeHeight="255373312" behindDoc="0" locked="0" layoutInCell="1" allowOverlap="1" wp14:anchorId="70C7A79F" wp14:editId="367681BD">
                      <wp:simplePos x="0" y="0"/>
                      <wp:positionH relativeFrom="column">
                        <wp:posOffset>15875</wp:posOffset>
                      </wp:positionH>
                      <wp:positionV relativeFrom="paragraph">
                        <wp:posOffset>22225</wp:posOffset>
                      </wp:positionV>
                      <wp:extent cx="0" cy="209550"/>
                      <wp:effectExtent l="57150" t="38100" r="76200" b="0"/>
                      <wp:wrapNone/>
                      <wp:docPr id="674" name="Straight Arrow Connector 674"/>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E02AAE" id="Straight Arrow Connector 674" o:spid="_x0000_s1026" type="#_x0000_t32" style="position:absolute;margin-left:1.25pt;margin-top:1.75pt;width:0;height:16.5pt;flip:y;z-index:25537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" strokecolor="#0fdb53" strokeweight="2.25pt">
                      <v:stroke endarrow="open"/>
                    </v:shape>
                  </w:pict>
                </mc:Fallback>
              </mc:AlternateContent>
            </w:r>
            <w:r w:rsidRPr="00436D25">
              <w:rPr>
                <w:rFonts w:ascii="Tahoma" w:hAnsi="Tahoma" w:cs="Tahoma"/>
                <w:color w:val="FF0000"/>
              </w:rPr>
              <w:t xml:space="preserve">  </w:t>
            </w:r>
            <w:r>
              <w:rPr>
                <w:rFonts w:ascii="Tahoma" w:hAnsi="Tahoma" w:cs="Tahoma"/>
                <w:color w:val="00B050"/>
              </w:rPr>
              <w:t>1.6</w:t>
            </w:r>
            <w:r w:rsidRPr="00436D25">
              <w:rPr>
                <w:rFonts w:ascii="Tahoma" w:hAnsi="Tahoma" w:cs="Tahoma"/>
                <w:color w:val="00B050"/>
              </w:rPr>
              <w:t>%</w:t>
            </w:r>
          </w:p>
        </w:tc>
        <w:tc>
          <w:tcPr>
            <w:tcW w:w="972" w:type="dxa"/>
            <w:shd w:val="clear" w:color="auto" w:fill="auto"/>
          </w:tcPr>
          <w:p w14:paraId="65F7B555" w14:textId="77777777" w:rsidR="000C1885" w:rsidRPr="00436D25" w:rsidRDefault="000C1885" w:rsidP="00130C72">
            <w:pPr>
              <w:rPr>
                <w:rFonts w:ascii="Tahoma" w:hAnsi="Tahoma" w:cs="Tahoma"/>
              </w:rPr>
            </w:pPr>
            <w:r w:rsidRPr="00C527A8">
              <w:rPr>
                <w:rFonts w:ascii="Tahoma" w:hAnsi="Tahoma" w:cs="Tahoma"/>
                <w:noProof/>
                <w:color w:val="FF0000"/>
                <w:lang w:eastAsia="en-US"/>
              </w:rPr>
              <mc:AlternateContent>
                <mc:Choice Requires="wps">
                  <w:drawing>
                    <wp:anchor distT="0" distB="0" distL="114300" distR="114300" simplePos="0" relativeHeight="255381504" behindDoc="0" locked="0" layoutInCell="1" allowOverlap="1" wp14:anchorId="7B5BF69D" wp14:editId="1210E5C4">
                      <wp:simplePos x="0" y="0"/>
                      <wp:positionH relativeFrom="column">
                        <wp:posOffset>76200</wp:posOffset>
                      </wp:positionH>
                      <wp:positionV relativeFrom="paragraph">
                        <wp:posOffset>361950</wp:posOffset>
                      </wp:positionV>
                      <wp:extent cx="0" cy="209550"/>
                      <wp:effectExtent l="133350" t="0" r="76200" b="57150"/>
                      <wp:wrapNone/>
                      <wp:docPr id="531" name="Straight Arrow Connector 531"/>
                      <wp:cNvGraphicFramePr/>
                      <a:graphic xmlns:a="http://schemas.openxmlformats.org/drawingml/2006/main">
                        <a:graphicData uri="http://schemas.microsoft.com/office/word/2010/wordprocessingShape">
                          <wps:wsp>
                            <wps:cNvCnPr/>
                            <wps:spPr>
                              <a:xfrm>
                                <a:off x="0" y="0"/>
                                <a:ext cx="0" cy="2095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81612C" id="Straight Arrow Connector 531" o:spid="_x0000_s1026" type="#_x0000_t32" style="position:absolute;margin-left:6pt;margin-top:28.5pt;width:0;height:16.5pt;z-index:2553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" strokecolor="red" strokeweight="2.25pt">
                      <v:stroke endarrow="open"/>
                    </v:shape>
                  </w:pict>
                </mc:Fallback>
              </mc:AlternateContent>
            </w:r>
            <w:r w:rsidRPr="00436D25">
              <w:rPr>
                <w:rFonts w:ascii="Tahoma" w:hAnsi="Tahoma" w:cs="Tahoma"/>
                <w:color w:val="00B050"/>
              </w:rPr>
              <w:t xml:space="preserve">   </w:t>
            </w:r>
            <w:r w:rsidRPr="00E24E39">
              <w:rPr>
                <w:rFonts w:ascii="Tahoma" w:hAnsi="Tahoma" w:cs="Tahoma"/>
                <w:color w:val="FF0000"/>
              </w:rPr>
              <w:t>1.2%</w:t>
            </w:r>
          </w:p>
        </w:tc>
        <w:tc>
          <w:tcPr>
            <w:tcW w:w="1008" w:type="dxa"/>
            <w:gridSpan w:val="2"/>
            <w:shd w:val="clear" w:color="auto" w:fill="auto"/>
          </w:tcPr>
          <w:p w14:paraId="6AF46115" w14:textId="77777777" w:rsidR="000C1885" w:rsidRPr="00436D25" w:rsidRDefault="000C1885" w:rsidP="00130C72">
            <w:pPr>
              <w:ind w:right="-108"/>
              <w:rPr>
                <w:rFonts w:ascii="Tahoma" w:hAnsi="Tahoma" w:cs="Tahoma"/>
                <w:color w:val="FF0000"/>
              </w:rPr>
            </w:pPr>
            <w:r w:rsidRPr="00436D25">
              <w:rPr>
                <w:rFonts w:ascii="Tahoma" w:hAnsi="Tahoma" w:cs="Tahoma"/>
                <w:noProof/>
                <w:color w:val="00B050"/>
                <w:lang w:eastAsia="en-US"/>
              </w:rPr>
              <mc:AlternateContent>
                <mc:Choice Requires="wps">
                  <w:drawing>
                    <wp:anchor distT="0" distB="0" distL="114300" distR="114300" simplePos="0" relativeHeight="255384576" behindDoc="0" locked="0" layoutInCell="1" allowOverlap="1" wp14:anchorId="2D4B4614" wp14:editId="3BCC37BF">
                      <wp:simplePos x="0" y="0"/>
                      <wp:positionH relativeFrom="column">
                        <wp:posOffset>76200</wp:posOffset>
                      </wp:positionH>
                      <wp:positionV relativeFrom="paragraph">
                        <wp:posOffset>361950</wp:posOffset>
                      </wp:positionV>
                      <wp:extent cx="0" cy="209550"/>
                      <wp:effectExtent l="57150" t="38100" r="76200" b="0"/>
                      <wp:wrapNone/>
                      <wp:docPr id="538" name="Straight Arrow Connector 538"/>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83F72B" id="Straight Arrow Connector 538" o:spid="_x0000_s1026" type="#_x0000_t32" style="position:absolute;margin-left:6pt;margin-top:28.5pt;width:0;height:16.5pt;flip:y;z-index:255384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" strokecolor="#0fdb53" strokeweight="2.25pt">
                      <v:stroke endarrow="open"/>
                    </v:shape>
                  </w:pict>
                </mc:Fallback>
              </mc:AlternateContent>
            </w:r>
            <w:r w:rsidRPr="00436D25">
              <w:rPr>
                <w:rFonts w:ascii="Tahoma" w:hAnsi="Tahoma" w:cs="Tahoma"/>
                <w:noProof/>
                <w:color w:val="00B050"/>
                <w:lang w:eastAsia="en-US"/>
              </w:rPr>
              <mc:AlternateContent>
                <mc:Choice Requires="wps">
                  <w:drawing>
                    <wp:anchor distT="0" distB="0" distL="114300" distR="114300" simplePos="0" relativeHeight="255377408" behindDoc="0" locked="0" layoutInCell="1" allowOverlap="1" wp14:anchorId="248362FF" wp14:editId="5F79847C">
                      <wp:simplePos x="0" y="0"/>
                      <wp:positionH relativeFrom="column">
                        <wp:posOffset>43180</wp:posOffset>
                      </wp:positionH>
                      <wp:positionV relativeFrom="paragraph">
                        <wp:posOffset>33020</wp:posOffset>
                      </wp:positionV>
                      <wp:extent cx="0" cy="209550"/>
                      <wp:effectExtent l="57150" t="38100" r="76200" b="0"/>
                      <wp:wrapNone/>
                      <wp:docPr id="675" name="Straight Arrow Connector 675"/>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8575">
                                <a:solidFill>
                                  <a:srgbClr val="0FDB5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B42362" id="Straight Arrow Connector 675" o:spid="_x0000_s1026" type="#_x0000_t32" style="position:absolute;margin-left:3.4pt;margin-top:2.6pt;width:0;height:16.5pt;flip:y;z-index:255377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" strokecolor="#0fdb53" strokeweight="2.25pt">
                      <v:stroke endarrow="open"/>
                    </v:shape>
                  </w:pict>
                </mc:Fallback>
              </mc:AlternateContent>
            </w:r>
            <w:r w:rsidRPr="00436D25">
              <w:rPr>
                <w:rFonts w:ascii="Tahoma" w:hAnsi="Tahoma" w:cs="Tahoma"/>
                <w:color w:val="FF0000"/>
              </w:rPr>
              <w:t xml:space="preserve">   </w:t>
            </w:r>
            <w:r>
              <w:rPr>
                <w:rFonts w:ascii="Tahoma" w:hAnsi="Tahoma" w:cs="Tahoma"/>
                <w:color w:val="00B050"/>
              </w:rPr>
              <w:t>3.0</w:t>
            </w:r>
            <w:r w:rsidRPr="00436D25">
              <w:rPr>
                <w:rFonts w:ascii="Tahoma" w:hAnsi="Tahoma" w:cs="Tahoma"/>
                <w:color w:val="00B050"/>
              </w:rPr>
              <w:t>%</w:t>
            </w:r>
          </w:p>
        </w:tc>
        <w:tc>
          <w:tcPr>
            <w:tcW w:w="270" w:type="dxa"/>
            <w:shd w:val="clear" w:color="auto" w:fill="auto"/>
          </w:tcPr>
          <w:p w14:paraId="3C3D4F5A" w14:textId="77777777" w:rsidR="000C1885" w:rsidRPr="00436D25" w:rsidRDefault="000C1885" w:rsidP="00130C72">
            <w:pPr>
              <w:rPr>
                <w:rFonts w:ascii="Tahoma" w:hAnsi="Tahoma" w:cs="Tahoma"/>
                <w:color w:val="FF0000"/>
              </w:rPr>
            </w:pPr>
          </w:p>
        </w:tc>
        <w:tc>
          <w:tcPr>
            <w:tcW w:w="990" w:type="dxa"/>
            <w:shd w:val="clear" w:color="auto" w:fill="auto"/>
          </w:tcPr>
          <w:p w14:paraId="1719F8C1" w14:textId="77777777" w:rsidR="000C1885" w:rsidRPr="00436D25" w:rsidRDefault="000C1885" w:rsidP="00130C72">
            <w:pPr>
              <w:rPr>
                <w:rFonts w:ascii="Tahoma" w:hAnsi="Tahoma" w:cs="Tahoma"/>
                <w:color w:val="00B050"/>
              </w:rPr>
            </w:pPr>
            <w:r w:rsidRPr="00436D25">
              <w:rPr>
                <w:rFonts w:ascii="Tahoma" w:hAnsi="Tahoma" w:cs="Tahoma"/>
                <w:noProof/>
                <w:color w:val="00B050"/>
                <w:lang w:eastAsia="en-US"/>
              </w:rPr>
              <mc:AlternateContent>
                <mc:Choice Requires="wps">
                  <w:drawing>
                    <wp:anchor distT="0" distB="0" distL="114300" distR="114300" simplePos="0" relativeHeight="255385600" behindDoc="0" locked="0" layoutInCell="1" allowOverlap="1" wp14:anchorId="53DC7D8F" wp14:editId="4CC9C219">
                      <wp:simplePos x="0" y="0"/>
                      <wp:positionH relativeFrom="column">
                        <wp:posOffset>80010</wp:posOffset>
                      </wp:positionH>
                      <wp:positionV relativeFrom="paragraph">
                        <wp:posOffset>361950</wp:posOffset>
                      </wp:positionV>
                      <wp:extent cx="0" cy="209550"/>
                      <wp:effectExtent l="57150" t="38100" r="76200" b="0"/>
                      <wp:wrapNone/>
                      <wp:docPr id="545" name="Straight Arrow Connector 545"/>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526D17" id="Straight Arrow Connector 545" o:spid="_x0000_s1026" type="#_x0000_t32" style="position:absolute;margin-left:6.3pt;margin-top:28.5pt;width:0;height:16.5pt;flip:y;z-index:255385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" strokecolor="#0fdb53" strokeweight="2.25pt">
                      <v:stroke endarrow="open"/>
                    </v:shape>
                  </w:pict>
                </mc:Fallback>
              </mc:AlternateContent>
            </w:r>
            <w:r w:rsidRPr="00436D25">
              <w:rPr>
                <w:rFonts w:ascii="Tahoma" w:hAnsi="Tahoma" w:cs="Tahoma"/>
                <w:color w:val="00B050"/>
              </w:rPr>
              <w:t xml:space="preserve">   </w:t>
            </w:r>
            <w:r>
              <w:rPr>
                <w:rFonts w:ascii="Tahoma" w:hAnsi="Tahoma" w:cs="Tahoma"/>
                <w:color w:val="00B050"/>
              </w:rPr>
              <w:t>2.8</w:t>
            </w:r>
            <w:r w:rsidRPr="00436D25">
              <w:rPr>
                <w:rFonts w:ascii="Tahoma" w:hAnsi="Tahoma" w:cs="Tahoma"/>
                <w:color w:val="00B050"/>
              </w:rPr>
              <w:t>%</w:t>
            </w:r>
          </w:p>
        </w:tc>
        <w:tc>
          <w:tcPr>
            <w:tcW w:w="900" w:type="dxa"/>
            <w:shd w:val="clear" w:color="auto" w:fill="auto"/>
          </w:tcPr>
          <w:p w14:paraId="5A68BB69" w14:textId="77777777" w:rsidR="000C1885" w:rsidRPr="00436D25" w:rsidRDefault="000C1885" w:rsidP="00130C72">
            <w:pPr>
              <w:rPr>
                <w:rFonts w:ascii="Tahoma" w:hAnsi="Tahoma" w:cs="Tahoma"/>
                <w:color w:val="00B050"/>
              </w:rPr>
            </w:pPr>
            <w:r w:rsidRPr="00436D25">
              <w:rPr>
                <w:rFonts w:ascii="Tahoma" w:hAnsi="Tahoma" w:cs="Tahoma"/>
                <w:noProof/>
                <w:color w:val="00B050"/>
                <w:lang w:eastAsia="en-US"/>
              </w:rPr>
              <mc:AlternateContent>
                <mc:Choice Requires="wps">
                  <w:drawing>
                    <wp:anchor distT="0" distB="0" distL="114300" distR="114300" simplePos="0" relativeHeight="255386624" behindDoc="0" locked="0" layoutInCell="1" allowOverlap="1" wp14:anchorId="7328092D" wp14:editId="61F50A38">
                      <wp:simplePos x="0" y="0"/>
                      <wp:positionH relativeFrom="column">
                        <wp:posOffset>22860</wp:posOffset>
                      </wp:positionH>
                      <wp:positionV relativeFrom="paragraph">
                        <wp:posOffset>361950</wp:posOffset>
                      </wp:positionV>
                      <wp:extent cx="0" cy="209550"/>
                      <wp:effectExtent l="57150" t="38100" r="76200" b="0"/>
                      <wp:wrapNone/>
                      <wp:docPr id="559" name="Straight Arrow Connector 559"/>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ED7FC2" id="Straight Arrow Connector 559" o:spid="_x0000_s1026" type="#_x0000_t32" style="position:absolute;margin-left:1.8pt;margin-top:28.5pt;width:0;height:16.5pt;flip:y;z-index:25538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" strokecolor="#0fdb53" strokeweight="2.25pt">
                      <v:stroke endarrow="open"/>
                    </v:shape>
                  </w:pict>
                </mc:Fallback>
              </mc:AlternateContent>
            </w:r>
            <w:r w:rsidRPr="00436D25">
              <w:rPr>
                <w:rFonts w:ascii="Tahoma" w:hAnsi="Tahoma" w:cs="Tahoma"/>
                <w:noProof/>
                <w:color w:val="00B050"/>
                <w:lang w:eastAsia="en-US"/>
              </w:rPr>
              <mc:AlternateContent>
                <mc:Choice Requires="wps">
                  <w:drawing>
                    <wp:anchor distT="0" distB="0" distL="114300" distR="114300" simplePos="0" relativeHeight="255375360" behindDoc="0" locked="0" layoutInCell="1" allowOverlap="1" wp14:anchorId="1095DE63" wp14:editId="60813FD9">
                      <wp:simplePos x="0" y="0"/>
                      <wp:positionH relativeFrom="column">
                        <wp:posOffset>-2540</wp:posOffset>
                      </wp:positionH>
                      <wp:positionV relativeFrom="paragraph">
                        <wp:posOffset>5080</wp:posOffset>
                      </wp:positionV>
                      <wp:extent cx="0" cy="209550"/>
                      <wp:effectExtent l="57150" t="38100" r="76200" b="0"/>
                      <wp:wrapNone/>
                      <wp:docPr id="676" name="Straight Arrow Connector 676"/>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0C2D6E" id="Straight Arrow Connector 676" o:spid="_x0000_s1026" type="#_x0000_t32" style="position:absolute;margin-left:-.2pt;margin-top:.4pt;width:0;height:16.5pt;flip:y;z-index:255375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" strokecolor="#0fdb53" strokeweight="2.25pt">
                      <v:stroke endarrow="open"/>
                    </v:shape>
                  </w:pict>
                </mc:Fallback>
              </mc:AlternateContent>
            </w:r>
            <w:r w:rsidRPr="00436D25">
              <w:rPr>
                <w:rFonts w:ascii="Tahoma" w:hAnsi="Tahoma" w:cs="Tahoma"/>
                <w:color w:val="00B050"/>
              </w:rPr>
              <w:t xml:space="preserve">  </w:t>
            </w:r>
            <w:r>
              <w:rPr>
                <w:rFonts w:ascii="Tahoma" w:hAnsi="Tahoma" w:cs="Tahoma"/>
                <w:color w:val="00B050"/>
              </w:rPr>
              <w:t>1.9</w:t>
            </w:r>
            <w:r w:rsidRPr="00436D25">
              <w:rPr>
                <w:rFonts w:ascii="Tahoma" w:hAnsi="Tahoma" w:cs="Tahoma"/>
                <w:color w:val="00B050"/>
              </w:rPr>
              <w:t>%</w:t>
            </w:r>
          </w:p>
        </w:tc>
        <w:tc>
          <w:tcPr>
            <w:tcW w:w="1080" w:type="dxa"/>
            <w:shd w:val="clear" w:color="auto" w:fill="auto"/>
          </w:tcPr>
          <w:p w14:paraId="7EEA86EE" w14:textId="77777777" w:rsidR="000C1885" w:rsidRPr="00436D25" w:rsidRDefault="000C1885" w:rsidP="00130C72">
            <w:pPr>
              <w:rPr>
                <w:rFonts w:ascii="Tahoma" w:hAnsi="Tahoma" w:cs="Tahoma"/>
                <w:color w:val="FF0000"/>
              </w:rPr>
            </w:pPr>
            <w:r w:rsidRPr="00C527A8">
              <w:rPr>
                <w:rFonts w:ascii="Tahoma" w:hAnsi="Tahoma" w:cs="Tahoma"/>
                <w:noProof/>
                <w:color w:val="FF0000"/>
                <w:lang w:eastAsia="en-US"/>
              </w:rPr>
              <mc:AlternateContent>
                <mc:Choice Requires="wps">
                  <w:drawing>
                    <wp:anchor distT="0" distB="0" distL="114300" distR="114300" simplePos="0" relativeHeight="255380480" behindDoc="0" locked="0" layoutInCell="1" allowOverlap="1" wp14:anchorId="597B5766" wp14:editId="6BD4CFA6">
                      <wp:simplePos x="0" y="0"/>
                      <wp:positionH relativeFrom="column">
                        <wp:posOffset>121920</wp:posOffset>
                      </wp:positionH>
                      <wp:positionV relativeFrom="paragraph">
                        <wp:posOffset>361950</wp:posOffset>
                      </wp:positionV>
                      <wp:extent cx="0" cy="209550"/>
                      <wp:effectExtent l="133350" t="0" r="76200" b="57150"/>
                      <wp:wrapNone/>
                      <wp:docPr id="530" name="Straight Arrow Connector 530"/>
                      <wp:cNvGraphicFramePr/>
                      <a:graphic xmlns:a="http://schemas.openxmlformats.org/drawingml/2006/main">
                        <a:graphicData uri="http://schemas.microsoft.com/office/word/2010/wordprocessingShape">
                          <wps:wsp>
                            <wps:cNvCnPr/>
                            <wps:spPr>
                              <a:xfrm>
                                <a:off x="0" y="0"/>
                                <a:ext cx="0" cy="2095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DDB7D6" id="Straight Arrow Connector 530" o:spid="_x0000_s1026" type="#_x0000_t32" style="position:absolute;margin-left:9.6pt;margin-top:28.5pt;width:0;height:16.5pt;z-index:2553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" strokecolor="red" strokeweight="2.25pt">
                      <v:stroke endarrow="open"/>
                    </v:shape>
                  </w:pict>
                </mc:Fallback>
              </mc:AlternateContent>
            </w:r>
            <w:r w:rsidRPr="00436D25">
              <w:rPr>
                <w:rFonts w:ascii="Tahoma" w:hAnsi="Tahoma" w:cs="Tahoma"/>
                <w:color w:val="FF0000"/>
              </w:rPr>
              <w:t xml:space="preserve">   </w:t>
            </w:r>
            <w:r w:rsidRPr="00E24E39">
              <w:rPr>
                <w:rFonts w:ascii="Tahoma" w:hAnsi="Tahoma" w:cs="Tahoma"/>
                <w:color w:val="FF0000"/>
              </w:rPr>
              <w:t>0.7%</w:t>
            </w:r>
          </w:p>
        </w:tc>
        <w:tc>
          <w:tcPr>
            <w:tcW w:w="1080" w:type="dxa"/>
            <w:gridSpan w:val="2"/>
            <w:shd w:val="clear" w:color="auto" w:fill="auto"/>
          </w:tcPr>
          <w:p w14:paraId="064745DC" w14:textId="77777777" w:rsidR="000C1885" w:rsidRPr="00436D25" w:rsidRDefault="000C1885" w:rsidP="00130C72">
            <w:pPr>
              <w:rPr>
                <w:rFonts w:ascii="Tahoma" w:hAnsi="Tahoma" w:cs="Tahoma"/>
                <w:color w:val="FF0000"/>
              </w:rPr>
            </w:pPr>
            <w:r w:rsidRPr="00436D25">
              <w:rPr>
                <w:rFonts w:ascii="Tahoma" w:hAnsi="Tahoma" w:cs="Tahoma"/>
                <w:noProof/>
                <w:color w:val="00B050"/>
                <w:lang w:eastAsia="en-US"/>
              </w:rPr>
              <mc:AlternateContent>
                <mc:Choice Requires="wps">
                  <w:drawing>
                    <wp:anchor distT="0" distB="0" distL="114300" distR="114300" simplePos="0" relativeHeight="255376384" behindDoc="0" locked="0" layoutInCell="1" allowOverlap="1" wp14:anchorId="5E2F0D36" wp14:editId="4E1ABED6">
                      <wp:simplePos x="0" y="0"/>
                      <wp:positionH relativeFrom="column">
                        <wp:posOffset>48260</wp:posOffset>
                      </wp:positionH>
                      <wp:positionV relativeFrom="paragraph">
                        <wp:posOffset>22225</wp:posOffset>
                      </wp:positionV>
                      <wp:extent cx="0" cy="209550"/>
                      <wp:effectExtent l="57150" t="38100" r="76200" b="0"/>
                      <wp:wrapNone/>
                      <wp:docPr id="677" name="Straight Arrow Connector 677"/>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FFD7E5" id="Straight Arrow Connector 677" o:spid="_x0000_s1026" type="#_x0000_t32" style="position:absolute;margin-left:3.8pt;margin-top:1.75pt;width:0;height:16.5pt;flip:y;z-index:2553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" strokecolor="#0fdb53" strokeweight="2.25pt">
                      <v:stroke endarrow="open"/>
                    </v:shape>
                  </w:pict>
                </mc:Fallback>
              </mc:AlternateContent>
            </w:r>
            <w:r w:rsidRPr="00436D25">
              <w:rPr>
                <w:rFonts w:ascii="Tahoma" w:hAnsi="Tahoma" w:cs="Tahoma"/>
                <w:noProof/>
                <w:color w:val="00B050"/>
                <w:lang w:eastAsia="en-US"/>
              </w:rPr>
              <mc:AlternateContent>
                <mc:Choice Requires="wps">
                  <w:drawing>
                    <wp:anchor distT="0" distB="0" distL="114300" distR="114300" simplePos="0" relativeHeight="255387648" behindDoc="0" locked="0" layoutInCell="1" allowOverlap="1" wp14:anchorId="7317F8FF" wp14:editId="79B845FF">
                      <wp:simplePos x="0" y="0"/>
                      <wp:positionH relativeFrom="column">
                        <wp:posOffset>91440</wp:posOffset>
                      </wp:positionH>
                      <wp:positionV relativeFrom="paragraph">
                        <wp:posOffset>361950</wp:posOffset>
                      </wp:positionV>
                      <wp:extent cx="0" cy="209550"/>
                      <wp:effectExtent l="57150" t="38100" r="76200" b="0"/>
                      <wp:wrapNone/>
                      <wp:docPr id="561" name="Straight Arrow Connector 561"/>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A16069" id="Straight Arrow Connector 561" o:spid="_x0000_s1026" type="#_x0000_t32" style="position:absolute;margin-left:7.2pt;margin-top:28.5pt;width:0;height:16.5pt;flip:y;z-index:25538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" strokecolor="#0fdb53" strokeweight="2.25pt">
                      <v:stroke endarrow="open"/>
                    </v:shape>
                  </w:pict>
                </mc:Fallback>
              </mc:AlternateContent>
            </w:r>
            <w:r w:rsidRPr="00436D25">
              <w:rPr>
                <w:rFonts w:ascii="Tahoma" w:hAnsi="Tahoma" w:cs="Tahoma"/>
                <w:color w:val="00B050"/>
              </w:rPr>
              <w:t xml:space="preserve">   </w:t>
            </w:r>
            <w:r>
              <w:rPr>
                <w:rFonts w:ascii="Tahoma" w:hAnsi="Tahoma" w:cs="Tahoma"/>
                <w:color w:val="00B050"/>
              </w:rPr>
              <w:t>4.8</w:t>
            </w:r>
            <w:r w:rsidRPr="00436D25">
              <w:rPr>
                <w:rFonts w:ascii="Tahoma" w:hAnsi="Tahoma" w:cs="Tahoma"/>
                <w:color w:val="00B050"/>
              </w:rPr>
              <w:t>%</w:t>
            </w:r>
          </w:p>
        </w:tc>
      </w:tr>
      <w:tr w:rsidR="000C1885" w:rsidRPr="007A25EA" w14:paraId="78490C56" w14:textId="77777777" w:rsidTr="00130C72">
        <w:trPr>
          <w:gridAfter w:val="1"/>
          <w:wAfter w:w="180" w:type="dxa"/>
          <w:trHeight w:val="566"/>
        </w:trPr>
        <w:tc>
          <w:tcPr>
            <w:tcW w:w="1152" w:type="dxa"/>
            <w:shd w:val="clear" w:color="auto" w:fill="auto"/>
          </w:tcPr>
          <w:p w14:paraId="4A1AD9CB" w14:textId="77777777" w:rsidR="000C1885" w:rsidRPr="00EB2F13" w:rsidRDefault="000C1885" w:rsidP="00130C72">
            <w:pPr>
              <w:rPr>
                <w:rFonts w:ascii="Tahoma" w:hAnsi="Tahoma" w:cs="Tahoma"/>
              </w:rPr>
            </w:pPr>
            <w:r w:rsidRPr="00EB2F13">
              <w:rPr>
                <w:rFonts w:ascii="Tahoma" w:hAnsi="Tahoma" w:cs="Tahoma"/>
              </w:rPr>
              <w:t>MARC</w:t>
            </w:r>
          </w:p>
        </w:tc>
        <w:tc>
          <w:tcPr>
            <w:tcW w:w="1098" w:type="dxa"/>
            <w:gridSpan w:val="2"/>
            <w:shd w:val="clear" w:color="auto" w:fill="auto"/>
          </w:tcPr>
          <w:p w14:paraId="0322242E" w14:textId="77777777" w:rsidR="000C1885" w:rsidRPr="007A25EA" w:rsidRDefault="000C1885" w:rsidP="00130C72">
            <w:pPr>
              <w:jc w:val="right"/>
              <w:rPr>
                <w:rFonts w:ascii="Tahoma" w:hAnsi="Tahoma" w:cs="Tahoma"/>
                <w:noProof/>
                <w:color w:val="00B050"/>
              </w:rPr>
            </w:pPr>
            <w:r>
              <w:rPr>
                <w:rFonts w:ascii="Tahoma" w:hAnsi="Tahoma" w:cs="Tahoma"/>
                <w:noProof/>
                <w:color w:val="00B050"/>
              </w:rPr>
              <w:t>5.1</w:t>
            </w:r>
            <w:r>
              <w:rPr>
                <w:rFonts w:ascii="Tahoma" w:hAnsi="Tahoma" w:cs="Tahoma" w:hint="eastAsia"/>
                <w:noProof/>
                <w:color w:val="00B050"/>
              </w:rPr>
              <w:t>%</w:t>
            </w:r>
          </w:p>
        </w:tc>
        <w:tc>
          <w:tcPr>
            <w:tcW w:w="900" w:type="dxa"/>
            <w:gridSpan w:val="2"/>
            <w:shd w:val="clear" w:color="auto" w:fill="auto"/>
          </w:tcPr>
          <w:p w14:paraId="4FD2AD9C" w14:textId="77777777" w:rsidR="000C1885" w:rsidRPr="007A25EA" w:rsidRDefault="000C1885" w:rsidP="00130C72">
            <w:pPr>
              <w:jc w:val="right"/>
              <w:rPr>
                <w:rFonts w:ascii="Tahoma" w:hAnsi="Tahoma" w:cs="Tahoma"/>
                <w:noProof/>
                <w:color w:val="00B050"/>
              </w:rPr>
            </w:pPr>
            <w:r>
              <w:rPr>
                <w:rFonts w:ascii="Tahoma" w:hAnsi="Tahoma" w:cs="Tahoma"/>
                <w:noProof/>
                <w:color w:val="00B050"/>
              </w:rPr>
              <w:t>4.6</w:t>
            </w:r>
            <w:r>
              <w:rPr>
                <w:rFonts w:ascii="Tahoma" w:hAnsi="Tahoma" w:cs="Tahoma" w:hint="eastAsia"/>
                <w:noProof/>
                <w:color w:val="00B050"/>
              </w:rPr>
              <w:t>%</w:t>
            </w:r>
          </w:p>
        </w:tc>
        <w:tc>
          <w:tcPr>
            <w:tcW w:w="1080" w:type="dxa"/>
            <w:gridSpan w:val="3"/>
            <w:shd w:val="clear" w:color="auto" w:fill="auto"/>
          </w:tcPr>
          <w:p w14:paraId="605B1CA7" w14:textId="77777777" w:rsidR="000C1885" w:rsidRPr="00C527A8" w:rsidRDefault="000C1885" w:rsidP="00130C72">
            <w:pPr>
              <w:jc w:val="right"/>
              <w:rPr>
                <w:rFonts w:ascii="Tahoma" w:hAnsi="Tahoma" w:cs="Tahoma"/>
                <w:noProof/>
                <w:color w:val="FF0000"/>
              </w:rPr>
            </w:pPr>
            <w:r w:rsidRPr="00E24E39">
              <w:rPr>
                <w:rFonts w:ascii="Tahoma" w:hAnsi="Tahoma" w:cs="Tahoma"/>
                <w:noProof/>
                <w:color w:val="FF0000"/>
              </w:rPr>
              <w:t>0.3</w:t>
            </w:r>
            <w:r w:rsidRPr="00E24E39">
              <w:rPr>
                <w:rFonts w:ascii="Tahoma" w:hAnsi="Tahoma" w:cs="Tahoma" w:hint="eastAsia"/>
                <w:noProof/>
                <w:color w:val="FF0000"/>
              </w:rPr>
              <w:t>%</w:t>
            </w:r>
          </w:p>
        </w:tc>
        <w:tc>
          <w:tcPr>
            <w:tcW w:w="990" w:type="dxa"/>
            <w:shd w:val="clear" w:color="auto" w:fill="auto"/>
          </w:tcPr>
          <w:p w14:paraId="2267217D" w14:textId="77777777" w:rsidR="000C1885" w:rsidRPr="007A25EA" w:rsidRDefault="000C1885" w:rsidP="00130C72">
            <w:pPr>
              <w:jc w:val="right"/>
              <w:rPr>
                <w:rFonts w:ascii="Tahoma" w:hAnsi="Tahoma" w:cs="Tahoma"/>
                <w:noProof/>
                <w:color w:val="00B050"/>
              </w:rPr>
            </w:pPr>
            <w:r>
              <w:rPr>
                <w:rFonts w:ascii="Tahoma" w:hAnsi="Tahoma" w:cs="Tahoma"/>
                <w:noProof/>
                <w:color w:val="00B050"/>
              </w:rPr>
              <w:t>4.2</w:t>
            </w:r>
            <w:r>
              <w:rPr>
                <w:rFonts w:ascii="Tahoma" w:hAnsi="Tahoma" w:cs="Tahoma" w:hint="eastAsia"/>
                <w:noProof/>
                <w:color w:val="00B050"/>
              </w:rPr>
              <w:t>%</w:t>
            </w:r>
          </w:p>
        </w:tc>
        <w:tc>
          <w:tcPr>
            <w:tcW w:w="270" w:type="dxa"/>
            <w:shd w:val="clear" w:color="auto" w:fill="auto"/>
          </w:tcPr>
          <w:p w14:paraId="697C84AF" w14:textId="77777777" w:rsidR="000C1885" w:rsidRPr="007A25EA" w:rsidRDefault="000C1885" w:rsidP="00130C72">
            <w:pPr>
              <w:jc w:val="right"/>
              <w:rPr>
                <w:rFonts w:ascii="Tahoma" w:hAnsi="Tahoma" w:cs="Tahoma"/>
                <w:color w:val="FF0000"/>
              </w:rPr>
            </w:pPr>
          </w:p>
        </w:tc>
        <w:tc>
          <w:tcPr>
            <w:tcW w:w="990" w:type="dxa"/>
            <w:shd w:val="clear" w:color="auto" w:fill="auto"/>
          </w:tcPr>
          <w:p w14:paraId="68FB2A54" w14:textId="77777777" w:rsidR="000C1885" w:rsidRPr="007A25EA" w:rsidRDefault="000C1885" w:rsidP="00130C72">
            <w:pPr>
              <w:jc w:val="right"/>
              <w:rPr>
                <w:rFonts w:ascii="Tahoma" w:hAnsi="Tahoma" w:cs="Tahoma"/>
                <w:noProof/>
                <w:color w:val="00B050"/>
              </w:rPr>
            </w:pPr>
            <w:r>
              <w:rPr>
                <w:rFonts w:ascii="Tahoma" w:hAnsi="Tahoma" w:cs="Tahoma"/>
                <w:noProof/>
                <w:color w:val="00B050"/>
              </w:rPr>
              <w:t>7.9</w:t>
            </w:r>
            <w:r>
              <w:rPr>
                <w:rFonts w:ascii="Tahoma" w:hAnsi="Tahoma" w:cs="Tahoma" w:hint="eastAsia"/>
                <w:noProof/>
                <w:color w:val="00B050"/>
              </w:rPr>
              <w:t>%</w:t>
            </w:r>
          </w:p>
        </w:tc>
        <w:tc>
          <w:tcPr>
            <w:tcW w:w="900" w:type="dxa"/>
            <w:shd w:val="clear" w:color="auto" w:fill="auto"/>
          </w:tcPr>
          <w:p w14:paraId="0693C2EB" w14:textId="77777777" w:rsidR="000C1885" w:rsidRDefault="000C1885" w:rsidP="00130C72">
            <w:pPr>
              <w:jc w:val="right"/>
              <w:rPr>
                <w:rFonts w:ascii="Tahoma" w:hAnsi="Tahoma" w:cs="Tahoma"/>
                <w:color w:val="00B050"/>
              </w:rPr>
            </w:pPr>
            <w:r>
              <w:rPr>
                <w:rFonts w:ascii="Tahoma" w:hAnsi="Tahoma" w:cs="Tahoma"/>
                <w:color w:val="00B050"/>
              </w:rPr>
              <w:t>7.2</w:t>
            </w:r>
            <w:r>
              <w:rPr>
                <w:rFonts w:ascii="Tahoma" w:hAnsi="Tahoma" w:cs="Tahoma" w:hint="eastAsia"/>
                <w:color w:val="00B050"/>
              </w:rPr>
              <w:t>%</w:t>
            </w:r>
          </w:p>
        </w:tc>
        <w:tc>
          <w:tcPr>
            <w:tcW w:w="1080" w:type="dxa"/>
            <w:shd w:val="clear" w:color="auto" w:fill="auto"/>
          </w:tcPr>
          <w:p w14:paraId="6DA96226" w14:textId="77777777" w:rsidR="000C1885" w:rsidRPr="007A25EA" w:rsidRDefault="000C1885" w:rsidP="00130C72">
            <w:pPr>
              <w:jc w:val="right"/>
              <w:rPr>
                <w:rFonts w:ascii="Tahoma" w:hAnsi="Tahoma" w:cs="Tahoma"/>
                <w:noProof/>
                <w:color w:val="00B050"/>
              </w:rPr>
            </w:pPr>
            <w:r w:rsidRPr="00E24E39">
              <w:rPr>
                <w:rFonts w:ascii="Tahoma" w:hAnsi="Tahoma" w:cs="Tahoma"/>
                <w:noProof/>
                <w:color w:val="FF0000"/>
              </w:rPr>
              <w:t>0.3</w:t>
            </w:r>
            <w:r w:rsidRPr="00E24E39">
              <w:rPr>
                <w:rFonts w:ascii="Tahoma" w:hAnsi="Tahoma" w:cs="Tahoma" w:hint="eastAsia"/>
                <w:noProof/>
                <w:color w:val="FF0000"/>
              </w:rPr>
              <w:t>%</w:t>
            </w:r>
          </w:p>
        </w:tc>
        <w:tc>
          <w:tcPr>
            <w:tcW w:w="900" w:type="dxa"/>
            <w:shd w:val="clear" w:color="auto" w:fill="auto"/>
          </w:tcPr>
          <w:p w14:paraId="16272F2A" w14:textId="77777777" w:rsidR="000C1885" w:rsidRPr="007A25EA" w:rsidRDefault="000C1885" w:rsidP="00130C72">
            <w:pPr>
              <w:ind w:right="-108"/>
              <w:jc w:val="right"/>
              <w:rPr>
                <w:rFonts w:ascii="Tahoma" w:hAnsi="Tahoma" w:cs="Tahoma"/>
                <w:noProof/>
                <w:color w:val="00B050"/>
              </w:rPr>
            </w:pPr>
            <w:r>
              <w:rPr>
                <w:rFonts w:ascii="Tahoma" w:hAnsi="Tahoma" w:cs="Tahoma"/>
                <w:noProof/>
                <w:color w:val="00B050"/>
              </w:rPr>
              <w:t>5.0</w:t>
            </w:r>
            <w:r>
              <w:rPr>
                <w:rFonts w:ascii="Tahoma" w:hAnsi="Tahoma" w:cs="Tahoma" w:hint="eastAsia"/>
                <w:noProof/>
                <w:color w:val="00B050"/>
              </w:rPr>
              <w:t>%</w:t>
            </w:r>
          </w:p>
        </w:tc>
      </w:tr>
    </w:tbl>
    <w:p w14:paraId="256B3448" w14:textId="77777777" w:rsidR="000C1885" w:rsidRDefault="000C1885" w:rsidP="000C1885">
      <w:pPr>
        <w:spacing w:after="240" w:line="240" w:lineRule="auto"/>
        <w:rPr>
          <w:sz w:val="20"/>
          <w:szCs w:val="20"/>
        </w:rPr>
      </w:pPr>
      <w:r w:rsidRPr="00B41317">
        <w:rPr>
          <w:sz w:val="20"/>
          <w:szCs w:val="20"/>
        </w:rPr>
        <w:t>(Source: THECB – Gainful Employment –</w:t>
      </w:r>
      <w:r>
        <w:rPr>
          <w:sz w:val="20"/>
          <w:szCs w:val="20"/>
        </w:rPr>
        <w:t xml:space="preserve"> </w:t>
      </w:r>
      <w:r w:rsidRPr="00B41317">
        <w:rPr>
          <w:sz w:val="20"/>
          <w:szCs w:val="20"/>
        </w:rPr>
        <w:t>Placement Rate)</w:t>
      </w:r>
    </w:p>
    <w:p w14:paraId="1CC17D82" w14:textId="77777777" w:rsidR="000C1885" w:rsidRDefault="000C1885" w:rsidP="000C1885">
      <w:pPr>
        <w:rPr>
          <w:rFonts w:cs="Tahoma"/>
        </w:rPr>
      </w:pPr>
      <w:r w:rsidRPr="005055E8">
        <w:rPr>
          <w:i/>
        </w:rPr>
        <w:t>Note</w:t>
      </w:r>
      <w:r>
        <w:rPr>
          <w:i/>
        </w:rPr>
        <w:t xml:space="preserve"> 1</w:t>
      </w:r>
      <w:r w:rsidRPr="005055E8">
        <w:t xml:space="preserve">: </w:t>
      </w:r>
      <w:r w:rsidRPr="00291459">
        <w:rPr>
          <w:rFonts w:ascii="Tahoma" w:hAnsi="Tahoma" w:cs="Tahoma"/>
          <w:sz w:val="24"/>
          <w:szCs w:val="24"/>
        </w:rPr>
        <w:sym w:font="Symbol" w:char="F044"/>
      </w:r>
      <w:r w:rsidRPr="005055E8">
        <w:rPr>
          <w:rFonts w:cs="Tahoma"/>
        </w:rPr>
        <w:t xml:space="preserve"> </w:t>
      </w:r>
      <w:r>
        <w:rPr>
          <w:rFonts w:cs="Tahoma"/>
        </w:rPr>
        <w:t>= Change from 2013 to 2014; MARC</w:t>
      </w:r>
      <w:r w:rsidRPr="005055E8">
        <w:rPr>
          <w:rFonts w:cs="Tahoma"/>
        </w:rPr>
        <w:t xml:space="preserve"> </w:t>
      </w:r>
      <w:r>
        <w:rPr>
          <w:rFonts w:cs="Tahoma"/>
        </w:rPr>
        <w:t>=</w:t>
      </w:r>
      <w:r w:rsidRPr="005055E8">
        <w:rPr>
          <w:rFonts w:cs="Tahoma"/>
        </w:rPr>
        <w:t xml:space="preserve"> Mean Annual Rate of Change</w:t>
      </w:r>
      <w:r>
        <w:rPr>
          <w:rFonts w:cs="Tahoma"/>
        </w:rPr>
        <w:t xml:space="preserve"> from 2009 to 2014</w:t>
      </w:r>
    </w:p>
    <w:p w14:paraId="45F8A56A" w14:textId="77777777" w:rsidR="000C1885" w:rsidRDefault="000C1885" w:rsidP="000C1885">
      <w:pPr>
        <w:spacing w:after="120"/>
        <w:rPr>
          <w:rFonts w:cs="Tahoma"/>
        </w:rPr>
      </w:pPr>
      <w:r w:rsidRPr="0034774A">
        <w:rPr>
          <w:i/>
        </w:rPr>
        <w:t>Note</w:t>
      </w:r>
      <w:r>
        <w:rPr>
          <w:i/>
        </w:rPr>
        <w:t xml:space="preserve"> 2</w:t>
      </w:r>
      <w:r w:rsidRPr="0034774A">
        <w:t xml:space="preserve">: </w:t>
      </w:r>
      <w:r>
        <w:t xml:space="preserve">The </w:t>
      </w:r>
      <w:r w:rsidRPr="0034774A">
        <w:rPr>
          <w:rFonts w:cs="Tahoma"/>
        </w:rPr>
        <w:t xml:space="preserve">MARC </w:t>
      </w:r>
      <w:r>
        <w:rPr>
          <w:rFonts w:cs="Tahoma"/>
        </w:rPr>
        <w:t xml:space="preserve">for the total graduates, the number of </w:t>
      </w:r>
      <w:r>
        <w:rPr>
          <w:rFonts w:cs="Tahoma" w:hint="eastAsia"/>
        </w:rPr>
        <w:t>all</w:t>
      </w:r>
      <w:r>
        <w:rPr>
          <w:rFonts w:cs="Tahoma"/>
        </w:rPr>
        <w:t>-working, or the mean wage is calculated as the ratio of the slope over the intercept of the linear equation, respectively.</w:t>
      </w:r>
    </w:p>
    <w:p w14:paraId="47EF6CE5" w14:textId="77777777" w:rsidR="000C1885" w:rsidRPr="000C1885" w:rsidRDefault="000C1885" w:rsidP="000C1885"/>
    <w:p w14:paraId="1FBCA5E5" w14:textId="3A51D2EF" w:rsidR="00C43796" w:rsidRPr="0093178F" w:rsidRDefault="00C43796" w:rsidP="00C43796">
      <w:pPr>
        <w:spacing w:after="120"/>
        <w:rPr>
          <w:rFonts w:cs="Tahoma"/>
          <w:bCs/>
        </w:rPr>
      </w:pPr>
      <w:r w:rsidRPr="0093178F">
        <w:rPr>
          <w:i/>
        </w:rPr>
        <w:lastRenderedPageBreak/>
        <w:t>Note</w:t>
      </w:r>
      <w:r w:rsidRPr="0093178F">
        <w:t xml:space="preserve"> </w:t>
      </w:r>
      <w:r w:rsidR="000C1885">
        <w:t>3</w:t>
      </w:r>
      <w:r w:rsidRPr="0093178F">
        <w:t xml:space="preserve">: </w:t>
      </w:r>
      <w:r w:rsidRPr="0093178F">
        <w:rPr>
          <w:rFonts w:cs="Tahoma"/>
          <w:bCs/>
        </w:rPr>
        <w:t xml:space="preserve">North Texas 4-year colleges include Tarleton State </w:t>
      </w:r>
      <w:r w:rsidR="00C73DFA" w:rsidRPr="0093178F">
        <w:rPr>
          <w:rFonts w:cs="Tahoma"/>
          <w:bCs/>
        </w:rPr>
        <w:t>Univ</w:t>
      </w:r>
      <w:r w:rsidR="00C73DFA">
        <w:rPr>
          <w:rFonts w:cs="Tahoma"/>
          <w:bCs/>
        </w:rPr>
        <w:t>ersity</w:t>
      </w:r>
      <w:r w:rsidRPr="0093178F">
        <w:rPr>
          <w:rFonts w:cs="Tahoma"/>
          <w:bCs/>
        </w:rPr>
        <w:t>, Texas A&amp;M - Commerce, Texas Woman’s Univ., Univ</w:t>
      </w:r>
      <w:r w:rsidR="00CE48ED">
        <w:rPr>
          <w:rFonts w:cs="Tahoma"/>
          <w:bCs/>
        </w:rPr>
        <w:t>ersity</w:t>
      </w:r>
      <w:r w:rsidRPr="0093178F">
        <w:rPr>
          <w:rFonts w:cs="Tahoma"/>
          <w:bCs/>
        </w:rPr>
        <w:t xml:space="preserve"> of Texas at Arlington, Univ</w:t>
      </w:r>
      <w:r w:rsidR="00CE48ED">
        <w:rPr>
          <w:rFonts w:cs="Tahoma"/>
          <w:bCs/>
        </w:rPr>
        <w:t>ersity</w:t>
      </w:r>
      <w:r w:rsidRPr="0093178F">
        <w:rPr>
          <w:rFonts w:cs="Tahoma"/>
          <w:bCs/>
        </w:rPr>
        <w:t xml:space="preserve"> of Texas at Dallas, Univ</w:t>
      </w:r>
      <w:r w:rsidR="00CE48ED">
        <w:rPr>
          <w:rFonts w:cs="Tahoma"/>
          <w:bCs/>
        </w:rPr>
        <w:t>ersity</w:t>
      </w:r>
      <w:r w:rsidRPr="0093178F">
        <w:rPr>
          <w:rFonts w:cs="Tahoma"/>
          <w:bCs/>
        </w:rPr>
        <w:t xml:space="preserve"> of North Texas, and Univ</w:t>
      </w:r>
      <w:r w:rsidR="00CE48ED">
        <w:rPr>
          <w:rFonts w:cs="Tahoma"/>
          <w:bCs/>
        </w:rPr>
        <w:t xml:space="preserve">ersity </w:t>
      </w:r>
      <w:r w:rsidRPr="0093178F">
        <w:rPr>
          <w:rFonts w:cs="Tahoma"/>
          <w:bCs/>
        </w:rPr>
        <w:t>of North Texas</w:t>
      </w:r>
      <w:r w:rsidR="00CE48ED">
        <w:rPr>
          <w:rFonts w:cs="Tahoma"/>
          <w:bCs/>
        </w:rPr>
        <w:t xml:space="preserve"> at Dallas</w:t>
      </w:r>
      <w:r w:rsidRPr="0093178F">
        <w:rPr>
          <w:rFonts w:cs="Tahoma"/>
          <w:bCs/>
        </w:rPr>
        <w:t>.</w:t>
      </w:r>
      <w:r w:rsidR="008621B8">
        <w:rPr>
          <w:rFonts w:cs="Tahoma"/>
          <w:bCs/>
        </w:rPr>
        <w:t xml:space="preserve"> Starting from 2013, the data for Univ</w:t>
      </w:r>
      <w:r w:rsidR="00CE48ED">
        <w:rPr>
          <w:rFonts w:cs="Tahoma"/>
          <w:bCs/>
        </w:rPr>
        <w:t>ersity</w:t>
      </w:r>
      <w:r w:rsidR="008621B8">
        <w:rPr>
          <w:rFonts w:cs="Tahoma"/>
          <w:bCs/>
        </w:rPr>
        <w:t xml:space="preserve"> of North Texas at Dallas has been available and included. </w:t>
      </w:r>
    </w:p>
    <w:p w14:paraId="2334F97E" w14:textId="55C4783B" w:rsidR="00C43796" w:rsidRDefault="00C43796" w:rsidP="00E5309C">
      <w:pPr>
        <w:spacing w:after="0"/>
        <w:rPr>
          <w:rFonts w:cs="Tahoma"/>
          <w:bCs/>
        </w:rPr>
      </w:pPr>
      <w:r w:rsidRPr="0093178F">
        <w:rPr>
          <w:i/>
        </w:rPr>
        <w:t>Note</w:t>
      </w:r>
      <w:r w:rsidR="00A33135">
        <w:t xml:space="preserve"> 4</w:t>
      </w:r>
      <w:r w:rsidRPr="0093178F">
        <w:t xml:space="preserve">: </w:t>
      </w:r>
      <w:r w:rsidRPr="0093178F">
        <w:rPr>
          <w:rFonts w:cs="Tahoma"/>
          <w:bCs/>
        </w:rPr>
        <w:t>The statistics are based on graduates of associate, bachelor, master, and doctorate degrees and bachelor-level and grad</w:t>
      </w:r>
      <w:r w:rsidR="00E5309C">
        <w:rPr>
          <w:rFonts w:cs="Tahoma"/>
          <w:bCs/>
        </w:rPr>
        <w:t>uate-level certificates</w:t>
      </w:r>
      <w:r w:rsidR="00A33135">
        <w:rPr>
          <w:rFonts w:cs="Tahoma"/>
          <w:bCs/>
        </w:rPr>
        <w:t>.</w:t>
      </w:r>
    </w:p>
    <w:p w14:paraId="6D456106" w14:textId="77777777" w:rsidR="00A33135" w:rsidRDefault="00A33135" w:rsidP="00E5309C">
      <w:pPr>
        <w:spacing w:after="0"/>
        <w:rPr>
          <w:rFonts w:cs="Tahoma"/>
          <w:bCs/>
        </w:rPr>
      </w:pPr>
    </w:p>
    <w:p w14:paraId="5ECC169F" w14:textId="1DDE6B23" w:rsidR="00A33135" w:rsidRDefault="00A33135" w:rsidP="00E5309C">
      <w:pPr>
        <w:spacing w:after="0"/>
        <w:rPr>
          <w:rFonts w:cs="Tahoma"/>
          <w:bCs/>
        </w:rPr>
      </w:pPr>
      <w:r>
        <w:rPr>
          <w:noProof/>
          <w:lang w:eastAsia="en-US"/>
        </w:rPr>
        <w:drawing>
          <wp:inline distT="0" distB="0" distL="0" distR="0" wp14:anchorId="78C0E797" wp14:editId="74881098">
            <wp:extent cx="6117590" cy="3086735"/>
            <wp:effectExtent l="0" t="0" r="16510" b="18415"/>
            <wp:docPr id="678" name="Chart 67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2540C33" w14:textId="77777777" w:rsidR="00EC18BF" w:rsidRDefault="00EC18BF" w:rsidP="00E5309C">
      <w:pPr>
        <w:spacing w:after="0"/>
        <w:rPr>
          <w:rFonts w:cs="Tahoma"/>
          <w:bCs/>
        </w:rPr>
      </w:pPr>
    </w:p>
    <w:p w14:paraId="2D64C790" w14:textId="68D52CAD" w:rsidR="00EC18BF" w:rsidRDefault="00EC18BF" w:rsidP="00E5309C">
      <w:pPr>
        <w:spacing w:after="0"/>
        <w:rPr>
          <w:rFonts w:cs="Tahoma"/>
          <w:bCs/>
        </w:rPr>
      </w:pPr>
    </w:p>
    <w:p w14:paraId="0E489A49" w14:textId="77777777" w:rsidR="0021242A" w:rsidRDefault="0021242A" w:rsidP="00E5309C">
      <w:pPr>
        <w:spacing w:after="0"/>
        <w:rPr>
          <w:rFonts w:cs="Tahoma"/>
          <w:bCs/>
        </w:rPr>
      </w:pPr>
    </w:p>
    <w:p w14:paraId="363C96C8" w14:textId="77777777" w:rsidR="0006679D" w:rsidRDefault="0006679D" w:rsidP="00723FC8">
      <w:pPr>
        <w:pStyle w:val="Heading2"/>
      </w:pPr>
    </w:p>
    <w:p w14:paraId="4D715122" w14:textId="77777777" w:rsidR="0006679D" w:rsidRDefault="0006679D" w:rsidP="00723FC8">
      <w:pPr>
        <w:pStyle w:val="Heading2"/>
      </w:pPr>
    </w:p>
    <w:p w14:paraId="0F4258AD" w14:textId="77777777" w:rsidR="0006679D" w:rsidRDefault="0006679D" w:rsidP="00723FC8">
      <w:pPr>
        <w:pStyle w:val="Heading2"/>
      </w:pPr>
    </w:p>
    <w:p w14:paraId="7F5097B8" w14:textId="77777777" w:rsidR="0006679D" w:rsidRDefault="0006679D" w:rsidP="00723FC8">
      <w:pPr>
        <w:pStyle w:val="Heading2"/>
      </w:pPr>
    </w:p>
    <w:p w14:paraId="51D97ADC" w14:textId="77777777" w:rsidR="0006679D" w:rsidRDefault="0006679D" w:rsidP="00723FC8">
      <w:pPr>
        <w:pStyle w:val="Heading2"/>
      </w:pPr>
    </w:p>
    <w:p w14:paraId="1F4B1E12" w14:textId="77777777" w:rsidR="0006679D" w:rsidRDefault="0006679D" w:rsidP="00723FC8">
      <w:pPr>
        <w:pStyle w:val="Heading2"/>
      </w:pPr>
    </w:p>
    <w:p w14:paraId="1FCD4B58" w14:textId="77777777" w:rsidR="0006679D" w:rsidRDefault="0006679D" w:rsidP="00723FC8">
      <w:pPr>
        <w:pStyle w:val="Heading2"/>
      </w:pPr>
    </w:p>
    <w:p w14:paraId="21D0284B" w14:textId="77777777" w:rsidR="0006679D" w:rsidRDefault="0006679D" w:rsidP="00723FC8">
      <w:pPr>
        <w:pStyle w:val="Heading2"/>
      </w:pPr>
    </w:p>
    <w:p w14:paraId="49A67700" w14:textId="77777777" w:rsidR="0006679D" w:rsidRDefault="0006679D" w:rsidP="00723FC8">
      <w:pPr>
        <w:pStyle w:val="Heading2"/>
      </w:pPr>
    </w:p>
    <w:p w14:paraId="64BF076D" w14:textId="77777777" w:rsidR="00A33135" w:rsidRDefault="00A33135" w:rsidP="00E5309C">
      <w:pPr>
        <w:spacing w:after="0"/>
        <w:rPr>
          <w:rFonts w:cs="Tahoma"/>
          <w:bCs/>
        </w:rPr>
        <w:sectPr w:rsidR="00A33135" w:rsidSect="006834B5">
          <w:pgSz w:w="12240" w:h="15840"/>
          <w:pgMar w:top="1440" w:right="1166" w:bottom="1440" w:left="1440" w:header="720" w:footer="720" w:gutter="0"/>
          <w:cols w:space="720"/>
          <w:docGrid w:linePitch="360"/>
        </w:sectPr>
      </w:pPr>
    </w:p>
    <w:p w14:paraId="6F78269F" w14:textId="315D7C09" w:rsidR="00FB69FB" w:rsidRPr="00FB69FB" w:rsidRDefault="00FB69FB" w:rsidP="00FB69FB">
      <w:pPr>
        <w:pStyle w:val="Heading2"/>
      </w:pPr>
      <w:r w:rsidRPr="00FB69FB">
        <w:lastRenderedPageBreak/>
        <w:t xml:space="preserve">FAFSA Submission and Completion </w:t>
      </w:r>
      <w:r w:rsidR="00DA768F">
        <w:t xml:space="preserve">Rates </w:t>
      </w:r>
      <w:r w:rsidRPr="00FB69FB">
        <w:t>in 2015 and 2016 in State</w:t>
      </w:r>
      <w:r w:rsidR="00AC4419">
        <w:t xml:space="preserve"> and Regions 10 and</w:t>
      </w:r>
      <w:r w:rsidRPr="00FB69FB">
        <w:t xml:space="preserve"> 11 </w:t>
      </w:r>
    </w:p>
    <w:p w14:paraId="53DE786D" w14:textId="77777777" w:rsidR="006834B5" w:rsidRDefault="006834B5" w:rsidP="00FB69FB">
      <w:pPr>
        <w:spacing w:after="0"/>
        <w:rPr>
          <w:sz w:val="20"/>
          <w:szCs w:val="20"/>
        </w:rPr>
      </w:pPr>
    </w:p>
    <w:tbl>
      <w:tblPr>
        <w:tblW w:w="5000" w:type="pct"/>
        <w:shd w:val="clear" w:color="000000" w:fill="FFFFFF" w:themeFill="background1"/>
        <w:tblLook w:val="04A0" w:firstRow="1" w:lastRow="0" w:firstColumn="1" w:lastColumn="0" w:noHBand="0" w:noVBand="1"/>
      </w:tblPr>
      <w:tblGrid>
        <w:gridCol w:w="777"/>
        <w:gridCol w:w="1006"/>
        <w:gridCol w:w="1547"/>
        <w:gridCol w:w="1577"/>
        <w:gridCol w:w="1738"/>
        <w:gridCol w:w="557"/>
        <w:gridCol w:w="897"/>
        <w:gridCol w:w="1547"/>
        <w:gridCol w:w="1577"/>
        <w:gridCol w:w="1737"/>
      </w:tblGrid>
      <w:tr w:rsidR="006834B5" w:rsidRPr="006834B5" w14:paraId="71BEB3A0" w14:textId="77777777" w:rsidTr="006834B5">
        <w:trPr>
          <w:trHeight w:val="324"/>
        </w:trPr>
        <w:tc>
          <w:tcPr>
            <w:tcW w:w="300" w:type="pct"/>
            <w:vMerge w:val="restart"/>
            <w:tcBorders>
              <w:top w:val="single" w:sz="8" w:space="0" w:color="auto"/>
            </w:tcBorders>
            <w:shd w:val="clear" w:color="000000" w:fill="FFFFFF" w:themeFill="background1"/>
            <w:vAlign w:val="center"/>
            <w:hideMark/>
          </w:tcPr>
          <w:p w14:paraId="763C5E5D" w14:textId="77777777" w:rsidR="006834B5" w:rsidRPr="006834B5" w:rsidRDefault="006834B5" w:rsidP="006834B5">
            <w:pPr>
              <w:spacing w:after="0" w:line="240" w:lineRule="auto"/>
              <w:rPr>
                <w:rFonts w:ascii="Calibri" w:eastAsia="Times New Roman" w:hAnsi="Calibri" w:cs="Calibri"/>
                <w:sz w:val="24"/>
                <w:szCs w:val="24"/>
              </w:rPr>
            </w:pPr>
            <w:r w:rsidRPr="006834B5">
              <w:rPr>
                <w:rFonts w:ascii="Calibri" w:eastAsia="Times New Roman" w:hAnsi="Calibri" w:cs="Calibri"/>
                <w:sz w:val="24"/>
                <w:szCs w:val="24"/>
              </w:rPr>
              <w:t> </w:t>
            </w:r>
          </w:p>
          <w:p w14:paraId="4EB7F0BE" w14:textId="04FD062E" w:rsidR="006834B5" w:rsidRPr="006834B5" w:rsidRDefault="006834B5" w:rsidP="006834B5">
            <w:pPr>
              <w:spacing w:after="0" w:line="240" w:lineRule="auto"/>
              <w:rPr>
                <w:rFonts w:ascii="Calibri" w:eastAsia="Times New Roman" w:hAnsi="Calibri" w:cs="Calibri"/>
                <w:sz w:val="24"/>
                <w:szCs w:val="24"/>
              </w:rPr>
            </w:pPr>
            <w:r w:rsidRPr="006834B5">
              <w:rPr>
                <w:rFonts w:ascii="Calibri" w:eastAsia="Times New Roman" w:hAnsi="Calibri" w:cs="Calibri"/>
                <w:sz w:val="24"/>
                <w:szCs w:val="24"/>
              </w:rPr>
              <w:t>Year</w:t>
            </w:r>
          </w:p>
        </w:tc>
        <w:tc>
          <w:tcPr>
            <w:tcW w:w="2264" w:type="pct"/>
            <w:gridSpan w:val="4"/>
            <w:tcBorders>
              <w:top w:val="single" w:sz="8" w:space="0" w:color="auto"/>
              <w:bottom w:val="single" w:sz="8" w:space="0" w:color="auto"/>
            </w:tcBorders>
            <w:shd w:val="clear" w:color="000000" w:fill="FFFFFF" w:themeFill="background1"/>
            <w:vAlign w:val="center"/>
            <w:hideMark/>
          </w:tcPr>
          <w:p w14:paraId="019B795A" w14:textId="77777777" w:rsidR="006834B5" w:rsidRPr="006834B5" w:rsidRDefault="006834B5" w:rsidP="006834B5">
            <w:pPr>
              <w:spacing w:after="0" w:line="240" w:lineRule="auto"/>
              <w:jc w:val="center"/>
              <w:rPr>
                <w:rFonts w:ascii="Calibri" w:eastAsia="Times New Roman" w:hAnsi="Calibri" w:cs="Calibri"/>
                <w:sz w:val="24"/>
                <w:szCs w:val="24"/>
              </w:rPr>
            </w:pPr>
            <w:r w:rsidRPr="006834B5">
              <w:rPr>
                <w:rFonts w:ascii="Calibri" w:eastAsia="Times New Roman" w:hAnsi="Calibri" w:cs="Tahoma"/>
                <w:sz w:val="24"/>
                <w:szCs w:val="24"/>
              </w:rPr>
              <w:t>State</w:t>
            </w:r>
          </w:p>
        </w:tc>
        <w:tc>
          <w:tcPr>
            <w:tcW w:w="215" w:type="pct"/>
            <w:tcBorders>
              <w:top w:val="single" w:sz="8" w:space="0" w:color="auto"/>
            </w:tcBorders>
            <w:shd w:val="clear" w:color="000000" w:fill="FFFFFF" w:themeFill="background1"/>
            <w:vAlign w:val="center"/>
            <w:hideMark/>
          </w:tcPr>
          <w:p w14:paraId="448B1A62" w14:textId="77777777" w:rsidR="006834B5" w:rsidRPr="006834B5" w:rsidRDefault="006834B5" w:rsidP="006834B5">
            <w:pPr>
              <w:spacing w:after="0" w:line="240" w:lineRule="auto"/>
              <w:jc w:val="center"/>
              <w:rPr>
                <w:rFonts w:ascii="Calibri" w:eastAsia="Times New Roman" w:hAnsi="Calibri" w:cs="Calibri"/>
                <w:sz w:val="24"/>
                <w:szCs w:val="24"/>
              </w:rPr>
            </w:pPr>
            <w:r w:rsidRPr="006834B5">
              <w:rPr>
                <w:rFonts w:ascii="Calibri" w:eastAsia="Times New Roman" w:hAnsi="Calibri" w:cs="Calibri"/>
                <w:sz w:val="24"/>
                <w:szCs w:val="24"/>
              </w:rPr>
              <w:t> </w:t>
            </w:r>
          </w:p>
        </w:tc>
        <w:tc>
          <w:tcPr>
            <w:tcW w:w="2221" w:type="pct"/>
            <w:gridSpan w:val="4"/>
            <w:tcBorders>
              <w:top w:val="single" w:sz="8" w:space="0" w:color="auto"/>
              <w:bottom w:val="single" w:sz="8" w:space="0" w:color="auto"/>
            </w:tcBorders>
            <w:shd w:val="clear" w:color="000000" w:fill="FFFFFF" w:themeFill="background1"/>
            <w:vAlign w:val="center"/>
            <w:hideMark/>
          </w:tcPr>
          <w:p w14:paraId="277FED48" w14:textId="77777777" w:rsidR="006834B5" w:rsidRPr="006834B5" w:rsidRDefault="006834B5" w:rsidP="006834B5">
            <w:pPr>
              <w:spacing w:after="0" w:line="240" w:lineRule="auto"/>
              <w:jc w:val="center"/>
              <w:rPr>
                <w:rFonts w:ascii="Calibri" w:eastAsia="Times New Roman" w:hAnsi="Calibri" w:cs="Calibri"/>
                <w:sz w:val="24"/>
                <w:szCs w:val="24"/>
              </w:rPr>
            </w:pPr>
            <w:r w:rsidRPr="006834B5">
              <w:rPr>
                <w:rFonts w:ascii="Calibri" w:eastAsia="Times New Roman" w:hAnsi="Calibri" w:cs="Tahoma"/>
                <w:sz w:val="24"/>
                <w:szCs w:val="24"/>
              </w:rPr>
              <w:t>ESCs 10 and 11</w:t>
            </w:r>
          </w:p>
        </w:tc>
      </w:tr>
      <w:tr w:rsidR="006834B5" w:rsidRPr="006834B5" w14:paraId="0F7ED715" w14:textId="77777777" w:rsidTr="006834B5">
        <w:trPr>
          <w:trHeight w:val="636"/>
        </w:trPr>
        <w:tc>
          <w:tcPr>
            <w:tcW w:w="300" w:type="pct"/>
            <w:vMerge/>
            <w:tcBorders>
              <w:bottom w:val="single" w:sz="8" w:space="0" w:color="auto"/>
            </w:tcBorders>
            <w:shd w:val="clear" w:color="000000" w:fill="FFFFFF" w:themeFill="background1"/>
            <w:vAlign w:val="center"/>
            <w:hideMark/>
          </w:tcPr>
          <w:p w14:paraId="3BFE047A" w14:textId="06D360FC" w:rsidR="006834B5" w:rsidRPr="006834B5" w:rsidRDefault="006834B5" w:rsidP="006834B5">
            <w:pPr>
              <w:spacing w:after="0" w:line="240" w:lineRule="auto"/>
              <w:rPr>
                <w:rFonts w:ascii="Calibri" w:eastAsia="Times New Roman" w:hAnsi="Calibri" w:cs="Calibri"/>
                <w:sz w:val="24"/>
                <w:szCs w:val="24"/>
              </w:rPr>
            </w:pPr>
          </w:p>
        </w:tc>
        <w:tc>
          <w:tcPr>
            <w:tcW w:w="388" w:type="pct"/>
            <w:tcBorders>
              <w:top w:val="single" w:sz="8" w:space="0" w:color="auto"/>
              <w:bottom w:val="single" w:sz="8" w:space="0" w:color="auto"/>
            </w:tcBorders>
            <w:shd w:val="clear" w:color="000000" w:fill="FFFFFF" w:themeFill="background1"/>
            <w:vAlign w:val="center"/>
            <w:hideMark/>
          </w:tcPr>
          <w:p w14:paraId="1AFE7FD5" w14:textId="77777777" w:rsidR="006834B5" w:rsidRPr="006834B5" w:rsidRDefault="006834B5" w:rsidP="006834B5">
            <w:pPr>
              <w:spacing w:after="0" w:line="240" w:lineRule="auto"/>
              <w:rPr>
                <w:rFonts w:ascii="Calibri" w:eastAsia="Times New Roman" w:hAnsi="Calibri" w:cs="Calibri"/>
                <w:sz w:val="24"/>
                <w:szCs w:val="24"/>
              </w:rPr>
            </w:pPr>
            <w:r w:rsidRPr="006834B5">
              <w:rPr>
                <w:rFonts w:ascii="Calibri" w:eastAsia="Times New Roman" w:hAnsi="Calibri" w:cs="Gotham-Medium"/>
                <w:sz w:val="24"/>
                <w:szCs w:val="24"/>
              </w:rPr>
              <w:t>Senior Counts</w:t>
            </w:r>
          </w:p>
        </w:tc>
        <w:tc>
          <w:tcPr>
            <w:tcW w:w="597" w:type="pct"/>
            <w:tcBorders>
              <w:top w:val="single" w:sz="8" w:space="0" w:color="auto"/>
              <w:bottom w:val="single" w:sz="8" w:space="0" w:color="auto"/>
            </w:tcBorders>
            <w:shd w:val="clear" w:color="000000" w:fill="FFFFFF" w:themeFill="background1"/>
            <w:vAlign w:val="center"/>
            <w:hideMark/>
          </w:tcPr>
          <w:p w14:paraId="307ADB1B" w14:textId="77777777" w:rsidR="006834B5" w:rsidRPr="006834B5" w:rsidRDefault="006834B5" w:rsidP="006834B5">
            <w:pPr>
              <w:spacing w:after="0" w:line="240" w:lineRule="auto"/>
              <w:rPr>
                <w:rFonts w:ascii="Calibri" w:eastAsia="Times New Roman" w:hAnsi="Calibri" w:cs="Calibri"/>
                <w:sz w:val="24"/>
                <w:szCs w:val="24"/>
              </w:rPr>
            </w:pPr>
            <w:r w:rsidRPr="006834B5">
              <w:rPr>
                <w:rFonts w:ascii="Calibri" w:eastAsia="Times New Roman" w:hAnsi="Calibri" w:cs="Gotham-Medium"/>
                <w:sz w:val="24"/>
                <w:szCs w:val="24"/>
              </w:rPr>
              <w:t>Submission %</w:t>
            </w:r>
          </w:p>
        </w:tc>
        <w:tc>
          <w:tcPr>
            <w:tcW w:w="608" w:type="pct"/>
            <w:tcBorders>
              <w:top w:val="single" w:sz="8" w:space="0" w:color="auto"/>
              <w:bottom w:val="single" w:sz="8" w:space="0" w:color="auto"/>
            </w:tcBorders>
            <w:shd w:val="clear" w:color="000000" w:fill="FFFFFF" w:themeFill="background1"/>
            <w:vAlign w:val="center"/>
            <w:hideMark/>
          </w:tcPr>
          <w:p w14:paraId="743474A5" w14:textId="77777777" w:rsidR="006834B5" w:rsidRPr="006834B5" w:rsidRDefault="006834B5" w:rsidP="006834B5">
            <w:pPr>
              <w:spacing w:after="0" w:line="240" w:lineRule="auto"/>
              <w:rPr>
                <w:rFonts w:ascii="Calibri" w:eastAsia="Times New Roman" w:hAnsi="Calibri" w:cs="Calibri"/>
                <w:sz w:val="24"/>
                <w:szCs w:val="24"/>
              </w:rPr>
            </w:pPr>
            <w:r w:rsidRPr="006834B5">
              <w:rPr>
                <w:rFonts w:ascii="Calibri" w:eastAsia="Times New Roman" w:hAnsi="Calibri" w:cs="Calibri"/>
                <w:sz w:val="24"/>
                <w:szCs w:val="24"/>
              </w:rPr>
              <w:t>Completion %</w:t>
            </w:r>
          </w:p>
        </w:tc>
        <w:tc>
          <w:tcPr>
            <w:tcW w:w="670" w:type="pct"/>
            <w:tcBorders>
              <w:top w:val="single" w:sz="8" w:space="0" w:color="auto"/>
              <w:bottom w:val="single" w:sz="8" w:space="0" w:color="auto"/>
            </w:tcBorders>
            <w:shd w:val="clear" w:color="000000" w:fill="FFFFFF" w:themeFill="background1"/>
            <w:vAlign w:val="center"/>
            <w:hideMark/>
          </w:tcPr>
          <w:p w14:paraId="1B6BD5FB" w14:textId="77777777" w:rsidR="006834B5" w:rsidRPr="006834B5" w:rsidRDefault="006834B5" w:rsidP="006834B5">
            <w:pPr>
              <w:spacing w:after="0" w:line="240" w:lineRule="auto"/>
              <w:rPr>
                <w:rFonts w:ascii="Calibri" w:eastAsia="Times New Roman" w:hAnsi="Calibri" w:cs="Calibri"/>
                <w:sz w:val="24"/>
                <w:szCs w:val="24"/>
              </w:rPr>
            </w:pPr>
            <w:r w:rsidRPr="006834B5">
              <w:rPr>
                <w:rFonts w:ascii="Calibri" w:eastAsia="Times New Roman" w:hAnsi="Calibri" w:cs="Calibri"/>
                <w:sz w:val="24"/>
                <w:szCs w:val="24"/>
              </w:rPr>
              <w:t>Incompletion %</w:t>
            </w:r>
          </w:p>
        </w:tc>
        <w:tc>
          <w:tcPr>
            <w:tcW w:w="215" w:type="pct"/>
            <w:tcBorders>
              <w:bottom w:val="single" w:sz="8" w:space="0" w:color="auto"/>
            </w:tcBorders>
            <w:shd w:val="clear" w:color="000000" w:fill="FFFFFF" w:themeFill="background1"/>
            <w:vAlign w:val="center"/>
            <w:hideMark/>
          </w:tcPr>
          <w:p w14:paraId="12FCB15D" w14:textId="77777777" w:rsidR="006834B5" w:rsidRPr="006834B5" w:rsidRDefault="006834B5" w:rsidP="006834B5">
            <w:pPr>
              <w:spacing w:after="0" w:line="240" w:lineRule="auto"/>
              <w:rPr>
                <w:rFonts w:ascii="Calibri" w:eastAsia="Times New Roman" w:hAnsi="Calibri" w:cs="Calibri"/>
                <w:sz w:val="24"/>
                <w:szCs w:val="24"/>
              </w:rPr>
            </w:pPr>
            <w:r w:rsidRPr="006834B5">
              <w:rPr>
                <w:rFonts w:ascii="Calibri" w:eastAsia="Times New Roman" w:hAnsi="Calibri" w:cs="Gotham-Medium"/>
                <w:sz w:val="24"/>
                <w:szCs w:val="24"/>
              </w:rPr>
              <w:t> </w:t>
            </w:r>
          </w:p>
        </w:tc>
        <w:tc>
          <w:tcPr>
            <w:tcW w:w="346" w:type="pct"/>
            <w:tcBorders>
              <w:top w:val="single" w:sz="8" w:space="0" w:color="auto"/>
              <w:bottom w:val="single" w:sz="8" w:space="0" w:color="auto"/>
            </w:tcBorders>
            <w:shd w:val="clear" w:color="000000" w:fill="FFFFFF" w:themeFill="background1"/>
            <w:vAlign w:val="center"/>
            <w:hideMark/>
          </w:tcPr>
          <w:p w14:paraId="032CF296" w14:textId="77777777" w:rsidR="006834B5" w:rsidRPr="006834B5" w:rsidRDefault="006834B5" w:rsidP="006834B5">
            <w:pPr>
              <w:spacing w:after="0" w:line="240" w:lineRule="auto"/>
              <w:rPr>
                <w:rFonts w:ascii="Calibri" w:eastAsia="Times New Roman" w:hAnsi="Calibri" w:cs="Calibri"/>
                <w:sz w:val="24"/>
                <w:szCs w:val="24"/>
              </w:rPr>
            </w:pPr>
            <w:r w:rsidRPr="006834B5">
              <w:rPr>
                <w:rFonts w:ascii="Calibri" w:eastAsia="Times New Roman" w:hAnsi="Calibri" w:cs="Gotham-Medium"/>
                <w:sz w:val="24"/>
                <w:szCs w:val="24"/>
              </w:rPr>
              <w:t>Senior Counts</w:t>
            </w:r>
          </w:p>
        </w:tc>
        <w:tc>
          <w:tcPr>
            <w:tcW w:w="597" w:type="pct"/>
            <w:tcBorders>
              <w:top w:val="single" w:sz="8" w:space="0" w:color="auto"/>
              <w:bottom w:val="single" w:sz="8" w:space="0" w:color="auto"/>
            </w:tcBorders>
            <w:shd w:val="clear" w:color="000000" w:fill="FFFFFF" w:themeFill="background1"/>
            <w:vAlign w:val="center"/>
            <w:hideMark/>
          </w:tcPr>
          <w:p w14:paraId="6E632800" w14:textId="77777777" w:rsidR="006834B5" w:rsidRPr="006834B5" w:rsidRDefault="006834B5" w:rsidP="006834B5">
            <w:pPr>
              <w:spacing w:after="0" w:line="240" w:lineRule="auto"/>
              <w:rPr>
                <w:rFonts w:ascii="Calibri" w:eastAsia="Times New Roman" w:hAnsi="Calibri" w:cs="Calibri"/>
                <w:sz w:val="24"/>
                <w:szCs w:val="24"/>
              </w:rPr>
            </w:pPr>
            <w:r w:rsidRPr="006834B5">
              <w:rPr>
                <w:rFonts w:ascii="Calibri" w:eastAsia="Times New Roman" w:hAnsi="Calibri" w:cs="Gotham-Medium"/>
                <w:sz w:val="24"/>
                <w:szCs w:val="24"/>
              </w:rPr>
              <w:t>Submission %</w:t>
            </w:r>
          </w:p>
        </w:tc>
        <w:tc>
          <w:tcPr>
            <w:tcW w:w="608" w:type="pct"/>
            <w:tcBorders>
              <w:top w:val="single" w:sz="8" w:space="0" w:color="auto"/>
              <w:bottom w:val="single" w:sz="8" w:space="0" w:color="auto"/>
            </w:tcBorders>
            <w:shd w:val="clear" w:color="000000" w:fill="FFFFFF" w:themeFill="background1"/>
            <w:vAlign w:val="center"/>
            <w:hideMark/>
          </w:tcPr>
          <w:p w14:paraId="6D027B17" w14:textId="77777777" w:rsidR="006834B5" w:rsidRPr="006834B5" w:rsidRDefault="006834B5" w:rsidP="006834B5">
            <w:pPr>
              <w:spacing w:after="0" w:line="240" w:lineRule="auto"/>
              <w:rPr>
                <w:rFonts w:ascii="Calibri" w:eastAsia="Times New Roman" w:hAnsi="Calibri" w:cs="Calibri"/>
                <w:sz w:val="24"/>
                <w:szCs w:val="24"/>
              </w:rPr>
            </w:pPr>
            <w:r w:rsidRPr="006834B5">
              <w:rPr>
                <w:rFonts w:ascii="Calibri" w:eastAsia="Times New Roman" w:hAnsi="Calibri" w:cs="Calibri"/>
                <w:sz w:val="24"/>
                <w:szCs w:val="24"/>
              </w:rPr>
              <w:t>Completion %</w:t>
            </w:r>
          </w:p>
        </w:tc>
        <w:tc>
          <w:tcPr>
            <w:tcW w:w="670" w:type="pct"/>
            <w:tcBorders>
              <w:top w:val="single" w:sz="8" w:space="0" w:color="auto"/>
              <w:bottom w:val="single" w:sz="8" w:space="0" w:color="auto"/>
            </w:tcBorders>
            <w:shd w:val="clear" w:color="000000" w:fill="FFFFFF" w:themeFill="background1"/>
            <w:vAlign w:val="center"/>
            <w:hideMark/>
          </w:tcPr>
          <w:p w14:paraId="13391247" w14:textId="77777777" w:rsidR="006834B5" w:rsidRPr="006834B5" w:rsidRDefault="006834B5" w:rsidP="006834B5">
            <w:pPr>
              <w:spacing w:after="0" w:line="240" w:lineRule="auto"/>
              <w:rPr>
                <w:rFonts w:ascii="Calibri" w:eastAsia="Times New Roman" w:hAnsi="Calibri" w:cs="Calibri"/>
                <w:sz w:val="24"/>
                <w:szCs w:val="24"/>
              </w:rPr>
            </w:pPr>
            <w:r w:rsidRPr="006834B5">
              <w:rPr>
                <w:rFonts w:ascii="Calibri" w:eastAsia="Times New Roman" w:hAnsi="Calibri" w:cs="Calibri"/>
                <w:sz w:val="24"/>
                <w:szCs w:val="24"/>
              </w:rPr>
              <w:t>Incompletion %</w:t>
            </w:r>
          </w:p>
        </w:tc>
      </w:tr>
      <w:tr w:rsidR="006834B5" w:rsidRPr="006834B5" w14:paraId="20E8BDE0" w14:textId="77777777" w:rsidTr="006834B5">
        <w:trPr>
          <w:trHeight w:val="324"/>
        </w:trPr>
        <w:tc>
          <w:tcPr>
            <w:tcW w:w="300" w:type="pct"/>
            <w:tcBorders>
              <w:top w:val="single" w:sz="8" w:space="0" w:color="auto"/>
            </w:tcBorders>
            <w:shd w:val="clear" w:color="000000" w:fill="FFFFFF" w:themeFill="background1"/>
            <w:vAlign w:val="center"/>
            <w:hideMark/>
          </w:tcPr>
          <w:p w14:paraId="100DF754" w14:textId="77777777" w:rsidR="006834B5" w:rsidRPr="006834B5" w:rsidRDefault="006834B5" w:rsidP="006834B5">
            <w:pPr>
              <w:spacing w:after="0" w:line="240" w:lineRule="auto"/>
              <w:jc w:val="right"/>
              <w:rPr>
                <w:rFonts w:ascii="Calibri" w:eastAsia="Times New Roman" w:hAnsi="Calibri" w:cs="Calibri"/>
                <w:sz w:val="24"/>
                <w:szCs w:val="24"/>
              </w:rPr>
            </w:pPr>
            <w:r w:rsidRPr="006834B5">
              <w:rPr>
                <w:rFonts w:ascii="Calibri" w:eastAsia="Times New Roman" w:hAnsi="Calibri" w:cs="Tahoma"/>
                <w:sz w:val="24"/>
                <w:szCs w:val="24"/>
              </w:rPr>
              <w:t>2016</w:t>
            </w:r>
          </w:p>
        </w:tc>
        <w:tc>
          <w:tcPr>
            <w:tcW w:w="388" w:type="pct"/>
            <w:tcBorders>
              <w:top w:val="single" w:sz="8" w:space="0" w:color="auto"/>
            </w:tcBorders>
            <w:shd w:val="clear" w:color="000000" w:fill="FFFFFF" w:themeFill="background1"/>
            <w:vAlign w:val="center"/>
            <w:hideMark/>
          </w:tcPr>
          <w:p w14:paraId="02D61BEC" w14:textId="77777777" w:rsidR="006834B5" w:rsidRPr="006834B5" w:rsidRDefault="006834B5" w:rsidP="006834B5">
            <w:pPr>
              <w:spacing w:after="0" w:line="240" w:lineRule="auto"/>
              <w:jc w:val="right"/>
              <w:rPr>
                <w:rFonts w:ascii="Calibri" w:eastAsia="Times New Roman" w:hAnsi="Calibri" w:cs="Calibri"/>
                <w:sz w:val="24"/>
                <w:szCs w:val="24"/>
              </w:rPr>
            </w:pPr>
            <w:r w:rsidRPr="006834B5">
              <w:rPr>
                <w:rFonts w:ascii="Calibri" w:eastAsia="Times New Roman" w:hAnsi="Calibri" w:cs="Tahoma"/>
                <w:sz w:val="24"/>
                <w:szCs w:val="24"/>
              </w:rPr>
              <w:t>318,822</w:t>
            </w:r>
          </w:p>
        </w:tc>
        <w:tc>
          <w:tcPr>
            <w:tcW w:w="597" w:type="pct"/>
            <w:tcBorders>
              <w:top w:val="single" w:sz="8" w:space="0" w:color="auto"/>
            </w:tcBorders>
            <w:shd w:val="clear" w:color="000000" w:fill="FFFFFF" w:themeFill="background1"/>
            <w:vAlign w:val="center"/>
            <w:hideMark/>
          </w:tcPr>
          <w:p w14:paraId="6AF9EE5F" w14:textId="77777777" w:rsidR="006834B5" w:rsidRPr="006834B5" w:rsidRDefault="006834B5" w:rsidP="006834B5">
            <w:pPr>
              <w:spacing w:after="0" w:line="240" w:lineRule="auto"/>
              <w:jc w:val="right"/>
              <w:rPr>
                <w:rFonts w:ascii="Calibri" w:eastAsia="Times New Roman" w:hAnsi="Calibri" w:cs="Calibri"/>
                <w:sz w:val="24"/>
                <w:szCs w:val="24"/>
              </w:rPr>
            </w:pPr>
            <w:r w:rsidRPr="006834B5">
              <w:rPr>
                <w:rFonts w:ascii="Calibri" w:eastAsia="Times New Roman" w:hAnsi="Calibri" w:cs="Tahoma"/>
                <w:sz w:val="24"/>
                <w:szCs w:val="24"/>
              </w:rPr>
              <w:t>52.77%</w:t>
            </w:r>
          </w:p>
        </w:tc>
        <w:tc>
          <w:tcPr>
            <w:tcW w:w="608" w:type="pct"/>
            <w:tcBorders>
              <w:top w:val="single" w:sz="8" w:space="0" w:color="auto"/>
            </w:tcBorders>
            <w:shd w:val="clear" w:color="000000" w:fill="FFFFFF" w:themeFill="background1"/>
            <w:vAlign w:val="center"/>
            <w:hideMark/>
          </w:tcPr>
          <w:p w14:paraId="113A90DA" w14:textId="77777777" w:rsidR="006834B5" w:rsidRPr="006834B5" w:rsidRDefault="006834B5" w:rsidP="006834B5">
            <w:pPr>
              <w:spacing w:after="0" w:line="240" w:lineRule="auto"/>
              <w:jc w:val="right"/>
              <w:rPr>
                <w:rFonts w:ascii="Calibri" w:eastAsia="Times New Roman" w:hAnsi="Calibri" w:cs="Calibri"/>
                <w:sz w:val="24"/>
                <w:szCs w:val="24"/>
              </w:rPr>
            </w:pPr>
            <w:r w:rsidRPr="006834B5">
              <w:rPr>
                <w:rFonts w:ascii="Calibri" w:eastAsia="Times New Roman" w:hAnsi="Calibri" w:cs="Tahoma"/>
                <w:sz w:val="24"/>
                <w:szCs w:val="24"/>
              </w:rPr>
              <w:t>49.16%</w:t>
            </w:r>
          </w:p>
        </w:tc>
        <w:tc>
          <w:tcPr>
            <w:tcW w:w="670" w:type="pct"/>
            <w:tcBorders>
              <w:top w:val="single" w:sz="8" w:space="0" w:color="auto"/>
            </w:tcBorders>
            <w:shd w:val="clear" w:color="000000" w:fill="FFFFFF" w:themeFill="background1"/>
            <w:vAlign w:val="center"/>
            <w:hideMark/>
          </w:tcPr>
          <w:p w14:paraId="0ED3B99D" w14:textId="77777777" w:rsidR="006834B5" w:rsidRPr="006834B5" w:rsidRDefault="006834B5" w:rsidP="006834B5">
            <w:pPr>
              <w:spacing w:after="0" w:line="240" w:lineRule="auto"/>
              <w:jc w:val="right"/>
              <w:rPr>
                <w:rFonts w:ascii="Calibri" w:eastAsia="Times New Roman" w:hAnsi="Calibri" w:cs="Calibri"/>
                <w:sz w:val="24"/>
                <w:szCs w:val="24"/>
              </w:rPr>
            </w:pPr>
            <w:r w:rsidRPr="006834B5">
              <w:rPr>
                <w:rFonts w:ascii="Calibri" w:eastAsia="Times New Roman" w:hAnsi="Calibri" w:cs="Tahoma"/>
                <w:sz w:val="24"/>
                <w:szCs w:val="24"/>
              </w:rPr>
              <w:t>3.61%</w:t>
            </w:r>
          </w:p>
        </w:tc>
        <w:tc>
          <w:tcPr>
            <w:tcW w:w="215" w:type="pct"/>
            <w:tcBorders>
              <w:top w:val="single" w:sz="8" w:space="0" w:color="auto"/>
            </w:tcBorders>
            <w:shd w:val="clear" w:color="000000" w:fill="FFFFFF" w:themeFill="background1"/>
            <w:vAlign w:val="center"/>
            <w:hideMark/>
          </w:tcPr>
          <w:p w14:paraId="6B847B46" w14:textId="77777777" w:rsidR="006834B5" w:rsidRPr="006834B5" w:rsidRDefault="006834B5" w:rsidP="006834B5">
            <w:pPr>
              <w:spacing w:after="0" w:line="240" w:lineRule="auto"/>
              <w:jc w:val="right"/>
              <w:rPr>
                <w:rFonts w:ascii="Calibri" w:eastAsia="Times New Roman" w:hAnsi="Calibri" w:cs="Calibri"/>
                <w:sz w:val="24"/>
                <w:szCs w:val="24"/>
              </w:rPr>
            </w:pPr>
            <w:r w:rsidRPr="006834B5">
              <w:rPr>
                <w:rFonts w:ascii="Calibri" w:eastAsia="Times New Roman" w:hAnsi="Calibri" w:cs="Tahoma"/>
                <w:sz w:val="24"/>
                <w:szCs w:val="24"/>
              </w:rPr>
              <w:t> </w:t>
            </w:r>
          </w:p>
        </w:tc>
        <w:tc>
          <w:tcPr>
            <w:tcW w:w="346" w:type="pct"/>
            <w:tcBorders>
              <w:top w:val="single" w:sz="8" w:space="0" w:color="auto"/>
            </w:tcBorders>
            <w:shd w:val="clear" w:color="000000" w:fill="FFFFFF" w:themeFill="background1"/>
            <w:vAlign w:val="center"/>
            <w:hideMark/>
          </w:tcPr>
          <w:p w14:paraId="547A11F5" w14:textId="77777777" w:rsidR="006834B5" w:rsidRPr="006834B5" w:rsidRDefault="006834B5" w:rsidP="006834B5">
            <w:pPr>
              <w:spacing w:after="0" w:line="240" w:lineRule="auto"/>
              <w:jc w:val="right"/>
              <w:rPr>
                <w:rFonts w:ascii="Calibri" w:eastAsia="Times New Roman" w:hAnsi="Calibri" w:cs="Calibri"/>
                <w:sz w:val="24"/>
                <w:szCs w:val="24"/>
              </w:rPr>
            </w:pPr>
            <w:r w:rsidRPr="006834B5">
              <w:rPr>
                <w:rFonts w:ascii="Calibri" w:eastAsia="Times New Roman" w:hAnsi="Calibri" w:cs="Tahoma"/>
                <w:sz w:val="24"/>
                <w:szCs w:val="24"/>
              </w:rPr>
              <w:t>85,955</w:t>
            </w:r>
          </w:p>
        </w:tc>
        <w:tc>
          <w:tcPr>
            <w:tcW w:w="597" w:type="pct"/>
            <w:tcBorders>
              <w:top w:val="single" w:sz="8" w:space="0" w:color="auto"/>
            </w:tcBorders>
            <w:shd w:val="clear" w:color="000000" w:fill="FFFFFF" w:themeFill="background1"/>
            <w:vAlign w:val="center"/>
            <w:hideMark/>
          </w:tcPr>
          <w:p w14:paraId="6A0FC2A3" w14:textId="77777777" w:rsidR="006834B5" w:rsidRPr="006834B5" w:rsidRDefault="006834B5" w:rsidP="006834B5">
            <w:pPr>
              <w:spacing w:after="0" w:line="240" w:lineRule="auto"/>
              <w:jc w:val="right"/>
              <w:rPr>
                <w:rFonts w:ascii="Calibri" w:eastAsia="Times New Roman" w:hAnsi="Calibri" w:cs="Calibri"/>
                <w:sz w:val="24"/>
                <w:szCs w:val="24"/>
              </w:rPr>
            </w:pPr>
            <w:r w:rsidRPr="006834B5">
              <w:rPr>
                <w:rFonts w:ascii="Calibri" w:eastAsia="Times New Roman" w:hAnsi="Calibri" w:cs="Tahoma"/>
                <w:sz w:val="24"/>
                <w:szCs w:val="24"/>
              </w:rPr>
              <w:t>52.35%</w:t>
            </w:r>
          </w:p>
        </w:tc>
        <w:tc>
          <w:tcPr>
            <w:tcW w:w="608" w:type="pct"/>
            <w:tcBorders>
              <w:top w:val="single" w:sz="8" w:space="0" w:color="auto"/>
            </w:tcBorders>
            <w:shd w:val="clear" w:color="000000" w:fill="FFFFFF" w:themeFill="background1"/>
            <w:vAlign w:val="center"/>
            <w:hideMark/>
          </w:tcPr>
          <w:p w14:paraId="79AAD0DC" w14:textId="77777777" w:rsidR="006834B5" w:rsidRPr="006834B5" w:rsidRDefault="006834B5" w:rsidP="006834B5">
            <w:pPr>
              <w:spacing w:after="0" w:line="240" w:lineRule="auto"/>
              <w:jc w:val="right"/>
              <w:rPr>
                <w:rFonts w:ascii="Calibri" w:eastAsia="Times New Roman" w:hAnsi="Calibri" w:cs="Calibri"/>
                <w:sz w:val="24"/>
                <w:szCs w:val="24"/>
              </w:rPr>
            </w:pPr>
            <w:r w:rsidRPr="006834B5">
              <w:rPr>
                <w:rFonts w:ascii="Calibri" w:eastAsia="Times New Roman" w:hAnsi="Calibri" w:cs="Tahoma"/>
                <w:sz w:val="24"/>
                <w:szCs w:val="24"/>
              </w:rPr>
              <w:t>48.38%</w:t>
            </w:r>
          </w:p>
        </w:tc>
        <w:tc>
          <w:tcPr>
            <w:tcW w:w="670" w:type="pct"/>
            <w:tcBorders>
              <w:top w:val="single" w:sz="8" w:space="0" w:color="auto"/>
            </w:tcBorders>
            <w:shd w:val="clear" w:color="000000" w:fill="FFFFFF" w:themeFill="background1"/>
            <w:vAlign w:val="center"/>
            <w:hideMark/>
          </w:tcPr>
          <w:p w14:paraId="291B8C79" w14:textId="77777777" w:rsidR="006834B5" w:rsidRPr="006834B5" w:rsidRDefault="006834B5" w:rsidP="006834B5">
            <w:pPr>
              <w:spacing w:after="0" w:line="240" w:lineRule="auto"/>
              <w:jc w:val="right"/>
              <w:rPr>
                <w:rFonts w:ascii="Calibri" w:eastAsia="Times New Roman" w:hAnsi="Calibri" w:cs="Calibri"/>
                <w:sz w:val="24"/>
                <w:szCs w:val="24"/>
              </w:rPr>
            </w:pPr>
            <w:r w:rsidRPr="006834B5">
              <w:rPr>
                <w:rFonts w:ascii="Calibri" w:eastAsia="Times New Roman" w:hAnsi="Calibri" w:cs="Tahoma"/>
                <w:sz w:val="24"/>
                <w:szCs w:val="24"/>
              </w:rPr>
              <w:t>3.97%</w:t>
            </w:r>
          </w:p>
        </w:tc>
      </w:tr>
      <w:tr w:rsidR="006834B5" w:rsidRPr="006834B5" w14:paraId="52ABD76E" w14:textId="77777777" w:rsidTr="006834B5">
        <w:trPr>
          <w:trHeight w:val="324"/>
        </w:trPr>
        <w:tc>
          <w:tcPr>
            <w:tcW w:w="300" w:type="pct"/>
            <w:shd w:val="clear" w:color="000000" w:fill="FFFFFF" w:themeFill="background1"/>
            <w:vAlign w:val="center"/>
            <w:hideMark/>
          </w:tcPr>
          <w:p w14:paraId="1BC8EB88" w14:textId="77777777" w:rsidR="006834B5" w:rsidRPr="006834B5" w:rsidRDefault="006834B5" w:rsidP="006834B5">
            <w:pPr>
              <w:spacing w:after="0" w:line="240" w:lineRule="auto"/>
              <w:jc w:val="right"/>
              <w:rPr>
                <w:rFonts w:ascii="Calibri" w:eastAsia="Times New Roman" w:hAnsi="Calibri" w:cs="Calibri"/>
                <w:sz w:val="24"/>
                <w:szCs w:val="24"/>
              </w:rPr>
            </w:pPr>
            <w:r w:rsidRPr="006834B5">
              <w:rPr>
                <w:rFonts w:ascii="Calibri" w:eastAsia="Times New Roman" w:hAnsi="Calibri" w:cs="Tahoma"/>
                <w:sz w:val="24"/>
                <w:szCs w:val="24"/>
              </w:rPr>
              <w:t>2015</w:t>
            </w:r>
          </w:p>
        </w:tc>
        <w:tc>
          <w:tcPr>
            <w:tcW w:w="388" w:type="pct"/>
            <w:shd w:val="clear" w:color="000000" w:fill="FFFFFF" w:themeFill="background1"/>
            <w:vAlign w:val="center"/>
            <w:hideMark/>
          </w:tcPr>
          <w:p w14:paraId="060079E1" w14:textId="77777777" w:rsidR="006834B5" w:rsidRPr="006834B5" w:rsidRDefault="006834B5" w:rsidP="006834B5">
            <w:pPr>
              <w:spacing w:after="0" w:line="240" w:lineRule="auto"/>
              <w:jc w:val="right"/>
              <w:rPr>
                <w:rFonts w:ascii="Calibri" w:eastAsia="Times New Roman" w:hAnsi="Calibri" w:cs="Calibri"/>
                <w:sz w:val="24"/>
                <w:szCs w:val="24"/>
              </w:rPr>
            </w:pPr>
            <w:r w:rsidRPr="006834B5">
              <w:rPr>
                <w:rFonts w:ascii="Calibri" w:eastAsia="Times New Roman" w:hAnsi="Calibri" w:cs="Tahoma"/>
                <w:sz w:val="24"/>
                <w:szCs w:val="24"/>
              </w:rPr>
              <w:t>308,922</w:t>
            </w:r>
          </w:p>
        </w:tc>
        <w:tc>
          <w:tcPr>
            <w:tcW w:w="597" w:type="pct"/>
            <w:shd w:val="clear" w:color="000000" w:fill="FFFFFF" w:themeFill="background1"/>
            <w:vAlign w:val="center"/>
            <w:hideMark/>
          </w:tcPr>
          <w:p w14:paraId="5B506C6D" w14:textId="25286543" w:rsidR="006834B5" w:rsidRPr="006834B5" w:rsidRDefault="006834B5" w:rsidP="006834B5">
            <w:pPr>
              <w:spacing w:after="0" w:line="240" w:lineRule="auto"/>
              <w:jc w:val="right"/>
              <w:rPr>
                <w:rFonts w:ascii="Calibri" w:eastAsia="Times New Roman" w:hAnsi="Calibri" w:cs="Calibri"/>
                <w:sz w:val="24"/>
                <w:szCs w:val="24"/>
              </w:rPr>
            </w:pPr>
            <w:r w:rsidRPr="006834B5">
              <w:rPr>
                <w:rFonts w:ascii="Calibri" w:eastAsia="Times New Roman" w:hAnsi="Calibri" w:cs="Tahoma"/>
                <w:sz w:val="24"/>
                <w:szCs w:val="24"/>
              </w:rPr>
              <w:t>53.05%</w:t>
            </w:r>
          </w:p>
        </w:tc>
        <w:tc>
          <w:tcPr>
            <w:tcW w:w="608" w:type="pct"/>
            <w:shd w:val="clear" w:color="000000" w:fill="FFFFFF" w:themeFill="background1"/>
            <w:vAlign w:val="center"/>
            <w:hideMark/>
          </w:tcPr>
          <w:p w14:paraId="375C7A93" w14:textId="77777777" w:rsidR="006834B5" w:rsidRPr="006834B5" w:rsidRDefault="006834B5" w:rsidP="006834B5">
            <w:pPr>
              <w:spacing w:after="0" w:line="240" w:lineRule="auto"/>
              <w:jc w:val="right"/>
              <w:rPr>
                <w:rFonts w:ascii="Calibri" w:eastAsia="Times New Roman" w:hAnsi="Calibri" w:cs="Calibri"/>
                <w:sz w:val="24"/>
                <w:szCs w:val="24"/>
              </w:rPr>
            </w:pPr>
            <w:r w:rsidRPr="006834B5">
              <w:rPr>
                <w:rFonts w:ascii="Calibri" w:eastAsia="Times New Roman" w:hAnsi="Calibri" w:cs="Tahoma"/>
                <w:sz w:val="24"/>
                <w:szCs w:val="24"/>
              </w:rPr>
              <w:t>49.25%</w:t>
            </w:r>
          </w:p>
        </w:tc>
        <w:tc>
          <w:tcPr>
            <w:tcW w:w="670" w:type="pct"/>
            <w:shd w:val="clear" w:color="000000" w:fill="FFFFFF" w:themeFill="background1"/>
            <w:vAlign w:val="center"/>
            <w:hideMark/>
          </w:tcPr>
          <w:p w14:paraId="71D71F3C" w14:textId="77777777" w:rsidR="006834B5" w:rsidRPr="006834B5" w:rsidRDefault="006834B5" w:rsidP="006834B5">
            <w:pPr>
              <w:spacing w:after="0" w:line="240" w:lineRule="auto"/>
              <w:jc w:val="right"/>
              <w:rPr>
                <w:rFonts w:ascii="Calibri" w:eastAsia="Times New Roman" w:hAnsi="Calibri" w:cs="Calibri"/>
                <w:sz w:val="24"/>
                <w:szCs w:val="24"/>
              </w:rPr>
            </w:pPr>
            <w:r w:rsidRPr="006834B5">
              <w:rPr>
                <w:rFonts w:ascii="Calibri" w:eastAsia="Times New Roman" w:hAnsi="Calibri" w:cs="Tahoma"/>
                <w:sz w:val="24"/>
                <w:szCs w:val="24"/>
              </w:rPr>
              <w:t>3.80%</w:t>
            </w:r>
          </w:p>
        </w:tc>
        <w:tc>
          <w:tcPr>
            <w:tcW w:w="215" w:type="pct"/>
            <w:shd w:val="clear" w:color="000000" w:fill="FFFFFF" w:themeFill="background1"/>
            <w:vAlign w:val="center"/>
            <w:hideMark/>
          </w:tcPr>
          <w:p w14:paraId="64D625B9" w14:textId="77777777" w:rsidR="006834B5" w:rsidRPr="006834B5" w:rsidRDefault="006834B5" w:rsidP="006834B5">
            <w:pPr>
              <w:spacing w:after="0" w:line="240" w:lineRule="auto"/>
              <w:jc w:val="right"/>
              <w:rPr>
                <w:rFonts w:ascii="Calibri" w:eastAsia="Times New Roman" w:hAnsi="Calibri" w:cs="Calibri"/>
                <w:sz w:val="24"/>
                <w:szCs w:val="24"/>
              </w:rPr>
            </w:pPr>
            <w:r w:rsidRPr="006834B5">
              <w:rPr>
                <w:rFonts w:ascii="Calibri" w:eastAsia="Times New Roman" w:hAnsi="Calibri" w:cs="Tahoma"/>
                <w:sz w:val="24"/>
                <w:szCs w:val="24"/>
              </w:rPr>
              <w:t> </w:t>
            </w:r>
          </w:p>
        </w:tc>
        <w:tc>
          <w:tcPr>
            <w:tcW w:w="346" w:type="pct"/>
            <w:shd w:val="clear" w:color="000000" w:fill="FFFFFF" w:themeFill="background1"/>
            <w:vAlign w:val="center"/>
            <w:hideMark/>
          </w:tcPr>
          <w:p w14:paraId="06721DD3" w14:textId="77777777" w:rsidR="006834B5" w:rsidRPr="006834B5" w:rsidRDefault="006834B5" w:rsidP="006834B5">
            <w:pPr>
              <w:spacing w:after="0" w:line="240" w:lineRule="auto"/>
              <w:jc w:val="right"/>
              <w:rPr>
                <w:rFonts w:ascii="Calibri" w:eastAsia="Times New Roman" w:hAnsi="Calibri" w:cs="Calibri"/>
                <w:sz w:val="24"/>
                <w:szCs w:val="24"/>
              </w:rPr>
            </w:pPr>
            <w:r w:rsidRPr="006834B5">
              <w:rPr>
                <w:rFonts w:ascii="Calibri" w:eastAsia="Times New Roman" w:hAnsi="Calibri" w:cs="Tahoma"/>
                <w:sz w:val="24"/>
                <w:szCs w:val="24"/>
              </w:rPr>
              <w:t>83,882</w:t>
            </w:r>
          </w:p>
        </w:tc>
        <w:tc>
          <w:tcPr>
            <w:tcW w:w="597" w:type="pct"/>
            <w:shd w:val="clear" w:color="000000" w:fill="FFFFFF" w:themeFill="background1"/>
            <w:vAlign w:val="center"/>
            <w:hideMark/>
          </w:tcPr>
          <w:p w14:paraId="62EEE58B" w14:textId="77777777" w:rsidR="006834B5" w:rsidRPr="006834B5" w:rsidRDefault="006834B5" w:rsidP="006834B5">
            <w:pPr>
              <w:spacing w:after="0" w:line="240" w:lineRule="auto"/>
              <w:jc w:val="right"/>
              <w:rPr>
                <w:rFonts w:ascii="Calibri" w:eastAsia="Times New Roman" w:hAnsi="Calibri" w:cs="Calibri"/>
                <w:sz w:val="24"/>
                <w:szCs w:val="24"/>
              </w:rPr>
            </w:pPr>
            <w:r w:rsidRPr="006834B5">
              <w:rPr>
                <w:rFonts w:ascii="Calibri" w:eastAsia="Times New Roman" w:hAnsi="Calibri" w:cs="Tahoma"/>
                <w:sz w:val="24"/>
                <w:szCs w:val="24"/>
              </w:rPr>
              <w:t>53.55%</w:t>
            </w:r>
          </w:p>
        </w:tc>
        <w:tc>
          <w:tcPr>
            <w:tcW w:w="608" w:type="pct"/>
            <w:shd w:val="clear" w:color="000000" w:fill="FFFFFF" w:themeFill="background1"/>
            <w:vAlign w:val="center"/>
            <w:hideMark/>
          </w:tcPr>
          <w:p w14:paraId="01E8E0B0" w14:textId="77777777" w:rsidR="006834B5" w:rsidRPr="006834B5" w:rsidRDefault="006834B5" w:rsidP="006834B5">
            <w:pPr>
              <w:spacing w:after="0" w:line="240" w:lineRule="auto"/>
              <w:jc w:val="right"/>
              <w:rPr>
                <w:rFonts w:ascii="Calibri" w:eastAsia="Times New Roman" w:hAnsi="Calibri" w:cs="Calibri"/>
                <w:sz w:val="24"/>
                <w:szCs w:val="24"/>
              </w:rPr>
            </w:pPr>
            <w:r w:rsidRPr="006834B5">
              <w:rPr>
                <w:rFonts w:ascii="Calibri" w:eastAsia="Times New Roman" w:hAnsi="Calibri" w:cs="Tahoma"/>
                <w:sz w:val="24"/>
                <w:szCs w:val="24"/>
              </w:rPr>
              <w:t>49.44%</w:t>
            </w:r>
          </w:p>
        </w:tc>
        <w:tc>
          <w:tcPr>
            <w:tcW w:w="670" w:type="pct"/>
            <w:shd w:val="clear" w:color="000000" w:fill="FFFFFF" w:themeFill="background1"/>
            <w:vAlign w:val="center"/>
            <w:hideMark/>
          </w:tcPr>
          <w:p w14:paraId="5E007596" w14:textId="77777777" w:rsidR="006834B5" w:rsidRPr="006834B5" w:rsidRDefault="006834B5" w:rsidP="006834B5">
            <w:pPr>
              <w:spacing w:after="0" w:line="240" w:lineRule="auto"/>
              <w:jc w:val="right"/>
              <w:rPr>
                <w:rFonts w:ascii="Calibri" w:eastAsia="Times New Roman" w:hAnsi="Calibri" w:cs="Calibri"/>
                <w:sz w:val="24"/>
                <w:szCs w:val="24"/>
              </w:rPr>
            </w:pPr>
            <w:r w:rsidRPr="006834B5">
              <w:rPr>
                <w:rFonts w:ascii="Calibri" w:eastAsia="Times New Roman" w:hAnsi="Calibri" w:cs="Tahoma"/>
                <w:sz w:val="24"/>
                <w:szCs w:val="24"/>
              </w:rPr>
              <w:t>4.11%</w:t>
            </w:r>
          </w:p>
        </w:tc>
      </w:tr>
      <w:tr w:rsidR="006834B5" w:rsidRPr="006834B5" w14:paraId="5BE33119" w14:textId="77777777" w:rsidTr="006834B5">
        <w:trPr>
          <w:trHeight w:val="324"/>
        </w:trPr>
        <w:tc>
          <w:tcPr>
            <w:tcW w:w="300" w:type="pct"/>
            <w:shd w:val="clear" w:color="000000" w:fill="FFFFFF" w:themeFill="background1"/>
            <w:vAlign w:val="center"/>
            <w:hideMark/>
          </w:tcPr>
          <w:p w14:paraId="257482EF" w14:textId="77777777" w:rsidR="006834B5" w:rsidRPr="006834B5" w:rsidRDefault="006834B5" w:rsidP="006834B5">
            <w:pPr>
              <w:spacing w:after="0" w:line="240" w:lineRule="auto"/>
              <w:jc w:val="center"/>
              <w:rPr>
                <w:rFonts w:ascii="Symbol" w:eastAsia="Times New Roman" w:hAnsi="Symbol" w:cs="Calibri"/>
                <w:sz w:val="24"/>
                <w:szCs w:val="24"/>
              </w:rPr>
            </w:pPr>
            <w:r w:rsidRPr="006834B5">
              <w:rPr>
                <w:rFonts w:ascii="Symbol" w:eastAsia="Times New Roman" w:hAnsi="Symbol" w:cs="Calibri"/>
                <w:sz w:val="24"/>
                <w:szCs w:val="24"/>
              </w:rPr>
              <w:sym w:font="Symbol" w:char="F044"/>
            </w:r>
          </w:p>
        </w:tc>
        <w:tc>
          <w:tcPr>
            <w:tcW w:w="388" w:type="pct"/>
            <w:shd w:val="clear" w:color="000000" w:fill="FFFFFF" w:themeFill="background1"/>
            <w:vAlign w:val="center"/>
            <w:hideMark/>
          </w:tcPr>
          <w:p w14:paraId="01CFDADA" w14:textId="202F7677" w:rsidR="006834B5" w:rsidRPr="006834B5" w:rsidRDefault="006834B5" w:rsidP="006834B5">
            <w:pPr>
              <w:spacing w:after="0" w:line="240" w:lineRule="auto"/>
              <w:jc w:val="right"/>
              <w:rPr>
                <w:rFonts w:ascii="Calibri" w:eastAsia="Times New Roman" w:hAnsi="Calibri" w:cs="Calibri"/>
                <w:sz w:val="24"/>
                <w:szCs w:val="24"/>
              </w:rPr>
            </w:pPr>
            <w:r w:rsidRPr="006834B5">
              <w:rPr>
                <w:rFonts w:cs="Tahoma"/>
                <w:noProof/>
                <w:color w:val="00B050"/>
                <w:lang w:eastAsia="en-US"/>
              </w:rPr>
              <mc:AlternateContent>
                <mc:Choice Requires="wps">
                  <w:drawing>
                    <wp:anchor distT="0" distB="0" distL="114300" distR="114300" simplePos="0" relativeHeight="255461376" behindDoc="0" locked="0" layoutInCell="1" allowOverlap="1" wp14:anchorId="57E06907" wp14:editId="098E7EDC">
                      <wp:simplePos x="0" y="0"/>
                      <wp:positionH relativeFrom="column">
                        <wp:posOffset>30480</wp:posOffset>
                      </wp:positionH>
                      <wp:positionV relativeFrom="paragraph">
                        <wp:posOffset>24130</wp:posOffset>
                      </wp:positionV>
                      <wp:extent cx="0" cy="209550"/>
                      <wp:effectExtent l="57150" t="38100" r="76200" b="0"/>
                      <wp:wrapNone/>
                      <wp:docPr id="47" name="Straight Arrow Connector 47"/>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74263D" id="Straight Arrow Connector 47" o:spid="_x0000_s1026" type="#_x0000_t32" style="position:absolute;margin-left:2.4pt;margin-top:1.9pt;width:0;height:16.5pt;flip:y;z-index:2554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" strokecolor="#0fdb53" strokeweight="2.25pt">
                      <v:stroke endarrow="open"/>
                    </v:shape>
                  </w:pict>
                </mc:Fallback>
              </mc:AlternateContent>
            </w:r>
            <w:r w:rsidRPr="006834B5">
              <w:rPr>
                <w:rFonts w:ascii="Calibri" w:eastAsia="Times New Roman" w:hAnsi="Calibri" w:cs="Tahoma"/>
                <w:noProof/>
                <w:color w:val="00B050"/>
                <w:sz w:val="24"/>
                <w:szCs w:val="24"/>
              </w:rPr>
              <w:t>3.11%</w:t>
            </w:r>
          </w:p>
        </w:tc>
        <w:tc>
          <w:tcPr>
            <w:tcW w:w="597" w:type="pct"/>
            <w:shd w:val="clear" w:color="000000" w:fill="FFFFFF" w:themeFill="background1"/>
            <w:vAlign w:val="center"/>
            <w:hideMark/>
          </w:tcPr>
          <w:p w14:paraId="1E0B9060" w14:textId="269CB6A2" w:rsidR="006834B5" w:rsidRPr="006834B5" w:rsidRDefault="006834B5" w:rsidP="006834B5">
            <w:pPr>
              <w:spacing w:after="0" w:line="240" w:lineRule="auto"/>
              <w:jc w:val="right"/>
              <w:rPr>
                <w:rFonts w:ascii="Calibri" w:eastAsia="Times New Roman" w:hAnsi="Calibri" w:cs="Calibri"/>
                <w:color w:val="FF0000"/>
                <w:sz w:val="24"/>
                <w:szCs w:val="24"/>
              </w:rPr>
            </w:pPr>
            <w:r w:rsidRPr="006834B5">
              <w:rPr>
                <w:rFonts w:cs="Tahoma"/>
                <w:noProof/>
                <w:color w:val="FF0000"/>
                <w:lang w:eastAsia="en-US"/>
              </w:rPr>
              <mc:AlternateContent>
                <mc:Choice Requires="wps">
                  <w:drawing>
                    <wp:anchor distT="0" distB="0" distL="114300" distR="114300" simplePos="0" relativeHeight="255465472" behindDoc="0" locked="0" layoutInCell="1" allowOverlap="1" wp14:anchorId="66F82407" wp14:editId="671AC899">
                      <wp:simplePos x="0" y="0"/>
                      <wp:positionH relativeFrom="column">
                        <wp:posOffset>349250</wp:posOffset>
                      </wp:positionH>
                      <wp:positionV relativeFrom="paragraph">
                        <wp:posOffset>24130</wp:posOffset>
                      </wp:positionV>
                      <wp:extent cx="0" cy="209550"/>
                      <wp:effectExtent l="133350" t="0" r="76200" b="57150"/>
                      <wp:wrapNone/>
                      <wp:docPr id="51" name="Straight Arrow Connector 51"/>
                      <wp:cNvGraphicFramePr/>
                      <a:graphic xmlns:a="http://schemas.openxmlformats.org/drawingml/2006/main">
                        <a:graphicData uri="http://schemas.microsoft.com/office/word/2010/wordprocessingShape">
                          <wps:wsp>
                            <wps:cNvCnPr/>
                            <wps:spPr>
                              <a:xfrm>
                                <a:off x="0" y="0"/>
                                <a:ext cx="0" cy="2095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EA43EA" id="Straight Arrow Connector 51" o:spid="_x0000_s1026" type="#_x0000_t32" style="position:absolute;margin-left:27.5pt;margin-top:1.9pt;width:0;height:16.5pt;z-index:2554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" strokecolor="red" strokeweight="2.25pt">
                      <v:stroke endarrow="open"/>
                    </v:shape>
                  </w:pict>
                </mc:Fallback>
              </mc:AlternateContent>
            </w:r>
            <w:r w:rsidRPr="006834B5">
              <w:rPr>
                <w:rFonts w:ascii="Calibri" w:eastAsia="Times New Roman" w:hAnsi="Calibri" w:cs="Tahoma"/>
                <w:noProof/>
                <w:color w:val="FF0000"/>
                <w:sz w:val="24"/>
                <w:szCs w:val="24"/>
              </w:rPr>
              <w:t>0.53%</w:t>
            </w:r>
          </w:p>
        </w:tc>
        <w:tc>
          <w:tcPr>
            <w:tcW w:w="608" w:type="pct"/>
            <w:shd w:val="clear" w:color="000000" w:fill="FFFFFF" w:themeFill="background1"/>
            <w:vAlign w:val="center"/>
            <w:hideMark/>
          </w:tcPr>
          <w:p w14:paraId="3CAE68AD" w14:textId="1AC127BC" w:rsidR="006834B5" w:rsidRPr="006834B5" w:rsidRDefault="006834B5" w:rsidP="006834B5">
            <w:pPr>
              <w:spacing w:after="0" w:line="240" w:lineRule="auto"/>
              <w:jc w:val="right"/>
              <w:rPr>
                <w:rFonts w:ascii="Calibri" w:eastAsia="Times New Roman" w:hAnsi="Calibri" w:cs="Calibri"/>
                <w:color w:val="FF0000"/>
                <w:sz w:val="24"/>
                <w:szCs w:val="24"/>
              </w:rPr>
            </w:pPr>
            <w:r w:rsidRPr="006834B5">
              <w:rPr>
                <w:rFonts w:cs="Tahoma"/>
                <w:noProof/>
                <w:color w:val="FF0000"/>
                <w:lang w:eastAsia="en-US"/>
              </w:rPr>
              <mc:AlternateContent>
                <mc:Choice Requires="wps">
                  <w:drawing>
                    <wp:anchor distT="0" distB="0" distL="114300" distR="114300" simplePos="0" relativeHeight="255467520" behindDoc="0" locked="0" layoutInCell="1" allowOverlap="1" wp14:anchorId="130582A0" wp14:editId="3AA57944">
                      <wp:simplePos x="0" y="0"/>
                      <wp:positionH relativeFrom="column">
                        <wp:posOffset>350520</wp:posOffset>
                      </wp:positionH>
                      <wp:positionV relativeFrom="paragraph">
                        <wp:posOffset>24130</wp:posOffset>
                      </wp:positionV>
                      <wp:extent cx="0" cy="209550"/>
                      <wp:effectExtent l="133350" t="0" r="76200" b="57150"/>
                      <wp:wrapNone/>
                      <wp:docPr id="53" name="Straight Arrow Connector 53"/>
                      <wp:cNvGraphicFramePr/>
                      <a:graphic xmlns:a="http://schemas.openxmlformats.org/drawingml/2006/main">
                        <a:graphicData uri="http://schemas.microsoft.com/office/word/2010/wordprocessingShape">
                          <wps:wsp>
                            <wps:cNvCnPr/>
                            <wps:spPr>
                              <a:xfrm>
                                <a:off x="0" y="0"/>
                                <a:ext cx="0" cy="2095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CEA31D" id="Straight Arrow Connector 53" o:spid="_x0000_s1026" type="#_x0000_t32" style="position:absolute;margin-left:27.6pt;margin-top:1.9pt;width:0;height:16.5pt;z-index:2554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" strokecolor="red" strokeweight="2.25pt">
                      <v:stroke endarrow="open"/>
                    </v:shape>
                  </w:pict>
                </mc:Fallback>
              </mc:AlternateContent>
            </w:r>
            <w:r w:rsidRPr="006834B5">
              <w:rPr>
                <w:rFonts w:ascii="Calibri" w:eastAsia="Times New Roman" w:hAnsi="Calibri" w:cs="Tahoma"/>
                <w:noProof/>
                <w:color w:val="FF0000"/>
                <w:sz w:val="24"/>
                <w:szCs w:val="24"/>
              </w:rPr>
              <w:t>0.09%</w:t>
            </w:r>
          </w:p>
        </w:tc>
        <w:tc>
          <w:tcPr>
            <w:tcW w:w="670" w:type="pct"/>
            <w:shd w:val="clear" w:color="000000" w:fill="FFFFFF" w:themeFill="background1"/>
            <w:vAlign w:val="center"/>
            <w:hideMark/>
          </w:tcPr>
          <w:p w14:paraId="09F28F5D" w14:textId="1CE54708" w:rsidR="006834B5" w:rsidRPr="006834B5" w:rsidRDefault="006834B5" w:rsidP="006834B5">
            <w:pPr>
              <w:spacing w:after="0" w:line="240" w:lineRule="auto"/>
              <w:jc w:val="right"/>
              <w:rPr>
                <w:rFonts w:ascii="Calibri" w:eastAsia="Times New Roman" w:hAnsi="Calibri" w:cs="Calibri"/>
                <w:color w:val="FF0000"/>
                <w:sz w:val="24"/>
                <w:szCs w:val="24"/>
              </w:rPr>
            </w:pPr>
            <w:r w:rsidRPr="006834B5">
              <w:rPr>
                <w:rFonts w:cs="Tahoma"/>
                <w:noProof/>
                <w:color w:val="FF0000"/>
                <w:lang w:eastAsia="en-US"/>
              </w:rPr>
              <mc:AlternateContent>
                <mc:Choice Requires="wps">
                  <w:drawing>
                    <wp:anchor distT="0" distB="0" distL="114300" distR="114300" simplePos="0" relativeHeight="255469568" behindDoc="0" locked="0" layoutInCell="1" allowOverlap="1" wp14:anchorId="1692811E" wp14:editId="7929FA25">
                      <wp:simplePos x="0" y="0"/>
                      <wp:positionH relativeFrom="column">
                        <wp:posOffset>478155</wp:posOffset>
                      </wp:positionH>
                      <wp:positionV relativeFrom="paragraph">
                        <wp:posOffset>24130</wp:posOffset>
                      </wp:positionV>
                      <wp:extent cx="0" cy="209550"/>
                      <wp:effectExtent l="133350" t="0" r="76200" b="57150"/>
                      <wp:wrapNone/>
                      <wp:docPr id="55" name="Straight Arrow Connector 55"/>
                      <wp:cNvGraphicFramePr/>
                      <a:graphic xmlns:a="http://schemas.openxmlformats.org/drawingml/2006/main">
                        <a:graphicData uri="http://schemas.microsoft.com/office/word/2010/wordprocessingShape">
                          <wps:wsp>
                            <wps:cNvCnPr/>
                            <wps:spPr>
                              <a:xfrm>
                                <a:off x="0" y="0"/>
                                <a:ext cx="0" cy="2095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7301CF" id="Straight Arrow Connector 55" o:spid="_x0000_s1026" type="#_x0000_t32" style="position:absolute;margin-left:37.65pt;margin-top:1.9pt;width:0;height:16.5pt;z-index:2554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" strokecolor="red" strokeweight="2.25pt">
                      <v:stroke endarrow="open"/>
                    </v:shape>
                  </w:pict>
                </mc:Fallback>
              </mc:AlternateContent>
            </w:r>
            <w:r w:rsidRPr="006834B5">
              <w:rPr>
                <w:rFonts w:ascii="Calibri" w:eastAsia="Times New Roman" w:hAnsi="Calibri" w:cs="Tahoma"/>
                <w:noProof/>
                <w:color w:val="FF0000"/>
                <w:sz w:val="24"/>
                <w:szCs w:val="24"/>
              </w:rPr>
              <w:t>0.19%</w:t>
            </w:r>
          </w:p>
        </w:tc>
        <w:tc>
          <w:tcPr>
            <w:tcW w:w="215" w:type="pct"/>
            <w:shd w:val="clear" w:color="000000" w:fill="FFFFFF" w:themeFill="background1"/>
            <w:vAlign w:val="center"/>
            <w:hideMark/>
          </w:tcPr>
          <w:p w14:paraId="3972A672" w14:textId="004A4D70" w:rsidR="006834B5" w:rsidRPr="006834B5" w:rsidRDefault="006834B5" w:rsidP="006834B5">
            <w:pPr>
              <w:spacing w:after="0" w:line="240" w:lineRule="auto"/>
              <w:jc w:val="right"/>
              <w:rPr>
                <w:rFonts w:ascii="Calibri" w:eastAsia="Times New Roman" w:hAnsi="Calibri" w:cs="Calibri"/>
                <w:sz w:val="24"/>
                <w:szCs w:val="24"/>
              </w:rPr>
            </w:pPr>
            <w:r w:rsidRPr="006834B5">
              <w:rPr>
                <w:rFonts w:ascii="Calibri" w:eastAsia="Times New Roman" w:hAnsi="Calibri" w:cs="Tahoma"/>
                <w:sz w:val="24"/>
                <w:szCs w:val="24"/>
              </w:rPr>
              <w:t> </w:t>
            </w:r>
          </w:p>
        </w:tc>
        <w:tc>
          <w:tcPr>
            <w:tcW w:w="346" w:type="pct"/>
            <w:shd w:val="clear" w:color="000000" w:fill="FFFFFF" w:themeFill="background1"/>
            <w:vAlign w:val="center"/>
            <w:hideMark/>
          </w:tcPr>
          <w:p w14:paraId="7E683E13" w14:textId="3D8981FA" w:rsidR="006834B5" w:rsidRPr="006834B5" w:rsidRDefault="006834B5" w:rsidP="006834B5">
            <w:pPr>
              <w:spacing w:after="0" w:line="240" w:lineRule="auto"/>
              <w:jc w:val="right"/>
              <w:rPr>
                <w:rFonts w:ascii="Calibri" w:eastAsia="Times New Roman" w:hAnsi="Calibri" w:cs="Calibri"/>
                <w:sz w:val="24"/>
                <w:szCs w:val="24"/>
              </w:rPr>
            </w:pPr>
            <w:r w:rsidRPr="006834B5">
              <w:rPr>
                <w:rFonts w:cs="Tahoma"/>
                <w:noProof/>
                <w:color w:val="00B050"/>
                <w:lang w:eastAsia="en-US"/>
              </w:rPr>
              <mc:AlternateContent>
                <mc:Choice Requires="wps">
                  <w:drawing>
                    <wp:anchor distT="0" distB="0" distL="114300" distR="114300" simplePos="0" relativeHeight="255463424" behindDoc="0" locked="0" layoutInCell="1" allowOverlap="1" wp14:anchorId="570DACD7" wp14:editId="5A6E527A">
                      <wp:simplePos x="0" y="0"/>
                      <wp:positionH relativeFrom="column">
                        <wp:posOffset>-36830</wp:posOffset>
                      </wp:positionH>
                      <wp:positionV relativeFrom="paragraph">
                        <wp:posOffset>24130</wp:posOffset>
                      </wp:positionV>
                      <wp:extent cx="0" cy="209550"/>
                      <wp:effectExtent l="57150" t="38100" r="76200" b="0"/>
                      <wp:wrapNone/>
                      <wp:docPr id="48" name="Straight Arrow Connector 48"/>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8575" cap="flat" cmpd="sng" algn="ctr">
                                <a:solidFill>
                                  <a:srgbClr val="0FDB53"/>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22C25D" id="Straight Arrow Connector 48" o:spid="_x0000_s1026" type="#_x0000_t32" style="position:absolute;margin-left:-2.9pt;margin-top:1.9pt;width:0;height:16.5pt;flip:y;z-index:2554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" strokecolor="#0fdb53" strokeweight="2.25pt">
                      <v:stroke endarrow="open"/>
                    </v:shape>
                  </w:pict>
                </mc:Fallback>
              </mc:AlternateContent>
            </w:r>
            <w:r w:rsidRPr="006834B5">
              <w:rPr>
                <w:rFonts w:ascii="Calibri" w:eastAsia="Times New Roman" w:hAnsi="Calibri" w:cs="Tahoma"/>
                <w:noProof/>
                <w:color w:val="00B050"/>
                <w:sz w:val="24"/>
                <w:szCs w:val="24"/>
              </w:rPr>
              <w:t>2.41%</w:t>
            </w:r>
          </w:p>
        </w:tc>
        <w:tc>
          <w:tcPr>
            <w:tcW w:w="597" w:type="pct"/>
            <w:shd w:val="clear" w:color="000000" w:fill="FFFFFF" w:themeFill="background1"/>
            <w:vAlign w:val="center"/>
            <w:hideMark/>
          </w:tcPr>
          <w:p w14:paraId="002256DE" w14:textId="62E51ADE" w:rsidR="006834B5" w:rsidRPr="006834B5" w:rsidRDefault="006834B5" w:rsidP="006834B5">
            <w:pPr>
              <w:spacing w:after="0" w:line="240" w:lineRule="auto"/>
              <w:jc w:val="right"/>
              <w:rPr>
                <w:rFonts w:ascii="Calibri" w:eastAsia="Times New Roman" w:hAnsi="Calibri" w:cs="Calibri"/>
                <w:color w:val="FF0000"/>
                <w:sz w:val="24"/>
                <w:szCs w:val="24"/>
              </w:rPr>
            </w:pPr>
            <w:r w:rsidRPr="006834B5">
              <w:rPr>
                <w:rFonts w:cs="Tahoma"/>
                <w:noProof/>
                <w:color w:val="FF0000"/>
                <w:lang w:eastAsia="en-US"/>
              </w:rPr>
              <mc:AlternateContent>
                <mc:Choice Requires="wps">
                  <w:drawing>
                    <wp:anchor distT="0" distB="0" distL="114300" distR="114300" simplePos="0" relativeHeight="255471616" behindDoc="0" locked="0" layoutInCell="1" allowOverlap="1" wp14:anchorId="10D1072C" wp14:editId="555F0808">
                      <wp:simplePos x="0" y="0"/>
                      <wp:positionH relativeFrom="column">
                        <wp:posOffset>363220</wp:posOffset>
                      </wp:positionH>
                      <wp:positionV relativeFrom="paragraph">
                        <wp:posOffset>24130</wp:posOffset>
                      </wp:positionV>
                      <wp:extent cx="0" cy="209550"/>
                      <wp:effectExtent l="133350" t="0" r="76200" b="57150"/>
                      <wp:wrapNone/>
                      <wp:docPr id="56" name="Straight Arrow Connector 56"/>
                      <wp:cNvGraphicFramePr/>
                      <a:graphic xmlns:a="http://schemas.openxmlformats.org/drawingml/2006/main">
                        <a:graphicData uri="http://schemas.microsoft.com/office/word/2010/wordprocessingShape">
                          <wps:wsp>
                            <wps:cNvCnPr/>
                            <wps:spPr>
                              <a:xfrm>
                                <a:off x="0" y="0"/>
                                <a:ext cx="0" cy="2095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19B634" id="Straight Arrow Connector 56" o:spid="_x0000_s1026" type="#_x0000_t32" style="position:absolute;margin-left:28.6pt;margin-top:1.9pt;width:0;height:16.5pt;z-index:2554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" strokecolor="red" strokeweight="2.25pt">
                      <v:stroke endarrow="open"/>
                    </v:shape>
                  </w:pict>
                </mc:Fallback>
              </mc:AlternateContent>
            </w:r>
            <w:r w:rsidRPr="006834B5">
              <w:rPr>
                <w:rFonts w:ascii="Calibri" w:eastAsia="Times New Roman" w:hAnsi="Calibri" w:cs="Tahoma"/>
                <w:noProof/>
                <w:color w:val="FF0000"/>
                <w:sz w:val="24"/>
                <w:szCs w:val="24"/>
              </w:rPr>
              <w:t>2.29%</w:t>
            </w:r>
          </w:p>
        </w:tc>
        <w:tc>
          <w:tcPr>
            <w:tcW w:w="608" w:type="pct"/>
            <w:shd w:val="clear" w:color="000000" w:fill="FFFFFF" w:themeFill="background1"/>
            <w:vAlign w:val="center"/>
            <w:hideMark/>
          </w:tcPr>
          <w:p w14:paraId="406B2EC8" w14:textId="222F11A0" w:rsidR="006834B5" w:rsidRPr="006834B5" w:rsidRDefault="006834B5" w:rsidP="006834B5">
            <w:pPr>
              <w:spacing w:after="0" w:line="240" w:lineRule="auto"/>
              <w:jc w:val="right"/>
              <w:rPr>
                <w:rFonts w:ascii="Calibri" w:eastAsia="Times New Roman" w:hAnsi="Calibri" w:cs="Calibri"/>
                <w:color w:val="FF0000"/>
                <w:sz w:val="24"/>
                <w:szCs w:val="24"/>
              </w:rPr>
            </w:pPr>
            <w:r w:rsidRPr="006834B5">
              <w:rPr>
                <w:rFonts w:cs="Tahoma"/>
                <w:noProof/>
                <w:color w:val="FF0000"/>
                <w:lang w:eastAsia="en-US"/>
              </w:rPr>
              <mc:AlternateContent>
                <mc:Choice Requires="wps">
                  <w:drawing>
                    <wp:anchor distT="0" distB="0" distL="114300" distR="114300" simplePos="0" relativeHeight="255473664" behindDoc="0" locked="0" layoutInCell="1" allowOverlap="1" wp14:anchorId="6FD19469" wp14:editId="39C40275">
                      <wp:simplePos x="0" y="0"/>
                      <wp:positionH relativeFrom="column">
                        <wp:posOffset>393700</wp:posOffset>
                      </wp:positionH>
                      <wp:positionV relativeFrom="paragraph">
                        <wp:posOffset>24130</wp:posOffset>
                      </wp:positionV>
                      <wp:extent cx="0" cy="209550"/>
                      <wp:effectExtent l="133350" t="0" r="76200" b="57150"/>
                      <wp:wrapNone/>
                      <wp:docPr id="57" name="Straight Arrow Connector 57"/>
                      <wp:cNvGraphicFramePr/>
                      <a:graphic xmlns:a="http://schemas.openxmlformats.org/drawingml/2006/main">
                        <a:graphicData uri="http://schemas.microsoft.com/office/word/2010/wordprocessingShape">
                          <wps:wsp>
                            <wps:cNvCnPr/>
                            <wps:spPr>
                              <a:xfrm>
                                <a:off x="0" y="0"/>
                                <a:ext cx="0" cy="2095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2F9B7D" id="Straight Arrow Connector 57" o:spid="_x0000_s1026" type="#_x0000_t32" style="position:absolute;margin-left:31pt;margin-top:1.9pt;width:0;height:16.5pt;z-index:2554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" strokecolor="red" strokeweight="2.25pt">
                      <v:stroke endarrow="open"/>
                    </v:shape>
                  </w:pict>
                </mc:Fallback>
              </mc:AlternateContent>
            </w:r>
            <w:r w:rsidRPr="006834B5">
              <w:rPr>
                <w:rFonts w:ascii="Calibri" w:eastAsia="Times New Roman" w:hAnsi="Calibri" w:cs="Tahoma"/>
                <w:noProof/>
                <w:color w:val="FF0000"/>
                <w:sz w:val="24"/>
                <w:szCs w:val="24"/>
              </w:rPr>
              <w:t>1.06%</w:t>
            </w:r>
          </w:p>
        </w:tc>
        <w:tc>
          <w:tcPr>
            <w:tcW w:w="670" w:type="pct"/>
            <w:shd w:val="clear" w:color="000000" w:fill="FFFFFF" w:themeFill="background1"/>
            <w:vAlign w:val="center"/>
            <w:hideMark/>
          </w:tcPr>
          <w:p w14:paraId="6AEE87F8" w14:textId="3669DDF0" w:rsidR="006834B5" w:rsidRPr="006834B5" w:rsidRDefault="006834B5" w:rsidP="006834B5">
            <w:pPr>
              <w:spacing w:after="0" w:line="240" w:lineRule="auto"/>
              <w:jc w:val="right"/>
              <w:rPr>
                <w:rFonts w:ascii="Calibri" w:eastAsia="Times New Roman" w:hAnsi="Calibri" w:cs="Calibri"/>
                <w:color w:val="FF0000"/>
                <w:sz w:val="24"/>
                <w:szCs w:val="24"/>
              </w:rPr>
            </w:pPr>
            <w:r w:rsidRPr="006834B5">
              <w:rPr>
                <w:rFonts w:cs="Tahoma"/>
                <w:noProof/>
                <w:color w:val="FF0000"/>
                <w:lang w:eastAsia="en-US"/>
              </w:rPr>
              <mc:AlternateContent>
                <mc:Choice Requires="wps">
                  <w:drawing>
                    <wp:anchor distT="0" distB="0" distL="114300" distR="114300" simplePos="0" relativeHeight="255475712" behindDoc="0" locked="0" layoutInCell="1" allowOverlap="1" wp14:anchorId="7E336B07" wp14:editId="2F9F1D65">
                      <wp:simplePos x="0" y="0"/>
                      <wp:positionH relativeFrom="column">
                        <wp:posOffset>474345</wp:posOffset>
                      </wp:positionH>
                      <wp:positionV relativeFrom="paragraph">
                        <wp:posOffset>24130</wp:posOffset>
                      </wp:positionV>
                      <wp:extent cx="0" cy="209550"/>
                      <wp:effectExtent l="133350" t="0" r="76200" b="57150"/>
                      <wp:wrapNone/>
                      <wp:docPr id="58" name="Straight Arrow Connector 58"/>
                      <wp:cNvGraphicFramePr/>
                      <a:graphic xmlns:a="http://schemas.openxmlformats.org/drawingml/2006/main">
                        <a:graphicData uri="http://schemas.microsoft.com/office/word/2010/wordprocessingShape">
                          <wps:wsp>
                            <wps:cNvCnPr/>
                            <wps:spPr>
                              <a:xfrm>
                                <a:off x="0" y="0"/>
                                <a:ext cx="0" cy="2095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7AF340" id="Straight Arrow Connector 58" o:spid="_x0000_s1026" type="#_x0000_t32" style="position:absolute;margin-left:37.35pt;margin-top:1.9pt;width:0;height:16.5pt;z-index:2554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" strokecolor="red" strokeweight="2.25pt">
                      <v:stroke endarrow="open"/>
                    </v:shape>
                  </w:pict>
                </mc:Fallback>
              </mc:AlternateContent>
            </w:r>
            <w:r w:rsidRPr="006834B5">
              <w:rPr>
                <w:rFonts w:ascii="Calibri" w:eastAsia="Times New Roman" w:hAnsi="Calibri" w:cs="Tahoma"/>
                <w:noProof/>
                <w:color w:val="FF0000"/>
                <w:sz w:val="24"/>
                <w:szCs w:val="24"/>
              </w:rPr>
              <w:t>0.14%</w:t>
            </w:r>
          </w:p>
        </w:tc>
      </w:tr>
      <w:tr w:rsidR="006834B5" w:rsidRPr="006834B5" w14:paraId="559297B5" w14:textId="77777777" w:rsidTr="006834B5">
        <w:trPr>
          <w:trHeight w:val="324"/>
        </w:trPr>
        <w:tc>
          <w:tcPr>
            <w:tcW w:w="300" w:type="pct"/>
            <w:tcBorders>
              <w:bottom w:val="single" w:sz="8" w:space="0" w:color="auto"/>
            </w:tcBorders>
            <w:shd w:val="clear" w:color="000000" w:fill="FFFFFF" w:themeFill="background1"/>
            <w:vAlign w:val="center"/>
          </w:tcPr>
          <w:p w14:paraId="0C8A908E" w14:textId="77777777" w:rsidR="006834B5" w:rsidRPr="006834B5" w:rsidRDefault="006834B5" w:rsidP="006834B5">
            <w:pPr>
              <w:spacing w:after="0" w:line="240" w:lineRule="auto"/>
              <w:jc w:val="center"/>
              <w:rPr>
                <w:rFonts w:ascii="Symbol" w:eastAsia="Times New Roman" w:hAnsi="Symbol" w:cs="Calibri"/>
                <w:sz w:val="24"/>
                <w:szCs w:val="24"/>
              </w:rPr>
            </w:pPr>
          </w:p>
        </w:tc>
        <w:tc>
          <w:tcPr>
            <w:tcW w:w="388" w:type="pct"/>
            <w:tcBorders>
              <w:bottom w:val="single" w:sz="8" w:space="0" w:color="auto"/>
            </w:tcBorders>
            <w:shd w:val="clear" w:color="000000" w:fill="FFFFFF" w:themeFill="background1"/>
            <w:vAlign w:val="center"/>
          </w:tcPr>
          <w:p w14:paraId="3AD851F5" w14:textId="77777777" w:rsidR="006834B5" w:rsidRPr="006834B5" w:rsidRDefault="006834B5" w:rsidP="006834B5">
            <w:pPr>
              <w:spacing w:after="0" w:line="240" w:lineRule="auto"/>
              <w:jc w:val="right"/>
              <w:rPr>
                <w:rFonts w:ascii="Calibri" w:eastAsia="Times New Roman" w:hAnsi="Calibri" w:cs="Tahoma"/>
                <w:noProof/>
                <w:sz w:val="24"/>
                <w:szCs w:val="24"/>
              </w:rPr>
            </w:pPr>
          </w:p>
        </w:tc>
        <w:tc>
          <w:tcPr>
            <w:tcW w:w="597" w:type="pct"/>
            <w:tcBorders>
              <w:bottom w:val="single" w:sz="8" w:space="0" w:color="auto"/>
            </w:tcBorders>
            <w:shd w:val="clear" w:color="000000" w:fill="FFFFFF" w:themeFill="background1"/>
            <w:vAlign w:val="center"/>
          </w:tcPr>
          <w:p w14:paraId="17CCEA97" w14:textId="77777777" w:rsidR="006834B5" w:rsidRPr="006834B5" w:rsidRDefault="006834B5" w:rsidP="006834B5">
            <w:pPr>
              <w:spacing w:after="0" w:line="240" w:lineRule="auto"/>
              <w:jc w:val="right"/>
              <w:rPr>
                <w:rFonts w:ascii="Calibri" w:eastAsia="Times New Roman" w:hAnsi="Calibri" w:cs="Tahoma"/>
                <w:noProof/>
                <w:sz w:val="24"/>
                <w:szCs w:val="24"/>
              </w:rPr>
            </w:pPr>
          </w:p>
        </w:tc>
        <w:tc>
          <w:tcPr>
            <w:tcW w:w="608" w:type="pct"/>
            <w:tcBorders>
              <w:bottom w:val="single" w:sz="8" w:space="0" w:color="auto"/>
            </w:tcBorders>
            <w:shd w:val="clear" w:color="000000" w:fill="FFFFFF" w:themeFill="background1"/>
            <w:vAlign w:val="center"/>
          </w:tcPr>
          <w:p w14:paraId="2B505A61" w14:textId="77777777" w:rsidR="006834B5" w:rsidRPr="006834B5" w:rsidRDefault="006834B5" w:rsidP="006834B5">
            <w:pPr>
              <w:spacing w:after="0" w:line="240" w:lineRule="auto"/>
              <w:jc w:val="right"/>
              <w:rPr>
                <w:rFonts w:ascii="Calibri" w:eastAsia="Times New Roman" w:hAnsi="Calibri" w:cs="Tahoma"/>
                <w:noProof/>
                <w:sz w:val="24"/>
                <w:szCs w:val="24"/>
              </w:rPr>
            </w:pPr>
          </w:p>
        </w:tc>
        <w:tc>
          <w:tcPr>
            <w:tcW w:w="670" w:type="pct"/>
            <w:tcBorders>
              <w:bottom w:val="single" w:sz="8" w:space="0" w:color="auto"/>
            </w:tcBorders>
            <w:shd w:val="clear" w:color="000000" w:fill="FFFFFF" w:themeFill="background1"/>
            <w:vAlign w:val="center"/>
          </w:tcPr>
          <w:p w14:paraId="44A80591" w14:textId="77777777" w:rsidR="006834B5" w:rsidRPr="006834B5" w:rsidRDefault="006834B5" w:rsidP="006834B5">
            <w:pPr>
              <w:spacing w:after="0" w:line="240" w:lineRule="auto"/>
              <w:jc w:val="right"/>
              <w:rPr>
                <w:rFonts w:ascii="Calibri" w:eastAsia="Times New Roman" w:hAnsi="Calibri" w:cs="Tahoma"/>
                <w:noProof/>
                <w:sz w:val="24"/>
                <w:szCs w:val="24"/>
              </w:rPr>
            </w:pPr>
          </w:p>
        </w:tc>
        <w:tc>
          <w:tcPr>
            <w:tcW w:w="215" w:type="pct"/>
            <w:tcBorders>
              <w:bottom w:val="single" w:sz="8" w:space="0" w:color="auto"/>
            </w:tcBorders>
            <w:shd w:val="clear" w:color="000000" w:fill="FFFFFF" w:themeFill="background1"/>
            <w:vAlign w:val="center"/>
          </w:tcPr>
          <w:p w14:paraId="7CEA6CB4" w14:textId="77777777" w:rsidR="006834B5" w:rsidRPr="006834B5" w:rsidRDefault="006834B5" w:rsidP="006834B5">
            <w:pPr>
              <w:spacing w:after="0" w:line="240" w:lineRule="auto"/>
              <w:jc w:val="right"/>
              <w:rPr>
                <w:rFonts w:ascii="Calibri" w:eastAsia="Times New Roman" w:hAnsi="Calibri" w:cs="Tahoma"/>
                <w:sz w:val="24"/>
                <w:szCs w:val="24"/>
              </w:rPr>
            </w:pPr>
          </w:p>
        </w:tc>
        <w:tc>
          <w:tcPr>
            <w:tcW w:w="346" w:type="pct"/>
            <w:tcBorders>
              <w:bottom w:val="single" w:sz="8" w:space="0" w:color="auto"/>
            </w:tcBorders>
            <w:shd w:val="clear" w:color="000000" w:fill="FFFFFF" w:themeFill="background1"/>
            <w:vAlign w:val="center"/>
          </w:tcPr>
          <w:p w14:paraId="48593E36" w14:textId="77777777" w:rsidR="006834B5" w:rsidRPr="006834B5" w:rsidRDefault="006834B5" w:rsidP="006834B5">
            <w:pPr>
              <w:spacing w:after="0" w:line="240" w:lineRule="auto"/>
              <w:jc w:val="right"/>
              <w:rPr>
                <w:rFonts w:ascii="Calibri" w:eastAsia="Times New Roman" w:hAnsi="Calibri" w:cs="Tahoma"/>
                <w:noProof/>
                <w:sz w:val="24"/>
                <w:szCs w:val="24"/>
              </w:rPr>
            </w:pPr>
          </w:p>
        </w:tc>
        <w:tc>
          <w:tcPr>
            <w:tcW w:w="597" w:type="pct"/>
            <w:tcBorders>
              <w:bottom w:val="single" w:sz="8" w:space="0" w:color="auto"/>
            </w:tcBorders>
            <w:shd w:val="clear" w:color="000000" w:fill="FFFFFF" w:themeFill="background1"/>
            <w:vAlign w:val="center"/>
          </w:tcPr>
          <w:p w14:paraId="22B46B2C" w14:textId="77777777" w:rsidR="006834B5" w:rsidRPr="006834B5" w:rsidRDefault="006834B5" w:rsidP="006834B5">
            <w:pPr>
              <w:spacing w:after="0" w:line="240" w:lineRule="auto"/>
              <w:jc w:val="right"/>
              <w:rPr>
                <w:rFonts w:ascii="Calibri" w:eastAsia="Times New Roman" w:hAnsi="Calibri" w:cs="Tahoma"/>
                <w:noProof/>
                <w:sz w:val="24"/>
                <w:szCs w:val="24"/>
              </w:rPr>
            </w:pPr>
          </w:p>
        </w:tc>
        <w:tc>
          <w:tcPr>
            <w:tcW w:w="608" w:type="pct"/>
            <w:tcBorders>
              <w:bottom w:val="single" w:sz="8" w:space="0" w:color="auto"/>
            </w:tcBorders>
            <w:shd w:val="clear" w:color="000000" w:fill="FFFFFF" w:themeFill="background1"/>
            <w:vAlign w:val="center"/>
          </w:tcPr>
          <w:p w14:paraId="7E802A62" w14:textId="6F37C395" w:rsidR="006834B5" w:rsidRPr="006834B5" w:rsidRDefault="006834B5" w:rsidP="006834B5">
            <w:pPr>
              <w:spacing w:after="0" w:line="240" w:lineRule="auto"/>
              <w:jc w:val="right"/>
              <w:rPr>
                <w:rFonts w:ascii="Calibri" w:eastAsia="Times New Roman" w:hAnsi="Calibri" w:cs="Tahoma"/>
                <w:noProof/>
                <w:sz w:val="24"/>
                <w:szCs w:val="24"/>
              </w:rPr>
            </w:pPr>
          </w:p>
        </w:tc>
        <w:tc>
          <w:tcPr>
            <w:tcW w:w="670" w:type="pct"/>
            <w:tcBorders>
              <w:bottom w:val="single" w:sz="8" w:space="0" w:color="auto"/>
            </w:tcBorders>
            <w:shd w:val="clear" w:color="000000" w:fill="FFFFFF" w:themeFill="background1"/>
            <w:vAlign w:val="center"/>
          </w:tcPr>
          <w:p w14:paraId="15E6E2AC" w14:textId="77777777" w:rsidR="006834B5" w:rsidRPr="006834B5" w:rsidRDefault="006834B5" w:rsidP="006834B5">
            <w:pPr>
              <w:spacing w:after="0" w:line="240" w:lineRule="auto"/>
              <w:jc w:val="right"/>
              <w:rPr>
                <w:rFonts w:ascii="Calibri" w:eastAsia="Times New Roman" w:hAnsi="Calibri" w:cs="Tahoma"/>
                <w:noProof/>
                <w:sz w:val="24"/>
                <w:szCs w:val="24"/>
              </w:rPr>
            </w:pPr>
          </w:p>
        </w:tc>
      </w:tr>
    </w:tbl>
    <w:p w14:paraId="5C6F6647" w14:textId="16C3CEE5" w:rsidR="00FB69FB" w:rsidRDefault="00FB69FB" w:rsidP="00FB69FB">
      <w:pPr>
        <w:spacing w:after="0"/>
        <w:rPr>
          <w:rFonts w:ascii="Tahoma" w:hAnsi="Tahoma" w:cs="Tahoma"/>
          <w:noProof/>
          <w:color w:val="FF0000"/>
          <w:sz w:val="20"/>
          <w:szCs w:val="20"/>
        </w:rPr>
      </w:pPr>
      <w:r w:rsidRPr="006B1F59">
        <w:rPr>
          <w:sz w:val="20"/>
          <w:szCs w:val="20"/>
        </w:rPr>
        <w:t xml:space="preserve">(Source: </w:t>
      </w:r>
      <w:r w:rsidR="00907FAF">
        <w:rPr>
          <w:sz w:val="20"/>
          <w:szCs w:val="20"/>
        </w:rPr>
        <w:t xml:space="preserve">Personal Communications with Dr. Denise Davis at </w:t>
      </w:r>
      <w:r w:rsidR="00907FAF" w:rsidRPr="00907FAF">
        <w:rPr>
          <w:rFonts w:ascii="Arial" w:hAnsi="Arial" w:cs="Arial"/>
          <w:sz w:val="18"/>
          <w:szCs w:val="18"/>
          <w:shd w:val="clear" w:color="auto" w:fill="FFFFFF"/>
        </w:rPr>
        <w:t>Communities Foundation of Texas</w:t>
      </w:r>
      <w:r>
        <w:rPr>
          <w:rFonts w:ascii="Arial" w:hAnsi="Arial" w:cs="Arial"/>
          <w:color w:val="000000"/>
          <w:sz w:val="17"/>
          <w:szCs w:val="17"/>
          <w:shd w:val="clear" w:color="auto" w:fill="FFFFFF"/>
        </w:rPr>
        <w:t>)</w:t>
      </w:r>
      <w:r w:rsidRPr="006B1F59">
        <w:rPr>
          <w:rFonts w:ascii="Tahoma" w:hAnsi="Tahoma" w:cs="Tahoma"/>
          <w:noProof/>
          <w:color w:val="FF0000"/>
          <w:sz w:val="20"/>
          <w:szCs w:val="20"/>
        </w:rPr>
        <w:t xml:space="preserve"> </w:t>
      </w:r>
    </w:p>
    <w:p w14:paraId="7CDCCD20" w14:textId="1C833D48" w:rsidR="00FB69FB" w:rsidRDefault="00FB69FB" w:rsidP="00E5309C">
      <w:pPr>
        <w:spacing w:after="0"/>
        <w:rPr>
          <w:rFonts w:cs="Tahoma"/>
        </w:rPr>
      </w:pPr>
      <w:r w:rsidRPr="005055E8">
        <w:rPr>
          <w:i/>
        </w:rPr>
        <w:t>Note</w:t>
      </w:r>
      <w:r w:rsidRPr="005055E8">
        <w:t xml:space="preserve">: </w:t>
      </w:r>
      <w:r w:rsidRPr="00291459">
        <w:rPr>
          <w:rFonts w:ascii="Tahoma" w:hAnsi="Tahoma" w:cs="Tahoma"/>
          <w:sz w:val="24"/>
          <w:szCs w:val="24"/>
        </w:rPr>
        <w:sym w:font="Symbol" w:char="F044"/>
      </w:r>
      <w:r w:rsidRPr="005055E8">
        <w:rPr>
          <w:rFonts w:cs="Tahoma"/>
        </w:rPr>
        <w:t xml:space="preserve"> </w:t>
      </w:r>
      <w:r>
        <w:rPr>
          <w:rFonts w:cs="Tahoma"/>
        </w:rPr>
        <w:t>= Change from 201</w:t>
      </w:r>
      <w:r w:rsidR="00907FAF">
        <w:rPr>
          <w:rFonts w:cs="Tahoma"/>
        </w:rPr>
        <w:t>5</w:t>
      </w:r>
      <w:r>
        <w:rPr>
          <w:rFonts w:cs="Tahoma"/>
        </w:rPr>
        <w:t xml:space="preserve"> to 2013</w:t>
      </w:r>
    </w:p>
    <w:p w14:paraId="02EA90EE" w14:textId="2681AB6B" w:rsidR="00DA4FA2" w:rsidRPr="00A33135" w:rsidRDefault="00907FAF" w:rsidP="00E5309C">
      <w:pPr>
        <w:spacing w:after="0"/>
        <w:rPr>
          <w:rFonts w:cs="Tahoma"/>
        </w:rPr>
      </w:pPr>
      <w:r>
        <w:rPr>
          <w:noProof/>
          <w:lang w:eastAsia="en-US"/>
        </w:rPr>
        <w:drawing>
          <wp:inline distT="0" distB="0" distL="0" distR="0" wp14:anchorId="5799E769" wp14:editId="3349FEF4">
            <wp:extent cx="7467600" cy="3557270"/>
            <wp:effectExtent l="0" t="0" r="0" b="5080"/>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sectPr w:rsidR="00DA4FA2" w:rsidRPr="00A33135" w:rsidSect="006834B5">
      <w:pgSz w:w="15840" w:h="12240" w:orient="landscape"/>
      <w:pgMar w:top="1166"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E87E22" w14:textId="77777777" w:rsidR="00F62BBE" w:rsidRDefault="00F62BBE" w:rsidP="00F5355E">
      <w:pPr>
        <w:spacing w:after="0" w:line="240" w:lineRule="auto"/>
      </w:pPr>
      <w:r>
        <w:separator/>
      </w:r>
    </w:p>
  </w:endnote>
  <w:endnote w:type="continuationSeparator" w:id="0">
    <w:p w14:paraId="15BFC55B" w14:textId="77777777" w:rsidR="00F62BBE" w:rsidRDefault="00F62BBE" w:rsidP="00F535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otham-Book">
    <w:altName w:val="Arial"/>
    <w:panose1 w:val="00000000000000000000"/>
    <w:charset w:val="00"/>
    <w:family w:val="swiss"/>
    <w:notTrueType/>
    <w:pitch w:val="default"/>
    <w:sig w:usb0="00000003" w:usb1="00000000" w:usb2="00000000" w:usb3="00000000" w:csb0="00000001" w:csb1="00000000"/>
  </w:font>
  <w:font w:name="Gotham-Medium">
    <w:altName w:val="Arial"/>
    <w:panose1 w:val="00000000000000000000"/>
    <w:charset w:val="00"/>
    <w:family w:val="swiss"/>
    <w:notTrueType/>
    <w:pitch w:val="default"/>
    <w:sig w:usb0="00000003" w:usb1="00000000" w:usb2="00000000" w:usb3="00000000" w:csb0="00000001" w:csb1="00000000"/>
  </w:font>
  <w:font w:name="Gotham-Light">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4040464"/>
      <w:docPartObj>
        <w:docPartGallery w:val="Page Numbers (Bottom of Page)"/>
        <w:docPartUnique/>
      </w:docPartObj>
    </w:sdtPr>
    <w:sdtEndPr>
      <w:rPr>
        <w:noProof/>
      </w:rPr>
    </w:sdtEndPr>
    <w:sdtContent>
      <w:p w14:paraId="5A26D311" w14:textId="1105BA98" w:rsidR="00C546FF" w:rsidRDefault="00C546FF">
        <w:pPr>
          <w:pStyle w:val="Footer"/>
        </w:pPr>
        <w:r>
          <w:fldChar w:fldCharType="begin"/>
        </w:r>
        <w:r>
          <w:instrText xml:space="preserve"> PAGE   \* MERGEFORMAT </w:instrText>
        </w:r>
        <w:r>
          <w:fldChar w:fldCharType="separate"/>
        </w:r>
        <w:r w:rsidR="003829C6">
          <w:rPr>
            <w:noProof/>
          </w:rPr>
          <w:t>4</w:t>
        </w:r>
        <w:r>
          <w:rPr>
            <w:noProof/>
          </w:rPr>
          <w:fldChar w:fldCharType="end"/>
        </w:r>
      </w:p>
    </w:sdtContent>
  </w:sdt>
  <w:p w14:paraId="1E7C1A6E" w14:textId="77777777" w:rsidR="00C546FF" w:rsidRDefault="00C546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7AB453" w14:textId="77777777" w:rsidR="00F62BBE" w:rsidRDefault="00F62BBE" w:rsidP="00F5355E">
      <w:pPr>
        <w:spacing w:after="0" w:line="240" w:lineRule="auto"/>
      </w:pPr>
      <w:r>
        <w:separator/>
      </w:r>
    </w:p>
  </w:footnote>
  <w:footnote w:type="continuationSeparator" w:id="0">
    <w:p w14:paraId="3425F2EE" w14:textId="77777777" w:rsidR="00F62BBE" w:rsidRDefault="00F62BBE" w:rsidP="00F535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4E96B" w14:textId="0D3DE07C" w:rsidR="00C546FF" w:rsidRDefault="00C546FF">
    <w:pPr>
      <w:pStyle w:val="Header"/>
    </w:pPr>
    <w:r>
      <w:t>2015 Gap Analysis Report, North Texas Regional P-16 Council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6F3FDB"/>
    <w:multiLevelType w:val="multilevel"/>
    <w:tmpl w:val="31587B98"/>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start w:val="2014"/>
      <w:numFmt w:val="decimal"/>
      <w:lvlText w:val="%3"/>
      <w:lvlJc w:val="left"/>
      <w:pPr>
        <w:ind w:left="2232" w:hanging="432"/>
      </w:pPr>
      <w:rPr>
        <w:rFonts w:asciiTheme="minorHAnsi" w:eastAsiaTheme="minorEastAsia" w:hAnsiTheme="minorHAnsi" w:cstheme="minorBidi" w:hint="default"/>
        <w:color w:val="auto"/>
        <w:sz w:val="22"/>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327F4D"/>
    <w:multiLevelType w:val="multilevel"/>
    <w:tmpl w:val="E26CD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8A075F"/>
    <w:multiLevelType w:val="multilevel"/>
    <w:tmpl w:val="15B88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F370C8"/>
    <w:multiLevelType w:val="multilevel"/>
    <w:tmpl w:val="F24C0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217C66"/>
    <w:multiLevelType w:val="multilevel"/>
    <w:tmpl w:val="319EE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A403C8"/>
    <w:multiLevelType w:val="multilevel"/>
    <w:tmpl w:val="9140D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CE0156"/>
    <w:multiLevelType w:val="multilevel"/>
    <w:tmpl w:val="BB1A6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E34878"/>
    <w:multiLevelType w:val="multilevel"/>
    <w:tmpl w:val="F50C85DE"/>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890FE4"/>
    <w:multiLevelType w:val="multilevel"/>
    <w:tmpl w:val="9E1E7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197E37"/>
    <w:multiLevelType w:val="multilevel"/>
    <w:tmpl w:val="D660B94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48507BD7"/>
    <w:multiLevelType w:val="multilevel"/>
    <w:tmpl w:val="813A2BD4"/>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2F2FDF"/>
    <w:multiLevelType w:val="multilevel"/>
    <w:tmpl w:val="813A2BD4"/>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F74335"/>
    <w:multiLevelType w:val="multilevel"/>
    <w:tmpl w:val="F1E2F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555EB1"/>
    <w:multiLevelType w:val="multilevel"/>
    <w:tmpl w:val="F50C85DE"/>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9D7C6F"/>
    <w:multiLevelType w:val="multilevel"/>
    <w:tmpl w:val="0CF68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7E0A77"/>
    <w:multiLevelType w:val="multilevel"/>
    <w:tmpl w:val="6E24E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2754272"/>
    <w:multiLevelType w:val="multilevel"/>
    <w:tmpl w:val="7D1E7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CD25C22"/>
    <w:multiLevelType w:val="multilevel"/>
    <w:tmpl w:val="31587B98"/>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start w:val="2014"/>
      <w:numFmt w:val="decimal"/>
      <w:lvlText w:val="%3"/>
      <w:lvlJc w:val="left"/>
      <w:pPr>
        <w:ind w:left="2232" w:hanging="432"/>
      </w:pPr>
      <w:rPr>
        <w:rFonts w:asciiTheme="minorHAnsi" w:eastAsiaTheme="minorEastAsia" w:hAnsiTheme="minorHAnsi" w:cstheme="minorBidi" w:hint="default"/>
        <w:color w:val="auto"/>
        <w:sz w:val="22"/>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765B9F"/>
    <w:multiLevelType w:val="multilevel"/>
    <w:tmpl w:val="6F34A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5"/>
  </w:num>
  <w:num w:numId="3">
    <w:abstractNumId w:val="18"/>
  </w:num>
  <w:num w:numId="4">
    <w:abstractNumId w:val="11"/>
  </w:num>
  <w:num w:numId="5">
    <w:abstractNumId w:val="4"/>
  </w:num>
  <w:num w:numId="6">
    <w:abstractNumId w:val="15"/>
  </w:num>
  <w:num w:numId="7">
    <w:abstractNumId w:val="16"/>
  </w:num>
  <w:num w:numId="8">
    <w:abstractNumId w:val="8"/>
  </w:num>
  <w:num w:numId="9">
    <w:abstractNumId w:val="14"/>
  </w:num>
  <w:num w:numId="10">
    <w:abstractNumId w:val="2"/>
  </w:num>
  <w:num w:numId="11">
    <w:abstractNumId w:val="1"/>
  </w:num>
  <w:num w:numId="12">
    <w:abstractNumId w:val="3"/>
  </w:num>
  <w:num w:numId="13">
    <w:abstractNumId w:val="6"/>
  </w:num>
  <w:num w:numId="14">
    <w:abstractNumId w:val="13"/>
  </w:num>
  <w:num w:numId="15">
    <w:abstractNumId w:val="7"/>
  </w:num>
  <w:num w:numId="16">
    <w:abstractNumId w:val="10"/>
  </w:num>
  <w:num w:numId="17">
    <w:abstractNumId w:val="0"/>
  </w:num>
  <w:num w:numId="18">
    <w:abstractNumId w:val="17"/>
  </w:num>
  <w:num w:numId="19">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02CF"/>
    <w:rsid w:val="00001965"/>
    <w:rsid w:val="000022D1"/>
    <w:rsid w:val="00002B84"/>
    <w:rsid w:val="000045EF"/>
    <w:rsid w:val="00004ACC"/>
    <w:rsid w:val="00006443"/>
    <w:rsid w:val="00012B80"/>
    <w:rsid w:val="00014A47"/>
    <w:rsid w:val="000169CC"/>
    <w:rsid w:val="0002287D"/>
    <w:rsid w:val="00023AC5"/>
    <w:rsid w:val="00024084"/>
    <w:rsid w:val="00026328"/>
    <w:rsid w:val="00026EBB"/>
    <w:rsid w:val="000302CF"/>
    <w:rsid w:val="000303C1"/>
    <w:rsid w:val="00031AE3"/>
    <w:rsid w:val="00031BA6"/>
    <w:rsid w:val="0003219B"/>
    <w:rsid w:val="00032728"/>
    <w:rsid w:val="00035853"/>
    <w:rsid w:val="00036508"/>
    <w:rsid w:val="0003674B"/>
    <w:rsid w:val="00036A7C"/>
    <w:rsid w:val="00036B3F"/>
    <w:rsid w:val="000370EA"/>
    <w:rsid w:val="00037E43"/>
    <w:rsid w:val="00041DBC"/>
    <w:rsid w:val="00046277"/>
    <w:rsid w:val="00050F01"/>
    <w:rsid w:val="00052B47"/>
    <w:rsid w:val="00053043"/>
    <w:rsid w:val="0005464E"/>
    <w:rsid w:val="00056B38"/>
    <w:rsid w:val="00057596"/>
    <w:rsid w:val="00060950"/>
    <w:rsid w:val="00061A0A"/>
    <w:rsid w:val="0006679D"/>
    <w:rsid w:val="00066B54"/>
    <w:rsid w:val="00067258"/>
    <w:rsid w:val="000708A3"/>
    <w:rsid w:val="00070932"/>
    <w:rsid w:val="00071814"/>
    <w:rsid w:val="00071F4E"/>
    <w:rsid w:val="0007658B"/>
    <w:rsid w:val="0007729F"/>
    <w:rsid w:val="000872F6"/>
    <w:rsid w:val="00090CC0"/>
    <w:rsid w:val="00091F3D"/>
    <w:rsid w:val="000948A5"/>
    <w:rsid w:val="00096594"/>
    <w:rsid w:val="0009678E"/>
    <w:rsid w:val="00096A37"/>
    <w:rsid w:val="00097B1F"/>
    <w:rsid w:val="000A2066"/>
    <w:rsid w:val="000A2ACF"/>
    <w:rsid w:val="000A2DAC"/>
    <w:rsid w:val="000A3833"/>
    <w:rsid w:val="000A47FF"/>
    <w:rsid w:val="000A484B"/>
    <w:rsid w:val="000A68C2"/>
    <w:rsid w:val="000A752A"/>
    <w:rsid w:val="000A7A1C"/>
    <w:rsid w:val="000B0C8B"/>
    <w:rsid w:val="000B10C1"/>
    <w:rsid w:val="000B1887"/>
    <w:rsid w:val="000B298C"/>
    <w:rsid w:val="000B4655"/>
    <w:rsid w:val="000B6C0D"/>
    <w:rsid w:val="000C0627"/>
    <w:rsid w:val="000C1885"/>
    <w:rsid w:val="000C3018"/>
    <w:rsid w:val="000C40C2"/>
    <w:rsid w:val="000C7820"/>
    <w:rsid w:val="000C7C17"/>
    <w:rsid w:val="000C7D07"/>
    <w:rsid w:val="000D0B01"/>
    <w:rsid w:val="000D32A1"/>
    <w:rsid w:val="000D3B35"/>
    <w:rsid w:val="000D523E"/>
    <w:rsid w:val="000D7CC4"/>
    <w:rsid w:val="000E1E84"/>
    <w:rsid w:val="000E2F43"/>
    <w:rsid w:val="000E4CAE"/>
    <w:rsid w:val="000E4EBF"/>
    <w:rsid w:val="000E6DB8"/>
    <w:rsid w:val="000E7CA8"/>
    <w:rsid w:val="000F0F83"/>
    <w:rsid w:val="000F3C7F"/>
    <w:rsid w:val="000F6536"/>
    <w:rsid w:val="00101C12"/>
    <w:rsid w:val="0010314D"/>
    <w:rsid w:val="001057C7"/>
    <w:rsid w:val="00105A3E"/>
    <w:rsid w:val="00106067"/>
    <w:rsid w:val="001102D7"/>
    <w:rsid w:val="00110870"/>
    <w:rsid w:val="0011281B"/>
    <w:rsid w:val="00112847"/>
    <w:rsid w:val="001147F1"/>
    <w:rsid w:val="00114DCD"/>
    <w:rsid w:val="0011624B"/>
    <w:rsid w:val="00120C39"/>
    <w:rsid w:val="0012576D"/>
    <w:rsid w:val="00125B70"/>
    <w:rsid w:val="00127958"/>
    <w:rsid w:val="00130C72"/>
    <w:rsid w:val="00140946"/>
    <w:rsid w:val="00140D89"/>
    <w:rsid w:val="00141592"/>
    <w:rsid w:val="001432E4"/>
    <w:rsid w:val="00150358"/>
    <w:rsid w:val="00151C95"/>
    <w:rsid w:val="00160420"/>
    <w:rsid w:val="00160FAC"/>
    <w:rsid w:val="00161A6C"/>
    <w:rsid w:val="001627B5"/>
    <w:rsid w:val="001628CC"/>
    <w:rsid w:val="001660F0"/>
    <w:rsid w:val="00182898"/>
    <w:rsid w:val="00182E5F"/>
    <w:rsid w:val="00182EA7"/>
    <w:rsid w:val="001850FC"/>
    <w:rsid w:val="001909A9"/>
    <w:rsid w:val="00191C15"/>
    <w:rsid w:val="0019225A"/>
    <w:rsid w:val="00192A3E"/>
    <w:rsid w:val="001954E6"/>
    <w:rsid w:val="001963FA"/>
    <w:rsid w:val="001A03D7"/>
    <w:rsid w:val="001A1577"/>
    <w:rsid w:val="001A6A67"/>
    <w:rsid w:val="001A6FE9"/>
    <w:rsid w:val="001B07A2"/>
    <w:rsid w:val="001B51B8"/>
    <w:rsid w:val="001C01A7"/>
    <w:rsid w:val="001C2361"/>
    <w:rsid w:val="001C3B9C"/>
    <w:rsid w:val="001C3F6C"/>
    <w:rsid w:val="001C4823"/>
    <w:rsid w:val="001C6BD5"/>
    <w:rsid w:val="001D0B4A"/>
    <w:rsid w:val="001D2A0C"/>
    <w:rsid w:val="001D2BBD"/>
    <w:rsid w:val="001D5E76"/>
    <w:rsid w:val="001E0B59"/>
    <w:rsid w:val="001E0B5D"/>
    <w:rsid w:val="001E148F"/>
    <w:rsid w:val="001E7492"/>
    <w:rsid w:val="001E768F"/>
    <w:rsid w:val="001F0D1E"/>
    <w:rsid w:val="001F1BB8"/>
    <w:rsid w:val="001F231D"/>
    <w:rsid w:val="001F3BA6"/>
    <w:rsid w:val="001F3C39"/>
    <w:rsid w:val="001F5A9A"/>
    <w:rsid w:val="001F69E1"/>
    <w:rsid w:val="0020093F"/>
    <w:rsid w:val="00200EAA"/>
    <w:rsid w:val="00201D8D"/>
    <w:rsid w:val="0020259D"/>
    <w:rsid w:val="00203014"/>
    <w:rsid w:val="00205F66"/>
    <w:rsid w:val="00207942"/>
    <w:rsid w:val="00207E21"/>
    <w:rsid w:val="00211E5C"/>
    <w:rsid w:val="0021242A"/>
    <w:rsid w:val="002145A6"/>
    <w:rsid w:val="00214877"/>
    <w:rsid w:val="00214BC1"/>
    <w:rsid w:val="00217386"/>
    <w:rsid w:val="00221176"/>
    <w:rsid w:val="00221421"/>
    <w:rsid w:val="00224E21"/>
    <w:rsid w:val="00225621"/>
    <w:rsid w:val="0022631C"/>
    <w:rsid w:val="00227BE5"/>
    <w:rsid w:val="00230B74"/>
    <w:rsid w:val="00230F7C"/>
    <w:rsid w:val="0023291B"/>
    <w:rsid w:val="00232999"/>
    <w:rsid w:val="002353B9"/>
    <w:rsid w:val="00236688"/>
    <w:rsid w:val="00237526"/>
    <w:rsid w:val="00242595"/>
    <w:rsid w:val="002460E8"/>
    <w:rsid w:val="002471FB"/>
    <w:rsid w:val="002504E7"/>
    <w:rsid w:val="002532BA"/>
    <w:rsid w:val="0025352D"/>
    <w:rsid w:val="002543E9"/>
    <w:rsid w:val="002566E6"/>
    <w:rsid w:val="00256C25"/>
    <w:rsid w:val="00256C82"/>
    <w:rsid w:val="00266323"/>
    <w:rsid w:val="00266440"/>
    <w:rsid w:val="002672CD"/>
    <w:rsid w:val="002672F0"/>
    <w:rsid w:val="00267713"/>
    <w:rsid w:val="00267AE4"/>
    <w:rsid w:val="002702F6"/>
    <w:rsid w:val="00273474"/>
    <w:rsid w:val="00276CD1"/>
    <w:rsid w:val="00277412"/>
    <w:rsid w:val="00277995"/>
    <w:rsid w:val="002804C4"/>
    <w:rsid w:val="002809EA"/>
    <w:rsid w:val="00286701"/>
    <w:rsid w:val="0028786F"/>
    <w:rsid w:val="0029064D"/>
    <w:rsid w:val="00290654"/>
    <w:rsid w:val="00291459"/>
    <w:rsid w:val="00292F46"/>
    <w:rsid w:val="00294069"/>
    <w:rsid w:val="00295361"/>
    <w:rsid w:val="00297656"/>
    <w:rsid w:val="002A0F09"/>
    <w:rsid w:val="002A59B1"/>
    <w:rsid w:val="002A5E80"/>
    <w:rsid w:val="002B0956"/>
    <w:rsid w:val="002B2AC5"/>
    <w:rsid w:val="002B3AD8"/>
    <w:rsid w:val="002B40A7"/>
    <w:rsid w:val="002B6314"/>
    <w:rsid w:val="002C2838"/>
    <w:rsid w:val="002C3D01"/>
    <w:rsid w:val="002C40E0"/>
    <w:rsid w:val="002C73D3"/>
    <w:rsid w:val="002D2C88"/>
    <w:rsid w:val="002D2DB9"/>
    <w:rsid w:val="002D312A"/>
    <w:rsid w:val="002D3A69"/>
    <w:rsid w:val="002D3D06"/>
    <w:rsid w:val="002D5535"/>
    <w:rsid w:val="002D6702"/>
    <w:rsid w:val="002D70D3"/>
    <w:rsid w:val="002E0810"/>
    <w:rsid w:val="002E280C"/>
    <w:rsid w:val="002F05A5"/>
    <w:rsid w:val="002F56AD"/>
    <w:rsid w:val="00300F1A"/>
    <w:rsid w:val="003060E5"/>
    <w:rsid w:val="00310126"/>
    <w:rsid w:val="0031076C"/>
    <w:rsid w:val="00311B61"/>
    <w:rsid w:val="0031431D"/>
    <w:rsid w:val="00314E31"/>
    <w:rsid w:val="0031530D"/>
    <w:rsid w:val="003159A3"/>
    <w:rsid w:val="00317317"/>
    <w:rsid w:val="00317C78"/>
    <w:rsid w:val="003204BB"/>
    <w:rsid w:val="00320505"/>
    <w:rsid w:val="003213AE"/>
    <w:rsid w:val="00321C62"/>
    <w:rsid w:val="00322B95"/>
    <w:rsid w:val="00324390"/>
    <w:rsid w:val="00325BF4"/>
    <w:rsid w:val="00327287"/>
    <w:rsid w:val="003309BC"/>
    <w:rsid w:val="00331213"/>
    <w:rsid w:val="00333AE8"/>
    <w:rsid w:val="00337D10"/>
    <w:rsid w:val="003443A6"/>
    <w:rsid w:val="00345605"/>
    <w:rsid w:val="00345FE6"/>
    <w:rsid w:val="00346F0E"/>
    <w:rsid w:val="0034774A"/>
    <w:rsid w:val="003514B2"/>
    <w:rsid w:val="0035366F"/>
    <w:rsid w:val="00355438"/>
    <w:rsid w:val="00356653"/>
    <w:rsid w:val="00360B9E"/>
    <w:rsid w:val="00360C67"/>
    <w:rsid w:val="00364425"/>
    <w:rsid w:val="00366028"/>
    <w:rsid w:val="00366CAD"/>
    <w:rsid w:val="00366D30"/>
    <w:rsid w:val="00370CAB"/>
    <w:rsid w:val="00370F23"/>
    <w:rsid w:val="00371541"/>
    <w:rsid w:val="00372017"/>
    <w:rsid w:val="0037268B"/>
    <w:rsid w:val="0037540F"/>
    <w:rsid w:val="00377CAC"/>
    <w:rsid w:val="00381055"/>
    <w:rsid w:val="0038126B"/>
    <w:rsid w:val="003829C6"/>
    <w:rsid w:val="0038480C"/>
    <w:rsid w:val="00393C37"/>
    <w:rsid w:val="00395939"/>
    <w:rsid w:val="003969C0"/>
    <w:rsid w:val="003972CF"/>
    <w:rsid w:val="003A1336"/>
    <w:rsid w:val="003A31A6"/>
    <w:rsid w:val="003A62BD"/>
    <w:rsid w:val="003A74A6"/>
    <w:rsid w:val="003B02B2"/>
    <w:rsid w:val="003B3201"/>
    <w:rsid w:val="003B569F"/>
    <w:rsid w:val="003C049D"/>
    <w:rsid w:val="003C0776"/>
    <w:rsid w:val="003C5ABF"/>
    <w:rsid w:val="003D03C5"/>
    <w:rsid w:val="003D2ED4"/>
    <w:rsid w:val="003D5599"/>
    <w:rsid w:val="003D5B59"/>
    <w:rsid w:val="003D643E"/>
    <w:rsid w:val="003D68F1"/>
    <w:rsid w:val="003E14E1"/>
    <w:rsid w:val="003E1B4D"/>
    <w:rsid w:val="003F1CB8"/>
    <w:rsid w:val="00400E00"/>
    <w:rsid w:val="00400FAD"/>
    <w:rsid w:val="00401E5A"/>
    <w:rsid w:val="00403E4A"/>
    <w:rsid w:val="004068A2"/>
    <w:rsid w:val="0041002A"/>
    <w:rsid w:val="00412AFE"/>
    <w:rsid w:val="00414C27"/>
    <w:rsid w:val="00421192"/>
    <w:rsid w:val="004215FC"/>
    <w:rsid w:val="00421BDA"/>
    <w:rsid w:val="004220C4"/>
    <w:rsid w:val="0042276C"/>
    <w:rsid w:val="004227EC"/>
    <w:rsid w:val="00423C55"/>
    <w:rsid w:val="00424A97"/>
    <w:rsid w:val="00424E67"/>
    <w:rsid w:val="0042504C"/>
    <w:rsid w:val="00425A4D"/>
    <w:rsid w:val="004261FA"/>
    <w:rsid w:val="00426DFF"/>
    <w:rsid w:val="004344FE"/>
    <w:rsid w:val="004407C6"/>
    <w:rsid w:val="004419A6"/>
    <w:rsid w:val="00443B0B"/>
    <w:rsid w:val="00444F08"/>
    <w:rsid w:val="00457724"/>
    <w:rsid w:val="00457CFE"/>
    <w:rsid w:val="00460E3F"/>
    <w:rsid w:val="00465BEA"/>
    <w:rsid w:val="004661EF"/>
    <w:rsid w:val="00471938"/>
    <w:rsid w:val="0047307F"/>
    <w:rsid w:val="00475BB8"/>
    <w:rsid w:val="00476C73"/>
    <w:rsid w:val="00482375"/>
    <w:rsid w:val="00484877"/>
    <w:rsid w:val="00485D78"/>
    <w:rsid w:val="0048714A"/>
    <w:rsid w:val="00487F4D"/>
    <w:rsid w:val="00490FCE"/>
    <w:rsid w:val="00494D26"/>
    <w:rsid w:val="004960BA"/>
    <w:rsid w:val="00497866"/>
    <w:rsid w:val="00497CF6"/>
    <w:rsid w:val="004A0302"/>
    <w:rsid w:val="004A0799"/>
    <w:rsid w:val="004A306B"/>
    <w:rsid w:val="004A5C00"/>
    <w:rsid w:val="004B09BA"/>
    <w:rsid w:val="004B1786"/>
    <w:rsid w:val="004B6390"/>
    <w:rsid w:val="004B6EF3"/>
    <w:rsid w:val="004B7122"/>
    <w:rsid w:val="004C115F"/>
    <w:rsid w:val="004C48E3"/>
    <w:rsid w:val="004C5D97"/>
    <w:rsid w:val="004C6080"/>
    <w:rsid w:val="004D46D9"/>
    <w:rsid w:val="004D7106"/>
    <w:rsid w:val="004E1698"/>
    <w:rsid w:val="004E3807"/>
    <w:rsid w:val="004E5770"/>
    <w:rsid w:val="004E6A42"/>
    <w:rsid w:val="004F0FFF"/>
    <w:rsid w:val="004F2165"/>
    <w:rsid w:val="004F2E3E"/>
    <w:rsid w:val="004F4416"/>
    <w:rsid w:val="004F5886"/>
    <w:rsid w:val="00502CBC"/>
    <w:rsid w:val="0050329B"/>
    <w:rsid w:val="005045C7"/>
    <w:rsid w:val="005055E8"/>
    <w:rsid w:val="00507805"/>
    <w:rsid w:val="00507EA4"/>
    <w:rsid w:val="00510E9E"/>
    <w:rsid w:val="00511B38"/>
    <w:rsid w:val="00511DDC"/>
    <w:rsid w:val="00514EAC"/>
    <w:rsid w:val="0051538A"/>
    <w:rsid w:val="005204C3"/>
    <w:rsid w:val="005230CA"/>
    <w:rsid w:val="005261CE"/>
    <w:rsid w:val="00526DDE"/>
    <w:rsid w:val="00531F05"/>
    <w:rsid w:val="00532B8D"/>
    <w:rsid w:val="00534175"/>
    <w:rsid w:val="00541946"/>
    <w:rsid w:val="00543344"/>
    <w:rsid w:val="005462AD"/>
    <w:rsid w:val="005513D3"/>
    <w:rsid w:val="0055153F"/>
    <w:rsid w:val="0055761F"/>
    <w:rsid w:val="00557B99"/>
    <w:rsid w:val="00557C93"/>
    <w:rsid w:val="005600E7"/>
    <w:rsid w:val="00563C7A"/>
    <w:rsid w:val="005656F9"/>
    <w:rsid w:val="00566122"/>
    <w:rsid w:val="00570A5C"/>
    <w:rsid w:val="00574B29"/>
    <w:rsid w:val="005764B9"/>
    <w:rsid w:val="005769A6"/>
    <w:rsid w:val="00576A63"/>
    <w:rsid w:val="005808CA"/>
    <w:rsid w:val="00581605"/>
    <w:rsid w:val="005828C7"/>
    <w:rsid w:val="00584FF6"/>
    <w:rsid w:val="0058716C"/>
    <w:rsid w:val="0059084B"/>
    <w:rsid w:val="00590AC3"/>
    <w:rsid w:val="00590F0C"/>
    <w:rsid w:val="00591113"/>
    <w:rsid w:val="0059167B"/>
    <w:rsid w:val="0059200B"/>
    <w:rsid w:val="00595C81"/>
    <w:rsid w:val="005A02F4"/>
    <w:rsid w:val="005A16E4"/>
    <w:rsid w:val="005A201A"/>
    <w:rsid w:val="005A2800"/>
    <w:rsid w:val="005A33B5"/>
    <w:rsid w:val="005A48CF"/>
    <w:rsid w:val="005A5B51"/>
    <w:rsid w:val="005A771B"/>
    <w:rsid w:val="005A7C5D"/>
    <w:rsid w:val="005B59C5"/>
    <w:rsid w:val="005B6764"/>
    <w:rsid w:val="005C1B9C"/>
    <w:rsid w:val="005C1E24"/>
    <w:rsid w:val="005C2199"/>
    <w:rsid w:val="005C3D1C"/>
    <w:rsid w:val="005D0112"/>
    <w:rsid w:val="005D3B3F"/>
    <w:rsid w:val="005D66B5"/>
    <w:rsid w:val="005E165C"/>
    <w:rsid w:val="005E29ED"/>
    <w:rsid w:val="005E7FB0"/>
    <w:rsid w:val="005F19A0"/>
    <w:rsid w:val="005F2111"/>
    <w:rsid w:val="005F2B4F"/>
    <w:rsid w:val="006035CF"/>
    <w:rsid w:val="00605805"/>
    <w:rsid w:val="00605F91"/>
    <w:rsid w:val="0060646D"/>
    <w:rsid w:val="00607C01"/>
    <w:rsid w:val="00616BCF"/>
    <w:rsid w:val="00617DD2"/>
    <w:rsid w:val="0062145E"/>
    <w:rsid w:val="006219FB"/>
    <w:rsid w:val="0062272F"/>
    <w:rsid w:val="00624318"/>
    <w:rsid w:val="006311D1"/>
    <w:rsid w:val="00632D03"/>
    <w:rsid w:val="00632FE2"/>
    <w:rsid w:val="00637F71"/>
    <w:rsid w:val="006419F0"/>
    <w:rsid w:val="00641E5E"/>
    <w:rsid w:val="006421FB"/>
    <w:rsid w:val="006430F3"/>
    <w:rsid w:val="00644A87"/>
    <w:rsid w:val="006462A3"/>
    <w:rsid w:val="0065072B"/>
    <w:rsid w:val="00652629"/>
    <w:rsid w:val="00654AAD"/>
    <w:rsid w:val="00656680"/>
    <w:rsid w:val="006570E4"/>
    <w:rsid w:val="006618E0"/>
    <w:rsid w:val="00661FA0"/>
    <w:rsid w:val="0066385E"/>
    <w:rsid w:val="00665188"/>
    <w:rsid w:val="00666A4B"/>
    <w:rsid w:val="006670B5"/>
    <w:rsid w:val="00670C00"/>
    <w:rsid w:val="006710AF"/>
    <w:rsid w:val="00671A88"/>
    <w:rsid w:val="006743FC"/>
    <w:rsid w:val="00675854"/>
    <w:rsid w:val="0067733A"/>
    <w:rsid w:val="006834B5"/>
    <w:rsid w:val="006846C0"/>
    <w:rsid w:val="00684875"/>
    <w:rsid w:val="0068724C"/>
    <w:rsid w:val="0068789E"/>
    <w:rsid w:val="006907C5"/>
    <w:rsid w:val="006A4FCA"/>
    <w:rsid w:val="006A62BB"/>
    <w:rsid w:val="006A7798"/>
    <w:rsid w:val="006B0E47"/>
    <w:rsid w:val="006B1F59"/>
    <w:rsid w:val="006B4237"/>
    <w:rsid w:val="006B4B92"/>
    <w:rsid w:val="006C191C"/>
    <w:rsid w:val="006C1E97"/>
    <w:rsid w:val="006C21BD"/>
    <w:rsid w:val="006C4446"/>
    <w:rsid w:val="006C54F6"/>
    <w:rsid w:val="006C6231"/>
    <w:rsid w:val="006C7999"/>
    <w:rsid w:val="006D45C8"/>
    <w:rsid w:val="006D6148"/>
    <w:rsid w:val="006D6459"/>
    <w:rsid w:val="006D70C1"/>
    <w:rsid w:val="006E3868"/>
    <w:rsid w:val="006E41F8"/>
    <w:rsid w:val="006E4CC1"/>
    <w:rsid w:val="006E6168"/>
    <w:rsid w:val="006F2830"/>
    <w:rsid w:val="006F6F05"/>
    <w:rsid w:val="006F7559"/>
    <w:rsid w:val="00700225"/>
    <w:rsid w:val="00703651"/>
    <w:rsid w:val="00703BBB"/>
    <w:rsid w:val="00705F9F"/>
    <w:rsid w:val="007074D3"/>
    <w:rsid w:val="007104B7"/>
    <w:rsid w:val="007108C0"/>
    <w:rsid w:val="00710C70"/>
    <w:rsid w:val="0071545A"/>
    <w:rsid w:val="00716480"/>
    <w:rsid w:val="0071772B"/>
    <w:rsid w:val="0072195A"/>
    <w:rsid w:val="007230EC"/>
    <w:rsid w:val="00723777"/>
    <w:rsid w:val="00723FC8"/>
    <w:rsid w:val="007256DA"/>
    <w:rsid w:val="0072699D"/>
    <w:rsid w:val="00726C23"/>
    <w:rsid w:val="00727E52"/>
    <w:rsid w:val="007300FC"/>
    <w:rsid w:val="00737F27"/>
    <w:rsid w:val="007412BC"/>
    <w:rsid w:val="00741BA2"/>
    <w:rsid w:val="0074565B"/>
    <w:rsid w:val="007507CD"/>
    <w:rsid w:val="00752733"/>
    <w:rsid w:val="00752BAF"/>
    <w:rsid w:val="00756A22"/>
    <w:rsid w:val="007576D2"/>
    <w:rsid w:val="007618B1"/>
    <w:rsid w:val="00761C4C"/>
    <w:rsid w:val="00762404"/>
    <w:rsid w:val="00764B87"/>
    <w:rsid w:val="00765960"/>
    <w:rsid w:val="00765F86"/>
    <w:rsid w:val="00767164"/>
    <w:rsid w:val="0077251F"/>
    <w:rsid w:val="00772EB1"/>
    <w:rsid w:val="0077586D"/>
    <w:rsid w:val="007810D4"/>
    <w:rsid w:val="007823D3"/>
    <w:rsid w:val="00784663"/>
    <w:rsid w:val="007854AB"/>
    <w:rsid w:val="007868DF"/>
    <w:rsid w:val="007938A9"/>
    <w:rsid w:val="00793C33"/>
    <w:rsid w:val="00795E8F"/>
    <w:rsid w:val="00797080"/>
    <w:rsid w:val="007A417F"/>
    <w:rsid w:val="007A7F8A"/>
    <w:rsid w:val="007B2B7C"/>
    <w:rsid w:val="007B398B"/>
    <w:rsid w:val="007B5C55"/>
    <w:rsid w:val="007B688F"/>
    <w:rsid w:val="007B749E"/>
    <w:rsid w:val="007C1489"/>
    <w:rsid w:val="007C4E52"/>
    <w:rsid w:val="007C6257"/>
    <w:rsid w:val="007C7FA1"/>
    <w:rsid w:val="007D1EE7"/>
    <w:rsid w:val="007D229C"/>
    <w:rsid w:val="007D4D51"/>
    <w:rsid w:val="007D6FBC"/>
    <w:rsid w:val="007D7A4C"/>
    <w:rsid w:val="007E0062"/>
    <w:rsid w:val="007E202D"/>
    <w:rsid w:val="007E4554"/>
    <w:rsid w:val="007E465B"/>
    <w:rsid w:val="007E7188"/>
    <w:rsid w:val="007F0E34"/>
    <w:rsid w:val="007F1969"/>
    <w:rsid w:val="007F4A58"/>
    <w:rsid w:val="007F6C73"/>
    <w:rsid w:val="0080102F"/>
    <w:rsid w:val="008011F6"/>
    <w:rsid w:val="00807F07"/>
    <w:rsid w:val="00810E4E"/>
    <w:rsid w:val="00812388"/>
    <w:rsid w:val="00812E5C"/>
    <w:rsid w:val="00820626"/>
    <w:rsid w:val="00820BD8"/>
    <w:rsid w:val="0082107E"/>
    <w:rsid w:val="008222E3"/>
    <w:rsid w:val="00822BAB"/>
    <w:rsid w:val="0082507B"/>
    <w:rsid w:val="00825DA5"/>
    <w:rsid w:val="00825FBE"/>
    <w:rsid w:val="008270E6"/>
    <w:rsid w:val="00827ADB"/>
    <w:rsid w:val="008302C2"/>
    <w:rsid w:val="00833820"/>
    <w:rsid w:val="0083479A"/>
    <w:rsid w:val="00834C34"/>
    <w:rsid w:val="008369BB"/>
    <w:rsid w:val="0083757C"/>
    <w:rsid w:val="00840595"/>
    <w:rsid w:val="00844427"/>
    <w:rsid w:val="00847F60"/>
    <w:rsid w:val="008558C7"/>
    <w:rsid w:val="0085677F"/>
    <w:rsid w:val="00856F85"/>
    <w:rsid w:val="00857247"/>
    <w:rsid w:val="0086048E"/>
    <w:rsid w:val="00860F85"/>
    <w:rsid w:val="008621B8"/>
    <w:rsid w:val="00873378"/>
    <w:rsid w:val="0087547C"/>
    <w:rsid w:val="0087559B"/>
    <w:rsid w:val="008763F7"/>
    <w:rsid w:val="00885EF0"/>
    <w:rsid w:val="00890B6F"/>
    <w:rsid w:val="00892AD2"/>
    <w:rsid w:val="008A1098"/>
    <w:rsid w:val="008A3FE5"/>
    <w:rsid w:val="008A4ADD"/>
    <w:rsid w:val="008A622F"/>
    <w:rsid w:val="008B041A"/>
    <w:rsid w:val="008B06EB"/>
    <w:rsid w:val="008B09DD"/>
    <w:rsid w:val="008B0D85"/>
    <w:rsid w:val="008B316A"/>
    <w:rsid w:val="008B3304"/>
    <w:rsid w:val="008B3A2F"/>
    <w:rsid w:val="008B5655"/>
    <w:rsid w:val="008C3FBC"/>
    <w:rsid w:val="008C40E9"/>
    <w:rsid w:val="008C452F"/>
    <w:rsid w:val="008C5E2A"/>
    <w:rsid w:val="008C6518"/>
    <w:rsid w:val="008D41E7"/>
    <w:rsid w:val="008D424C"/>
    <w:rsid w:val="008D64BE"/>
    <w:rsid w:val="008D7CE4"/>
    <w:rsid w:val="008E1683"/>
    <w:rsid w:val="008E73B2"/>
    <w:rsid w:val="008F2CD7"/>
    <w:rsid w:val="008F4FB4"/>
    <w:rsid w:val="008F5A36"/>
    <w:rsid w:val="008F6324"/>
    <w:rsid w:val="008F74B0"/>
    <w:rsid w:val="00904D59"/>
    <w:rsid w:val="00907FAF"/>
    <w:rsid w:val="009106F4"/>
    <w:rsid w:val="009135FD"/>
    <w:rsid w:val="0091690D"/>
    <w:rsid w:val="00917448"/>
    <w:rsid w:val="00917AA5"/>
    <w:rsid w:val="009226F2"/>
    <w:rsid w:val="00926DEB"/>
    <w:rsid w:val="0093178F"/>
    <w:rsid w:val="00932ADB"/>
    <w:rsid w:val="00933F9A"/>
    <w:rsid w:val="0093414D"/>
    <w:rsid w:val="00942B52"/>
    <w:rsid w:val="00950A78"/>
    <w:rsid w:val="00950B3A"/>
    <w:rsid w:val="00952C66"/>
    <w:rsid w:val="00952EE4"/>
    <w:rsid w:val="009538B8"/>
    <w:rsid w:val="00954D08"/>
    <w:rsid w:val="00955831"/>
    <w:rsid w:val="00965848"/>
    <w:rsid w:val="0096640C"/>
    <w:rsid w:val="00966C26"/>
    <w:rsid w:val="009673F4"/>
    <w:rsid w:val="00971AA8"/>
    <w:rsid w:val="009764A8"/>
    <w:rsid w:val="009765B4"/>
    <w:rsid w:val="009801EE"/>
    <w:rsid w:val="00984BA7"/>
    <w:rsid w:val="00984D42"/>
    <w:rsid w:val="00985190"/>
    <w:rsid w:val="00985B57"/>
    <w:rsid w:val="00985EC4"/>
    <w:rsid w:val="00986A3E"/>
    <w:rsid w:val="009874B9"/>
    <w:rsid w:val="00987690"/>
    <w:rsid w:val="009913E2"/>
    <w:rsid w:val="00992234"/>
    <w:rsid w:val="00995F0A"/>
    <w:rsid w:val="009976A2"/>
    <w:rsid w:val="009976BC"/>
    <w:rsid w:val="009A4294"/>
    <w:rsid w:val="009A61DC"/>
    <w:rsid w:val="009A64E0"/>
    <w:rsid w:val="009A65BB"/>
    <w:rsid w:val="009B465F"/>
    <w:rsid w:val="009B575D"/>
    <w:rsid w:val="009B6C6C"/>
    <w:rsid w:val="009C0392"/>
    <w:rsid w:val="009C5D6B"/>
    <w:rsid w:val="009C6DC0"/>
    <w:rsid w:val="009C723F"/>
    <w:rsid w:val="009D283E"/>
    <w:rsid w:val="009D320F"/>
    <w:rsid w:val="009D6C46"/>
    <w:rsid w:val="009D775E"/>
    <w:rsid w:val="009D7829"/>
    <w:rsid w:val="009E0915"/>
    <w:rsid w:val="009E182E"/>
    <w:rsid w:val="009E2880"/>
    <w:rsid w:val="009E458E"/>
    <w:rsid w:val="009E6414"/>
    <w:rsid w:val="009F2FD2"/>
    <w:rsid w:val="009F36D5"/>
    <w:rsid w:val="009F3A13"/>
    <w:rsid w:val="009F58CB"/>
    <w:rsid w:val="009F5D23"/>
    <w:rsid w:val="009F6B15"/>
    <w:rsid w:val="009F7AD0"/>
    <w:rsid w:val="00A06C89"/>
    <w:rsid w:val="00A0782F"/>
    <w:rsid w:val="00A07C3B"/>
    <w:rsid w:val="00A124B7"/>
    <w:rsid w:val="00A13005"/>
    <w:rsid w:val="00A2085B"/>
    <w:rsid w:val="00A20960"/>
    <w:rsid w:val="00A21370"/>
    <w:rsid w:val="00A23363"/>
    <w:rsid w:val="00A239C7"/>
    <w:rsid w:val="00A23CCD"/>
    <w:rsid w:val="00A24BDF"/>
    <w:rsid w:val="00A321E7"/>
    <w:rsid w:val="00A32A4E"/>
    <w:rsid w:val="00A33135"/>
    <w:rsid w:val="00A368E2"/>
    <w:rsid w:val="00A4483D"/>
    <w:rsid w:val="00A458F9"/>
    <w:rsid w:val="00A47844"/>
    <w:rsid w:val="00A51281"/>
    <w:rsid w:val="00A52371"/>
    <w:rsid w:val="00A526F6"/>
    <w:rsid w:val="00A5548B"/>
    <w:rsid w:val="00A61EB7"/>
    <w:rsid w:val="00A62217"/>
    <w:rsid w:val="00A62413"/>
    <w:rsid w:val="00A6314C"/>
    <w:rsid w:val="00A63347"/>
    <w:rsid w:val="00A655A5"/>
    <w:rsid w:val="00A701AF"/>
    <w:rsid w:val="00A7117B"/>
    <w:rsid w:val="00A74D81"/>
    <w:rsid w:val="00A7520D"/>
    <w:rsid w:val="00A7543E"/>
    <w:rsid w:val="00A7700A"/>
    <w:rsid w:val="00A80CF2"/>
    <w:rsid w:val="00A80E3D"/>
    <w:rsid w:val="00A84E0F"/>
    <w:rsid w:val="00A869EB"/>
    <w:rsid w:val="00A900F0"/>
    <w:rsid w:val="00A94AD9"/>
    <w:rsid w:val="00A97C91"/>
    <w:rsid w:val="00AA05A4"/>
    <w:rsid w:val="00AA25FD"/>
    <w:rsid w:val="00AA48B3"/>
    <w:rsid w:val="00AA510B"/>
    <w:rsid w:val="00AB102B"/>
    <w:rsid w:val="00AB2C6D"/>
    <w:rsid w:val="00AB3E93"/>
    <w:rsid w:val="00AB4287"/>
    <w:rsid w:val="00AB5DAE"/>
    <w:rsid w:val="00AC1FCF"/>
    <w:rsid w:val="00AC4419"/>
    <w:rsid w:val="00AC49A2"/>
    <w:rsid w:val="00AC5746"/>
    <w:rsid w:val="00AD27A8"/>
    <w:rsid w:val="00AD3464"/>
    <w:rsid w:val="00AE0E6A"/>
    <w:rsid w:val="00AE0EBA"/>
    <w:rsid w:val="00AE462E"/>
    <w:rsid w:val="00AF07F7"/>
    <w:rsid w:val="00AF219F"/>
    <w:rsid w:val="00AF4C27"/>
    <w:rsid w:val="00B01C01"/>
    <w:rsid w:val="00B026AB"/>
    <w:rsid w:val="00B02CCE"/>
    <w:rsid w:val="00B030AB"/>
    <w:rsid w:val="00B05E7E"/>
    <w:rsid w:val="00B10784"/>
    <w:rsid w:val="00B17F77"/>
    <w:rsid w:val="00B20FD6"/>
    <w:rsid w:val="00B2194C"/>
    <w:rsid w:val="00B22302"/>
    <w:rsid w:val="00B23CE6"/>
    <w:rsid w:val="00B31B27"/>
    <w:rsid w:val="00B33417"/>
    <w:rsid w:val="00B34F86"/>
    <w:rsid w:val="00B3738F"/>
    <w:rsid w:val="00B41317"/>
    <w:rsid w:val="00B414CB"/>
    <w:rsid w:val="00B41525"/>
    <w:rsid w:val="00B41DCE"/>
    <w:rsid w:val="00B43BDF"/>
    <w:rsid w:val="00B52332"/>
    <w:rsid w:val="00B57835"/>
    <w:rsid w:val="00B57F56"/>
    <w:rsid w:val="00B60CB9"/>
    <w:rsid w:val="00B61862"/>
    <w:rsid w:val="00B62D3C"/>
    <w:rsid w:val="00B63729"/>
    <w:rsid w:val="00B6610E"/>
    <w:rsid w:val="00B675CF"/>
    <w:rsid w:val="00B7129C"/>
    <w:rsid w:val="00B71362"/>
    <w:rsid w:val="00B7436A"/>
    <w:rsid w:val="00B7467E"/>
    <w:rsid w:val="00B74EC4"/>
    <w:rsid w:val="00B75259"/>
    <w:rsid w:val="00B769FD"/>
    <w:rsid w:val="00B77865"/>
    <w:rsid w:val="00B809C7"/>
    <w:rsid w:val="00B830EC"/>
    <w:rsid w:val="00B84A7A"/>
    <w:rsid w:val="00B86631"/>
    <w:rsid w:val="00B86DD0"/>
    <w:rsid w:val="00B86F10"/>
    <w:rsid w:val="00B8702B"/>
    <w:rsid w:val="00B91DA4"/>
    <w:rsid w:val="00B94F01"/>
    <w:rsid w:val="00B95852"/>
    <w:rsid w:val="00B97815"/>
    <w:rsid w:val="00BA2ECE"/>
    <w:rsid w:val="00BA5430"/>
    <w:rsid w:val="00BA6F8B"/>
    <w:rsid w:val="00BB1720"/>
    <w:rsid w:val="00BB4FDC"/>
    <w:rsid w:val="00BB60A9"/>
    <w:rsid w:val="00BC01C5"/>
    <w:rsid w:val="00BC150B"/>
    <w:rsid w:val="00BD2194"/>
    <w:rsid w:val="00BD269D"/>
    <w:rsid w:val="00BD2726"/>
    <w:rsid w:val="00BD4446"/>
    <w:rsid w:val="00BD60E4"/>
    <w:rsid w:val="00BD6666"/>
    <w:rsid w:val="00BD72A3"/>
    <w:rsid w:val="00BE105B"/>
    <w:rsid w:val="00BE6041"/>
    <w:rsid w:val="00BE7DF8"/>
    <w:rsid w:val="00BF1599"/>
    <w:rsid w:val="00C041E1"/>
    <w:rsid w:val="00C13BCD"/>
    <w:rsid w:val="00C14FF6"/>
    <w:rsid w:val="00C15339"/>
    <w:rsid w:val="00C1615D"/>
    <w:rsid w:val="00C16E34"/>
    <w:rsid w:val="00C2021B"/>
    <w:rsid w:val="00C21500"/>
    <w:rsid w:val="00C21F23"/>
    <w:rsid w:val="00C24E23"/>
    <w:rsid w:val="00C2525A"/>
    <w:rsid w:val="00C3378F"/>
    <w:rsid w:val="00C40395"/>
    <w:rsid w:val="00C412C2"/>
    <w:rsid w:val="00C41D76"/>
    <w:rsid w:val="00C431ED"/>
    <w:rsid w:val="00C43796"/>
    <w:rsid w:val="00C46AE4"/>
    <w:rsid w:val="00C50078"/>
    <w:rsid w:val="00C51775"/>
    <w:rsid w:val="00C534C8"/>
    <w:rsid w:val="00C53BF2"/>
    <w:rsid w:val="00C53F03"/>
    <w:rsid w:val="00C546FF"/>
    <w:rsid w:val="00C55CCD"/>
    <w:rsid w:val="00C55DA0"/>
    <w:rsid w:val="00C5726B"/>
    <w:rsid w:val="00C61082"/>
    <w:rsid w:val="00C61519"/>
    <w:rsid w:val="00C61F15"/>
    <w:rsid w:val="00C62557"/>
    <w:rsid w:val="00C65931"/>
    <w:rsid w:val="00C73CA9"/>
    <w:rsid w:val="00C73DFA"/>
    <w:rsid w:val="00C748EC"/>
    <w:rsid w:val="00C749B6"/>
    <w:rsid w:val="00C7590A"/>
    <w:rsid w:val="00C76C0A"/>
    <w:rsid w:val="00C76CEC"/>
    <w:rsid w:val="00C772CB"/>
    <w:rsid w:val="00C801DE"/>
    <w:rsid w:val="00C851C3"/>
    <w:rsid w:val="00C8530F"/>
    <w:rsid w:val="00C96DAA"/>
    <w:rsid w:val="00CA079D"/>
    <w:rsid w:val="00CA2FD0"/>
    <w:rsid w:val="00CA4961"/>
    <w:rsid w:val="00CB012B"/>
    <w:rsid w:val="00CB3CFF"/>
    <w:rsid w:val="00CB4C57"/>
    <w:rsid w:val="00CB4F3A"/>
    <w:rsid w:val="00CB5048"/>
    <w:rsid w:val="00CB5D83"/>
    <w:rsid w:val="00CC040F"/>
    <w:rsid w:val="00CC249B"/>
    <w:rsid w:val="00CC24B6"/>
    <w:rsid w:val="00CC39F2"/>
    <w:rsid w:val="00CC6B66"/>
    <w:rsid w:val="00CC7D86"/>
    <w:rsid w:val="00CD1646"/>
    <w:rsid w:val="00CD453D"/>
    <w:rsid w:val="00CD4A52"/>
    <w:rsid w:val="00CD668F"/>
    <w:rsid w:val="00CD6B5C"/>
    <w:rsid w:val="00CE483E"/>
    <w:rsid w:val="00CE48ED"/>
    <w:rsid w:val="00CE5486"/>
    <w:rsid w:val="00CE769F"/>
    <w:rsid w:val="00CF026E"/>
    <w:rsid w:val="00CF0A06"/>
    <w:rsid w:val="00CF337A"/>
    <w:rsid w:val="00CF56AB"/>
    <w:rsid w:val="00CF688E"/>
    <w:rsid w:val="00CF6ED9"/>
    <w:rsid w:val="00CF7795"/>
    <w:rsid w:val="00CF7A8A"/>
    <w:rsid w:val="00D00416"/>
    <w:rsid w:val="00D00C55"/>
    <w:rsid w:val="00D026B4"/>
    <w:rsid w:val="00D033BF"/>
    <w:rsid w:val="00D05B94"/>
    <w:rsid w:val="00D10E36"/>
    <w:rsid w:val="00D14F4C"/>
    <w:rsid w:val="00D177AA"/>
    <w:rsid w:val="00D202A8"/>
    <w:rsid w:val="00D231EA"/>
    <w:rsid w:val="00D258BE"/>
    <w:rsid w:val="00D25EA2"/>
    <w:rsid w:val="00D26E68"/>
    <w:rsid w:val="00D27F41"/>
    <w:rsid w:val="00D329DE"/>
    <w:rsid w:val="00D40B98"/>
    <w:rsid w:val="00D40D87"/>
    <w:rsid w:val="00D41FEC"/>
    <w:rsid w:val="00D42BF7"/>
    <w:rsid w:val="00D43628"/>
    <w:rsid w:val="00D44A15"/>
    <w:rsid w:val="00D46AD9"/>
    <w:rsid w:val="00D47240"/>
    <w:rsid w:val="00D55122"/>
    <w:rsid w:val="00D56B70"/>
    <w:rsid w:val="00D621C4"/>
    <w:rsid w:val="00D6376D"/>
    <w:rsid w:val="00D639E2"/>
    <w:rsid w:val="00D64FFD"/>
    <w:rsid w:val="00D67447"/>
    <w:rsid w:val="00D70184"/>
    <w:rsid w:val="00D70D1D"/>
    <w:rsid w:val="00D75354"/>
    <w:rsid w:val="00D75566"/>
    <w:rsid w:val="00D80860"/>
    <w:rsid w:val="00D81E4E"/>
    <w:rsid w:val="00D8329A"/>
    <w:rsid w:val="00D84047"/>
    <w:rsid w:val="00D84577"/>
    <w:rsid w:val="00D8513A"/>
    <w:rsid w:val="00D907DF"/>
    <w:rsid w:val="00D9112F"/>
    <w:rsid w:val="00D91F35"/>
    <w:rsid w:val="00D94B9B"/>
    <w:rsid w:val="00D957EE"/>
    <w:rsid w:val="00D963C9"/>
    <w:rsid w:val="00D96A15"/>
    <w:rsid w:val="00D96EB9"/>
    <w:rsid w:val="00DA2430"/>
    <w:rsid w:val="00DA2E91"/>
    <w:rsid w:val="00DA4FA2"/>
    <w:rsid w:val="00DA768F"/>
    <w:rsid w:val="00DB16AC"/>
    <w:rsid w:val="00DB1D70"/>
    <w:rsid w:val="00DB4C1C"/>
    <w:rsid w:val="00DB5133"/>
    <w:rsid w:val="00DC013C"/>
    <w:rsid w:val="00DC14D1"/>
    <w:rsid w:val="00DC3C5F"/>
    <w:rsid w:val="00DD2E45"/>
    <w:rsid w:val="00DE146D"/>
    <w:rsid w:val="00DE1AFF"/>
    <w:rsid w:val="00DE22C6"/>
    <w:rsid w:val="00DE290D"/>
    <w:rsid w:val="00DE2ECD"/>
    <w:rsid w:val="00DE77CF"/>
    <w:rsid w:val="00DF1958"/>
    <w:rsid w:val="00DF2EB5"/>
    <w:rsid w:val="00DF371B"/>
    <w:rsid w:val="00DF5523"/>
    <w:rsid w:val="00E00595"/>
    <w:rsid w:val="00E008AE"/>
    <w:rsid w:val="00E026DE"/>
    <w:rsid w:val="00E032DD"/>
    <w:rsid w:val="00E0350A"/>
    <w:rsid w:val="00E046BB"/>
    <w:rsid w:val="00E06547"/>
    <w:rsid w:val="00E07918"/>
    <w:rsid w:val="00E1119D"/>
    <w:rsid w:val="00E161B8"/>
    <w:rsid w:val="00E1680D"/>
    <w:rsid w:val="00E17B1A"/>
    <w:rsid w:val="00E2743E"/>
    <w:rsid w:val="00E30C08"/>
    <w:rsid w:val="00E30C2E"/>
    <w:rsid w:val="00E40674"/>
    <w:rsid w:val="00E40E19"/>
    <w:rsid w:val="00E469F4"/>
    <w:rsid w:val="00E46FF7"/>
    <w:rsid w:val="00E50A5B"/>
    <w:rsid w:val="00E5309C"/>
    <w:rsid w:val="00E532F5"/>
    <w:rsid w:val="00E53AEE"/>
    <w:rsid w:val="00E55619"/>
    <w:rsid w:val="00E565D7"/>
    <w:rsid w:val="00E62915"/>
    <w:rsid w:val="00E67200"/>
    <w:rsid w:val="00E70E72"/>
    <w:rsid w:val="00E71D8E"/>
    <w:rsid w:val="00E7287C"/>
    <w:rsid w:val="00E729F7"/>
    <w:rsid w:val="00E72D2A"/>
    <w:rsid w:val="00E74592"/>
    <w:rsid w:val="00E7598B"/>
    <w:rsid w:val="00E75A0C"/>
    <w:rsid w:val="00E87496"/>
    <w:rsid w:val="00E87DE0"/>
    <w:rsid w:val="00E918B1"/>
    <w:rsid w:val="00E936EE"/>
    <w:rsid w:val="00E96942"/>
    <w:rsid w:val="00EA05D6"/>
    <w:rsid w:val="00EA211A"/>
    <w:rsid w:val="00EA6986"/>
    <w:rsid w:val="00EB4817"/>
    <w:rsid w:val="00EC050D"/>
    <w:rsid w:val="00EC18BF"/>
    <w:rsid w:val="00EC2206"/>
    <w:rsid w:val="00EC23C6"/>
    <w:rsid w:val="00EC56A7"/>
    <w:rsid w:val="00EC5E07"/>
    <w:rsid w:val="00ED10E1"/>
    <w:rsid w:val="00ED1934"/>
    <w:rsid w:val="00ED4AAA"/>
    <w:rsid w:val="00ED5DBF"/>
    <w:rsid w:val="00EE0187"/>
    <w:rsid w:val="00EE0FC9"/>
    <w:rsid w:val="00EE5CE1"/>
    <w:rsid w:val="00EF0A17"/>
    <w:rsid w:val="00EF244B"/>
    <w:rsid w:val="00EF42F0"/>
    <w:rsid w:val="00EF6196"/>
    <w:rsid w:val="00EF686D"/>
    <w:rsid w:val="00EF6E00"/>
    <w:rsid w:val="00F04618"/>
    <w:rsid w:val="00F04D72"/>
    <w:rsid w:val="00F05365"/>
    <w:rsid w:val="00F06531"/>
    <w:rsid w:val="00F06E94"/>
    <w:rsid w:val="00F12DC4"/>
    <w:rsid w:val="00F16C7D"/>
    <w:rsid w:val="00F17B3D"/>
    <w:rsid w:val="00F20B44"/>
    <w:rsid w:val="00F23DFC"/>
    <w:rsid w:val="00F27559"/>
    <w:rsid w:val="00F30CE5"/>
    <w:rsid w:val="00F30DB0"/>
    <w:rsid w:val="00F30FF4"/>
    <w:rsid w:val="00F333A4"/>
    <w:rsid w:val="00F35F56"/>
    <w:rsid w:val="00F369EC"/>
    <w:rsid w:val="00F41C8A"/>
    <w:rsid w:val="00F43712"/>
    <w:rsid w:val="00F50BFB"/>
    <w:rsid w:val="00F5355E"/>
    <w:rsid w:val="00F54006"/>
    <w:rsid w:val="00F56ADB"/>
    <w:rsid w:val="00F57F9D"/>
    <w:rsid w:val="00F60362"/>
    <w:rsid w:val="00F62BBE"/>
    <w:rsid w:val="00F6303D"/>
    <w:rsid w:val="00F64B30"/>
    <w:rsid w:val="00F65986"/>
    <w:rsid w:val="00F71648"/>
    <w:rsid w:val="00F82DF4"/>
    <w:rsid w:val="00F8497D"/>
    <w:rsid w:val="00F861FB"/>
    <w:rsid w:val="00F875CC"/>
    <w:rsid w:val="00F91A56"/>
    <w:rsid w:val="00F9464A"/>
    <w:rsid w:val="00F95A4C"/>
    <w:rsid w:val="00FA0C3B"/>
    <w:rsid w:val="00FA2EFB"/>
    <w:rsid w:val="00FA5854"/>
    <w:rsid w:val="00FA5B47"/>
    <w:rsid w:val="00FA6378"/>
    <w:rsid w:val="00FA6F94"/>
    <w:rsid w:val="00FA7BE5"/>
    <w:rsid w:val="00FB0624"/>
    <w:rsid w:val="00FB0F0D"/>
    <w:rsid w:val="00FB1C55"/>
    <w:rsid w:val="00FB5761"/>
    <w:rsid w:val="00FB69FB"/>
    <w:rsid w:val="00FC12BC"/>
    <w:rsid w:val="00FC40B3"/>
    <w:rsid w:val="00FC5141"/>
    <w:rsid w:val="00FC6E9B"/>
    <w:rsid w:val="00FD1373"/>
    <w:rsid w:val="00FD2268"/>
    <w:rsid w:val="00FD3F77"/>
    <w:rsid w:val="00FD40BA"/>
    <w:rsid w:val="00FD4683"/>
    <w:rsid w:val="00FD6796"/>
    <w:rsid w:val="00FD6E3C"/>
    <w:rsid w:val="00FD7CE3"/>
    <w:rsid w:val="00FE0FC2"/>
    <w:rsid w:val="00FE1738"/>
    <w:rsid w:val="00FE3E42"/>
    <w:rsid w:val="00FE70D3"/>
    <w:rsid w:val="00FE74E8"/>
    <w:rsid w:val="00FE7B9C"/>
    <w:rsid w:val="00FF023F"/>
    <w:rsid w:val="00FF17D5"/>
    <w:rsid w:val="00FF2E2F"/>
    <w:rsid w:val="00FF66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404DD"/>
  <w15:docId w15:val="{0E3E8B51-BC5C-410C-963A-1331E55C1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0C3B"/>
  </w:style>
  <w:style w:type="paragraph" w:styleId="Heading1">
    <w:name w:val="heading 1"/>
    <w:basedOn w:val="Normal"/>
    <w:next w:val="Normal"/>
    <w:link w:val="Heading1Char"/>
    <w:uiPriority w:val="9"/>
    <w:qFormat/>
    <w:rsid w:val="00A33135"/>
    <w:pPr>
      <w:keepNext/>
      <w:keepLines/>
      <w:tabs>
        <w:tab w:val="center" w:pos="4815"/>
        <w:tab w:val="left" w:pos="6180"/>
      </w:tabs>
      <w:spacing w:before="480" w:after="0"/>
      <w:jc w:val="center"/>
      <w:outlineLvl w:val="0"/>
    </w:pPr>
    <w:rPr>
      <w:rFonts w:asciiTheme="majorHAnsi" w:eastAsiaTheme="majorEastAsia" w:hAnsiTheme="majorHAnsi" w:cstheme="majorBidi"/>
      <w:b/>
      <w:bCs/>
      <w:color w:val="548DD4" w:themeColor="text2" w:themeTint="99"/>
      <w:sz w:val="32"/>
      <w:szCs w:val="32"/>
    </w:rPr>
  </w:style>
  <w:style w:type="paragraph" w:styleId="Heading2">
    <w:name w:val="heading 2"/>
    <w:basedOn w:val="Normal"/>
    <w:next w:val="Normal"/>
    <w:link w:val="Heading2Char"/>
    <w:uiPriority w:val="9"/>
    <w:unhideWhenUsed/>
    <w:qFormat/>
    <w:rsid w:val="00723FC8"/>
    <w:pPr>
      <w:keepNext/>
      <w:keepLines/>
      <w:spacing w:before="200" w:after="0"/>
      <w:jc w:val="center"/>
      <w:outlineLvl w:val="1"/>
    </w:pPr>
    <w:rPr>
      <w:rFonts w:eastAsiaTheme="majorEastAsia" w:cstheme="majorBidi"/>
      <w:b/>
      <w:bCs/>
      <w:color w:val="000000" w:themeColor="text1"/>
      <w:sz w:val="24"/>
      <w:szCs w:val="24"/>
    </w:rPr>
  </w:style>
  <w:style w:type="paragraph" w:styleId="Heading3">
    <w:name w:val="heading 3"/>
    <w:basedOn w:val="Normal"/>
    <w:next w:val="Normal"/>
    <w:link w:val="Heading3Char"/>
    <w:uiPriority w:val="9"/>
    <w:unhideWhenUsed/>
    <w:qFormat/>
    <w:rsid w:val="00984D4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02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02CF"/>
    <w:rPr>
      <w:rFonts w:ascii="Tahoma" w:hAnsi="Tahoma" w:cs="Tahoma"/>
      <w:sz w:val="16"/>
      <w:szCs w:val="16"/>
    </w:rPr>
  </w:style>
  <w:style w:type="table" w:styleId="TableGrid">
    <w:name w:val="Table Grid"/>
    <w:basedOn w:val="TableNormal"/>
    <w:uiPriority w:val="59"/>
    <w:rsid w:val="00D17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42B52"/>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CB4C57"/>
    <w:pPr>
      <w:ind w:left="720"/>
      <w:contextualSpacing/>
    </w:pPr>
  </w:style>
  <w:style w:type="character" w:styleId="Emphasis">
    <w:name w:val="Emphasis"/>
    <w:basedOn w:val="DefaultParagraphFont"/>
    <w:uiPriority w:val="20"/>
    <w:qFormat/>
    <w:rsid w:val="00F30DB0"/>
    <w:rPr>
      <w:b/>
      <w:bCs/>
      <w:i w:val="0"/>
      <w:iCs w:val="0"/>
    </w:rPr>
  </w:style>
  <w:style w:type="character" w:customStyle="1" w:styleId="st">
    <w:name w:val="st"/>
    <w:basedOn w:val="DefaultParagraphFont"/>
    <w:rsid w:val="00F30DB0"/>
  </w:style>
  <w:style w:type="character" w:styleId="Hyperlink">
    <w:name w:val="Hyperlink"/>
    <w:basedOn w:val="DefaultParagraphFont"/>
    <w:uiPriority w:val="99"/>
    <w:unhideWhenUsed/>
    <w:rsid w:val="00E72D2A"/>
    <w:rPr>
      <w:color w:val="0000FF"/>
      <w:u w:val="single"/>
    </w:rPr>
  </w:style>
  <w:style w:type="character" w:customStyle="1" w:styleId="Heading1Char">
    <w:name w:val="Heading 1 Char"/>
    <w:basedOn w:val="DefaultParagraphFont"/>
    <w:link w:val="Heading1"/>
    <w:uiPriority w:val="9"/>
    <w:rsid w:val="00A33135"/>
    <w:rPr>
      <w:rFonts w:asciiTheme="majorHAnsi" w:eastAsiaTheme="majorEastAsia" w:hAnsiTheme="majorHAnsi" w:cstheme="majorBidi"/>
      <w:b/>
      <w:bCs/>
      <w:color w:val="548DD4" w:themeColor="text2" w:themeTint="99"/>
      <w:sz w:val="32"/>
      <w:szCs w:val="32"/>
    </w:rPr>
  </w:style>
  <w:style w:type="character" w:customStyle="1" w:styleId="Heading2Char">
    <w:name w:val="Heading 2 Char"/>
    <w:basedOn w:val="DefaultParagraphFont"/>
    <w:link w:val="Heading2"/>
    <w:uiPriority w:val="9"/>
    <w:rsid w:val="00723FC8"/>
    <w:rPr>
      <w:rFonts w:eastAsiaTheme="majorEastAsia" w:cstheme="majorBidi"/>
      <w:b/>
      <w:bCs/>
      <w:color w:val="000000" w:themeColor="text1"/>
      <w:sz w:val="24"/>
      <w:szCs w:val="24"/>
    </w:rPr>
  </w:style>
  <w:style w:type="character" w:customStyle="1" w:styleId="Heading3Char">
    <w:name w:val="Heading 3 Char"/>
    <w:basedOn w:val="DefaultParagraphFont"/>
    <w:link w:val="Heading3"/>
    <w:uiPriority w:val="9"/>
    <w:rsid w:val="00984D42"/>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E046BB"/>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F5355E"/>
    <w:pPr>
      <w:tabs>
        <w:tab w:val="center" w:pos="4320"/>
        <w:tab w:val="right" w:pos="8640"/>
      </w:tabs>
      <w:spacing w:after="0" w:line="240" w:lineRule="auto"/>
    </w:pPr>
  </w:style>
  <w:style w:type="character" w:customStyle="1" w:styleId="HeaderChar">
    <w:name w:val="Header Char"/>
    <w:basedOn w:val="DefaultParagraphFont"/>
    <w:link w:val="Header"/>
    <w:uiPriority w:val="99"/>
    <w:rsid w:val="00F5355E"/>
  </w:style>
  <w:style w:type="paragraph" w:styleId="Footer">
    <w:name w:val="footer"/>
    <w:basedOn w:val="Normal"/>
    <w:link w:val="FooterChar"/>
    <w:uiPriority w:val="99"/>
    <w:unhideWhenUsed/>
    <w:rsid w:val="00F5355E"/>
    <w:pPr>
      <w:tabs>
        <w:tab w:val="center" w:pos="4320"/>
        <w:tab w:val="right" w:pos="8640"/>
      </w:tabs>
      <w:spacing w:after="0" w:line="240" w:lineRule="auto"/>
    </w:pPr>
  </w:style>
  <w:style w:type="character" w:customStyle="1" w:styleId="FooterChar">
    <w:name w:val="Footer Char"/>
    <w:basedOn w:val="DefaultParagraphFont"/>
    <w:link w:val="Footer"/>
    <w:uiPriority w:val="99"/>
    <w:rsid w:val="00F5355E"/>
  </w:style>
  <w:style w:type="character" w:styleId="CommentReference">
    <w:name w:val="annotation reference"/>
    <w:basedOn w:val="DefaultParagraphFont"/>
    <w:uiPriority w:val="99"/>
    <w:semiHidden/>
    <w:unhideWhenUsed/>
    <w:rsid w:val="002D3A69"/>
    <w:rPr>
      <w:sz w:val="16"/>
      <w:szCs w:val="16"/>
    </w:rPr>
  </w:style>
  <w:style w:type="paragraph" w:styleId="CommentText">
    <w:name w:val="annotation text"/>
    <w:basedOn w:val="Normal"/>
    <w:link w:val="CommentTextChar"/>
    <w:uiPriority w:val="99"/>
    <w:semiHidden/>
    <w:unhideWhenUsed/>
    <w:rsid w:val="002D3A69"/>
    <w:pPr>
      <w:spacing w:line="240" w:lineRule="auto"/>
    </w:pPr>
    <w:rPr>
      <w:sz w:val="20"/>
      <w:szCs w:val="20"/>
    </w:rPr>
  </w:style>
  <w:style w:type="character" w:customStyle="1" w:styleId="CommentTextChar">
    <w:name w:val="Comment Text Char"/>
    <w:basedOn w:val="DefaultParagraphFont"/>
    <w:link w:val="CommentText"/>
    <w:uiPriority w:val="99"/>
    <w:semiHidden/>
    <w:rsid w:val="002D3A69"/>
    <w:rPr>
      <w:sz w:val="20"/>
      <w:szCs w:val="20"/>
    </w:rPr>
  </w:style>
  <w:style w:type="paragraph" w:styleId="CommentSubject">
    <w:name w:val="annotation subject"/>
    <w:basedOn w:val="CommentText"/>
    <w:next w:val="CommentText"/>
    <w:link w:val="CommentSubjectChar"/>
    <w:uiPriority w:val="99"/>
    <w:semiHidden/>
    <w:unhideWhenUsed/>
    <w:rsid w:val="002D3A69"/>
    <w:rPr>
      <w:b/>
      <w:bCs/>
    </w:rPr>
  </w:style>
  <w:style w:type="character" w:customStyle="1" w:styleId="CommentSubjectChar">
    <w:name w:val="Comment Subject Char"/>
    <w:basedOn w:val="CommentTextChar"/>
    <w:link w:val="CommentSubject"/>
    <w:uiPriority w:val="99"/>
    <w:semiHidden/>
    <w:rsid w:val="002D3A69"/>
    <w:rPr>
      <w:b/>
      <w:bCs/>
      <w:sz w:val="20"/>
      <w:szCs w:val="20"/>
    </w:rPr>
  </w:style>
  <w:style w:type="character" w:styleId="Strong">
    <w:name w:val="Strong"/>
    <w:basedOn w:val="DefaultParagraphFont"/>
    <w:uiPriority w:val="22"/>
    <w:qFormat/>
    <w:rsid w:val="0034774A"/>
    <w:rPr>
      <w:b/>
      <w:bCs/>
    </w:rPr>
  </w:style>
  <w:style w:type="character" w:customStyle="1" w:styleId="apple-converted-space">
    <w:name w:val="apple-converted-space"/>
    <w:basedOn w:val="DefaultParagraphFont"/>
    <w:rsid w:val="00727E52"/>
  </w:style>
  <w:style w:type="character" w:styleId="FollowedHyperlink">
    <w:name w:val="FollowedHyperlink"/>
    <w:basedOn w:val="DefaultParagraphFont"/>
    <w:uiPriority w:val="99"/>
    <w:semiHidden/>
    <w:unhideWhenUsed/>
    <w:rsid w:val="00C96DAA"/>
    <w:rPr>
      <w:color w:val="800080" w:themeColor="followedHyperlink"/>
      <w:u w:val="single"/>
    </w:rPr>
  </w:style>
  <w:style w:type="character" w:customStyle="1" w:styleId="Date1">
    <w:name w:val="Date1"/>
    <w:basedOn w:val="DefaultParagraphFont"/>
    <w:rsid w:val="00B57F56"/>
  </w:style>
  <w:style w:type="paragraph" w:styleId="Revision">
    <w:name w:val="Revision"/>
    <w:hidden/>
    <w:uiPriority w:val="99"/>
    <w:semiHidden/>
    <w:rsid w:val="00EF244B"/>
    <w:pPr>
      <w:spacing w:after="0" w:line="240" w:lineRule="auto"/>
    </w:pPr>
  </w:style>
  <w:style w:type="paragraph" w:styleId="TOCHeading">
    <w:name w:val="TOC Heading"/>
    <w:basedOn w:val="Heading1"/>
    <w:next w:val="Normal"/>
    <w:uiPriority w:val="39"/>
    <w:unhideWhenUsed/>
    <w:qFormat/>
    <w:rsid w:val="00B75259"/>
    <w:pPr>
      <w:spacing w:before="240" w:line="259" w:lineRule="auto"/>
      <w:outlineLvl w:val="9"/>
    </w:pPr>
    <w:rPr>
      <w:b w:val="0"/>
      <w:bCs w:val="0"/>
      <w:lang w:eastAsia="en-US"/>
    </w:rPr>
  </w:style>
  <w:style w:type="paragraph" w:styleId="TOC1">
    <w:name w:val="toc 1"/>
    <w:basedOn w:val="Normal"/>
    <w:next w:val="Normal"/>
    <w:autoRedefine/>
    <w:uiPriority w:val="39"/>
    <w:unhideWhenUsed/>
    <w:rsid w:val="00B75259"/>
    <w:pPr>
      <w:spacing w:after="100"/>
    </w:pPr>
  </w:style>
  <w:style w:type="paragraph" w:styleId="TOC2">
    <w:name w:val="toc 2"/>
    <w:basedOn w:val="Normal"/>
    <w:next w:val="Normal"/>
    <w:autoRedefine/>
    <w:uiPriority w:val="39"/>
    <w:unhideWhenUsed/>
    <w:rsid w:val="00B75259"/>
    <w:pPr>
      <w:spacing w:after="100"/>
      <w:ind w:left="220"/>
    </w:pPr>
  </w:style>
  <w:style w:type="paragraph" w:styleId="TOC3">
    <w:name w:val="toc 3"/>
    <w:basedOn w:val="Normal"/>
    <w:next w:val="Normal"/>
    <w:autoRedefine/>
    <w:uiPriority w:val="39"/>
    <w:unhideWhenUsed/>
    <w:rsid w:val="00130C72"/>
    <w:pPr>
      <w:spacing w:after="100" w:line="259" w:lineRule="auto"/>
      <w:ind w:left="440"/>
    </w:pPr>
    <w:rPr>
      <w:rFonts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123686">
      <w:bodyDiv w:val="1"/>
      <w:marLeft w:val="0"/>
      <w:marRight w:val="0"/>
      <w:marTop w:val="0"/>
      <w:marBottom w:val="0"/>
      <w:divBdr>
        <w:top w:val="none" w:sz="0" w:space="0" w:color="auto"/>
        <w:left w:val="none" w:sz="0" w:space="0" w:color="auto"/>
        <w:bottom w:val="none" w:sz="0" w:space="0" w:color="auto"/>
        <w:right w:val="none" w:sz="0" w:space="0" w:color="auto"/>
      </w:divBdr>
    </w:div>
    <w:div w:id="139420388">
      <w:bodyDiv w:val="1"/>
      <w:marLeft w:val="0"/>
      <w:marRight w:val="0"/>
      <w:marTop w:val="0"/>
      <w:marBottom w:val="0"/>
      <w:divBdr>
        <w:top w:val="none" w:sz="0" w:space="0" w:color="auto"/>
        <w:left w:val="none" w:sz="0" w:space="0" w:color="auto"/>
        <w:bottom w:val="none" w:sz="0" w:space="0" w:color="auto"/>
        <w:right w:val="none" w:sz="0" w:space="0" w:color="auto"/>
      </w:divBdr>
    </w:div>
    <w:div w:id="370426301">
      <w:bodyDiv w:val="1"/>
      <w:marLeft w:val="0"/>
      <w:marRight w:val="0"/>
      <w:marTop w:val="0"/>
      <w:marBottom w:val="0"/>
      <w:divBdr>
        <w:top w:val="none" w:sz="0" w:space="0" w:color="auto"/>
        <w:left w:val="none" w:sz="0" w:space="0" w:color="auto"/>
        <w:bottom w:val="none" w:sz="0" w:space="0" w:color="auto"/>
        <w:right w:val="none" w:sz="0" w:space="0" w:color="auto"/>
      </w:divBdr>
    </w:div>
    <w:div w:id="406075130">
      <w:bodyDiv w:val="1"/>
      <w:marLeft w:val="0"/>
      <w:marRight w:val="0"/>
      <w:marTop w:val="0"/>
      <w:marBottom w:val="0"/>
      <w:divBdr>
        <w:top w:val="none" w:sz="0" w:space="0" w:color="auto"/>
        <w:left w:val="none" w:sz="0" w:space="0" w:color="auto"/>
        <w:bottom w:val="none" w:sz="0" w:space="0" w:color="auto"/>
        <w:right w:val="none" w:sz="0" w:space="0" w:color="auto"/>
      </w:divBdr>
    </w:div>
    <w:div w:id="460391711">
      <w:bodyDiv w:val="1"/>
      <w:marLeft w:val="0"/>
      <w:marRight w:val="0"/>
      <w:marTop w:val="0"/>
      <w:marBottom w:val="0"/>
      <w:divBdr>
        <w:top w:val="none" w:sz="0" w:space="0" w:color="auto"/>
        <w:left w:val="none" w:sz="0" w:space="0" w:color="auto"/>
        <w:bottom w:val="none" w:sz="0" w:space="0" w:color="auto"/>
        <w:right w:val="none" w:sz="0" w:space="0" w:color="auto"/>
      </w:divBdr>
    </w:div>
    <w:div w:id="517937499">
      <w:bodyDiv w:val="1"/>
      <w:marLeft w:val="0"/>
      <w:marRight w:val="0"/>
      <w:marTop w:val="0"/>
      <w:marBottom w:val="0"/>
      <w:divBdr>
        <w:top w:val="none" w:sz="0" w:space="0" w:color="auto"/>
        <w:left w:val="none" w:sz="0" w:space="0" w:color="auto"/>
        <w:bottom w:val="none" w:sz="0" w:space="0" w:color="auto"/>
        <w:right w:val="none" w:sz="0" w:space="0" w:color="auto"/>
      </w:divBdr>
    </w:div>
    <w:div w:id="525487485">
      <w:bodyDiv w:val="1"/>
      <w:marLeft w:val="0"/>
      <w:marRight w:val="0"/>
      <w:marTop w:val="0"/>
      <w:marBottom w:val="0"/>
      <w:divBdr>
        <w:top w:val="none" w:sz="0" w:space="0" w:color="auto"/>
        <w:left w:val="none" w:sz="0" w:space="0" w:color="auto"/>
        <w:bottom w:val="none" w:sz="0" w:space="0" w:color="auto"/>
        <w:right w:val="none" w:sz="0" w:space="0" w:color="auto"/>
      </w:divBdr>
    </w:div>
    <w:div w:id="702049668">
      <w:bodyDiv w:val="1"/>
      <w:marLeft w:val="0"/>
      <w:marRight w:val="0"/>
      <w:marTop w:val="0"/>
      <w:marBottom w:val="0"/>
      <w:divBdr>
        <w:top w:val="none" w:sz="0" w:space="0" w:color="auto"/>
        <w:left w:val="none" w:sz="0" w:space="0" w:color="auto"/>
        <w:bottom w:val="none" w:sz="0" w:space="0" w:color="auto"/>
        <w:right w:val="none" w:sz="0" w:space="0" w:color="auto"/>
      </w:divBdr>
    </w:div>
    <w:div w:id="731465572">
      <w:bodyDiv w:val="1"/>
      <w:marLeft w:val="0"/>
      <w:marRight w:val="0"/>
      <w:marTop w:val="0"/>
      <w:marBottom w:val="0"/>
      <w:divBdr>
        <w:top w:val="none" w:sz="0" w:space="0" w:color="auto"/>
        <w:left w:val="none" w:sz="0" w:space="0" w:color="auto"/>
        <w:bottom w:val="none" w:sz="0" w:space="0" w:color="auto"/>
        <w:right w:val="none" w:sz="0" w:space="0" w:color="auto"/>
      </w:divBdr>
    </w:div>
    <w:div w:id="789013326">
      <w:bodyDiv w:val="1"/>
      <w:marLeft w:val="0"/>
      <w:marRight w:val="0"/>
      <w:marTop w:val="0"/>
      <w:marBottom w:val="0"/>
      <w:divBdr>
        <w:top w:val="none" w:sz="0" w:space="0" w:color="auto"/>
        <w:left w:val="none" w:sz="0" w:space="0" w:color="auto"/>
        <w:bottom w:val="none" w:sz="0" w:space="0" w:color="auto"/>
        <w:right w:val="none" w:sz="0" w:space="0" w:color="auto"/>
      </w:divBdr>
    </w:div>
    <w:div w:id="821847689">
      <w:bodyDiv w:val="1"/>
      <w:marLeft w:val="0"/>
      <w:marRight w:val="0"/>
      <w:marTop w:val="0"/>
      <w:marBottom w:val="0"/>
      <w:divBdr>
        <w:top w:val="none" w:sz="0" w:space="0" w:color="auto"/>
        <w:left w:val="none" w:sz="0" w:space="0" w:color="auto"/>
        <w:bottom w:val="none" w:sz="0" w:space="0" w:color="auto"/>
        <w:right w:val="none" w:sz="0" w:space="0" w:color="auto"/>
      </w:divBdr>
    </w:div>
    <w:div w:id="888223113">
      <w:bodyDiv w:val="1"/>
      <w:marLeft w:val="0"/>
      <w:marRight w:val="0"/>
      <w:marTop w:val="0"/>
      <w:marBottom w:val="0"/>
      <w:divBdr>
        <w:top w:val="none" w:sz="0" w:space="0" w:color="auto"/>
        <w:left w:val="none" w:sz="0" w:space="0" w:color="auto"/>
        <w:bottom w:val="none" w:sz="0" w:space="0" w:color="auto"/>
        <w:right w:val="none" w:sz="0" w:space="0" w:color="auto"/>
      </w:divBdr>
      <w:divsChild>
        <w:div w:id="178590033">
          <w:marLeft w:val="0"/>
          <w:marRight w:val="0"/>
          <w:marTop w:val="0"/>
          <w:marBottom w:val="0"/>
          <w:divBdr>
            <w:top w:val="none" w:sz="0" w:space="0" w:color="auto"/>
            <w:left w:val="none" w:sz="0" w:space="0" w:color="auto"/>
            <w:bottom w:val="none" w:sz="0" w:space="0" w:color="auto"/>
            <w:right w:val="none" w:sz="0" w:space="0" w:color="auto"/>
          </w:divBdr>
          <w:divsChild>
            <w:div w:id="205722842">
              <w:marLeft w:val="0"/>
              <w:marRight w:val="0"/>
              <w:marTop w:val="0"/>
              <w:marBottom w:val="0"/>
              <w:divBdr>
                <w:top w:val="none" w:sz="0" w:space="0" w:color="auto"/>
                <w:left w:val="none" w:sz="0" w:space="0" w:color="auto"/>
                <w:bottom w:val="none" w:sz="0" w:space="0" w:color="auto"/>
                <w:right w:val="none" w:sz="0" w:space="0" w:color="auto"/>
              </w:divBdr>
              <w:divsChild>
                <w:div w:id="38828237">
                  <w:marLeft w:val="0"/>
                  <w:marRight w:val="0"/>
                  <w:marTop w:val="0"/>
                  <w:marBottom w:val="0"/>
                  <w:divBdr>
                    <w:top w:val="none" w:sz="0" w:space="0" w:color="auto"/>
                    <w:left w:val="none" w:sz="0" w:space="0" w:color="auto"/>
                    <w:bottom w:val="none" w:sz="0" w:space="0" w:color="auto"/>
                    <w:right w:val="none" w:sz="0" w:space="0" w:color="auto"/>
                  </w:divBdr>
                  <w:divsChild>
                    <w:div w:id="1814058113">
                      <w:marLeft w:val="0"/>
                      <w:marRight w:val="0"/>
                      <w:marTop w:val="0"/>
                      <w:marBottom w:val="0"/>
                      <w:divBdr>
                        <w:top w:val="none" w:sz="0" w:space="0" w:color="auto"/>
                        <w:left w:val="none" w:sz="0" w:space="0" w:color="auto"/>
                        <w:bottom w:val="none" w:sz="0" w:space="0" w:color="auto"/>
                        <w:right w:val="none" w:sz="0" w:space="0" w:color="auto"/>
                      </w:divBdr>
                      <w:divsChild>
                        <w:div w:id="1884125830">
                          <w:marLeft w:val="0"/>
                          <w:marRight w:val="0"/>
                          <w:marTop w:val="0"/>
                          <w:marBottom w:val="0"/>
                          <w:divBdr>
                            <w:top w:val="none" w:sz="0" w:space="0" w:color="auto"/>
                            <w:left w:val="none" w:sz="0" w:space="0" w:color="auto"/>
                            <w:bottom w:val="none" w:sz="0" w:space="0" w:color="auto"/>
                            <w:right w:val="none" w:sz="0" w:space="0" w:color="auto"/>
                          </w:divBdr>
                          <w:divsChild>
                            <w:div w:id="994064951">
                              <w:marLeft w:val="1125"/>
                              <w:marRight w:val="0"/>
                              <w:marTop w:val="0"/>
                              <w:marBottom w:val="0"/>
                              <w:divBdr>
                                <w:top w:val="none" w:sz="0" w:space="0" w:color="auto"/>
                                <w:left w:val="none" w:sz="0" w:space="0" w:color="auto"/>
                                <w:bottom w:val="none" w:sz="0" w:space="0" w:color="auto"/>
                                <w:right w:val="none" w:sz="0" w:space="0" w:color="auto"/>
                              </w:divBdr>
                              <w:divsChild>
                                <w:div w:id="505902657">
                                  <w:marLeft w:val="0"/>
                                  <w:marRight w:val="0"/>
                                  <w:marTop w:val="75"/>
                                  <w:marBottom w:val="0"/>
                                  <w:divBdr>
                                    <w:top w:val="none" w:sz="0" w:space="0" w:color="auto"/>
                                    <w:left w:val="none" w:sz="0" w:space="0" w:color="auto"/>
                                    <w:bottom w:val="none" w:sz="0" w:space="0" w:color="auto"/>
                                    <w:right w:val="none" w:sz="0" w:space="0" w:color="auto"/>
                                  </w:divBdr>
                                  <w:divsChild>
                                    <w:div w:id="1012683055">
                                      <w:marLeft w:val="0"/>
                                      <w:marRight w:val="0"/>
                                      <w:marTop w:val="0"/>
                                      <w:marBottom w:val="0"/>
                                      <w:divBdr>
                                        <w:top w:val="none" w:sz="0" w:space="0" w:color="auto"/>
                                        <w:left w:val="none" w:sz="0" w:space="0" w:color="auto"/>
                                        <w:bottom w:val="none" w:sz="0" w:space="0" w:color="auto"/>
                                        <w:right w:val="none" w:sz="0" w:space="0" w:color="auto"/>
                                      </w:divBdr>
                                      <w:divsChild>
                                        <w:div w:id="789054611">
                                          <w:marLeft w:val="0"/>
                                          <w:marRight w:val="0"/>
                                          <w:marTop w:val="0"/>
                                          <w:marBottom w:val="0"/>
                                          <w:divBdr>
                                            <w:top w:val="none" w:sz="0" w:space="0" w:color="auto"/>
                                            <w:left w:val="none" w:sz="0" w:space="0" w:color="auto"/>
                                            <w:bottom w:val="none" w:sz="0" w:space="0" w:color="auto"/>
                                            <w:right w:val="none" w:sz="0" w:space="0" w:color="auto"/>
                                          </w:divBdr>
                                        </w:div>
                                        <w:div w:id="193759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85307">
                                  <w:marLeft w:val="0"/>
                                  <w:marRight w:val="0"/>
                                  <w:marTop w:val="0"/>
                                  <w:marBottom w:val="0"/>
                                  <w:divBdr>
                                    <w:top w:val="none" w:sz="0" w:space="0" w:color="auto"/>
                                    <w:left w:val="none" w:sz="0" w:space="0" w:color="auto"/>
                                    <w:bottom w:val="none" w:sz="0" w:space="0" w:color="auto"/>
                                    <w:right w:val="none" w:sz="0" w:space="0" w:color="auto"/>
                                  </w:divBdr>
                                  <w:divsChild>
                                    <w:div w:id="1360542745">
                                      <w:marLeft w:val="0"/>
                                      <w:marRight w:val="0"/>
                                      <w:marTop w:val="0"/>
                                      <w:marBottom w:val="0"/>
                                      <w:divBdr>
                                        <w:top w:val="none" w:sz="0" w:space="0" w:color="auto"/>
                                        <w:left w:val="none" w:sz="0" w:space="0" w:color="auto"/>
                                        <w:bottom w:val="none" w:sz="0" w:space="0" w:color="auto"/>
                                        <w:right w:val="none" w:sz="0" w:space="0" w:color="auto"/>
                                      </w:divBdr>
                                      <w:divsChild>
                                        <w:div w:id="96327129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603652739">
                          <w:marLeft w:val="0"/>
                          <w:marRight w:val="0"/>
                          <w:marTop w:val="0"/>
                          <w:marBottom w:val="0"/>
                          <w:divBdr>
                            <w:top w:val="none" w:sz="0" w:space="0" w:color="auto"/>
                            <w:left w:val="none" w:sz="0" w:space="0" w:color="auto"/>
                            <w:bottom w:val="none" w:sz="0" w:space="0" w:color="auto"/>
                            <w:right w:val="none" w:sz="0" w:space="0" w:color="auto"/>
                          </w:divBdr>
                          <w:divsChild>
                            <w:div w:id="392198283">
                              <w:marLeft w:val="0"/>
                              <w:marRight w:val="0"/>
                              <w:marTop w:val="0"/>
                              <w:marBottom w:val="0"/>
                              <w:divBdr>
                                <w:top w:val="none" w:sz="0" w:space="0" w:color="auto"/>
                                <w:left w:val="none" w:sz="0" w:space="0" w:color="auto"/>
                                <w:bottom w:val="none" w:sz="0" w:space="0" w:color="auto"/>
                                <w:right w:val="none" w:sz="0" w:space="0" w:color="auto"/>
                              </w:divBdr>
                              <w:divsChild>
                                <w:div w:id="60909452">
                                  <w:marLeft w:val="0"/>
                                  <w:marRight w:val="0"/>
                                  <w:marTop w:val="0"/>
                                  <w:marBottom w:val="0"/>
                                  <w:divBdr>
                                    <w:top w:val="none" w:sz="0" w:space="0" w:color="auto"/>
                                    <w:left w:val="none" w:sz="0" w:space="0" w:color="auto"/>
                                    <w:bottom w:val="none" w:sz="0" w:space="0" w:color="auto"/>
                                    <w:right w:val="none" w:sz="0" w:space="0" w:color="auto"/>
                                  </w:divBdr>
                                  <w:divsChild>
                                    <w:div w:id="192880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248999">
          <w:marLeft w:val="0"/>
          <w:marRight w:val="0"/>
          <w:marTop w:val="0"/>
          <w:marBottom w:val="0"/>
          <w:divBdr>
            <w:top w:val="none" w:sz="0" w:space="0" w:color="auto"/>
            <w:left w:val="none" w:sz="0" w:space="0" w:color="auto"/>
            <w:bottom w:val="none" w:sz="0" w:space="0" w:color="auto"/>
            <w:right w:val="none" w:sz="0" w:space="0" w:color="auto"/>
          </w:divBdr>
          <w:divsChild>
            <w:div w:id="940794608">
              <w:marLeft w:val="0"/>
              <w:marRight w:val="0"/>
              <w:marTop w:val="0"/>
              <w:marBottom w:val="0"/>
              <w:divBdr>
                <w:top w:val="none" w:sz="0" w:space="0" w:color="auto"/>
                <w:left w:val="none" w:sz="0" w:space="0" w:color="auto"/>
                <w:bottom w:val="none" w:sz="0" w:space="0" w:color="auto"/>
                <w:right w:val="none" w:sz="0" w:space="0" w:color="auto"/>
              </w:divBdr>
              <w:divsChild>
                <w:div w:id="2110390757">
                  <w:marLeft w:val="0"/>
                  <w:marRight w:val="0"/>
                  <w:marTop w:val="0"/>
                  <w:marBottom w:val="0"/>
                  <w:divBdr>
                    <w:top w:val="none" w:sz="0" w:space="0" w:color="auto"/>
                    <w:left w:val="none" w:sz="0" w:space="0" w:color="auto"/>
                    <w:bottom w:val="none" w:sz="0" w:space="0" w:color="auto"/>
                    <w:right w:val="none" w:sz="0" w:space="0" w:color="auto"/>
                  </w:divBdr>
                  <w:divsChild>
                    <w:div w:id="198518787">
                      <w:marLeft w:val="0"/>
                      <w:marRight w:val="0"/>
                      <w:marTop w:val="0"/>
                      <w:marBottom w:val="0"/>
                      <w:divBdr>
                        <w:top w:val="none" w:sz="0" w:space="0" w:color="auto"/>
                        <w:left w:val="none" w:sz="0" w:space="0" w:color="auto"/>
                        <w:bottom w:val="none" w:sz="0" w:space="0" w:color="auto"/>
                        <w:right w:val="none" w:sz="0" w:space="0" w:color="auto"/>
                      </w:divBdr>
                      <w:divsChild>
                        <w:div w:id="1130710541">
                          <w:marLeft w:val="0"/>
                          <w:marRight w:val="0"/>
                          <w:marTop w:val="0"/>
                          <w:marBottom w:val="0"/>
                          <w:divBdr>
                            <w:top w:val="none" w:sz="0" w:space="0" w:color="auto"/>
                            <w:left w:val="none" w:sz="0" w:space="0" w:color="auto"/>
                            <w:bottom w:val="none" w:sz="0" w:space="0" w:color="auto"/>
                            <w:right w:val="none" w:sz="0" w:space="0" w:color="auto"/>
                          </w:divBdr>
                          <w:divsChild>
                            <w:div w:id="338822643">
                              <w:marLeft w:val="0"/>
                              <w:marRight w:val="0"/>
                              <w:marTop w:val="0"/>
                              <w:marBottom w:val="0"/>
                              <w:divBdr>
                                <w:top w:val="none" w:sz="0" w:space="0" w:color="auto"/>
                                <w:left w:val="none" w:sz="0" w:space="0" w:color="auto"/>
                                <w:bottom w:val="none" w:sz="0" w:space="0" w:color="auto"/>
                                <w:right w:val="none" w:sz="0" w:space="0" w:color="auto"/>
                              </w:divBdr>
                              <w:divsChild>
                                <w:div w:id="1943762693">
                                  <w:marLeft w:val="0"/>
                                  <w:marRight w:val="0"/>
                                  <w:marTop w:val="0"/>
                                  <w:marBottom w:val="0"/>
                                  <w:divBdr>
                                    <w:top w:val="none" w:sz="0" w:space="0" w:color="auto"/>
                                    <w:left w:val="none" w:sz="0" w:space="0" w:color="auto"/>
                                    <w:bottom w:val="none" w:sz="0" w:space="0" w:color="auto"/>
                                    <w:right w:val="none" w:sz="0" w:space="0" w:color="auto"/>
                                  </w:divBdr>
                                  <w:divsChild>
                                    <w:div w:id="1887790884">
                                      <w:marLeft w:val="0"/>
                                      <w:marRight w:val="0"/>
                                      <w:marTop w:val="0"/>
                                      <w:marBottom w:val="0"/>
                                      <w:divBdr>
                                        <w:top w:val="none" w:sz="0" w:space="0" w:color="auto"/>
                                        <w:left w:val="none" w:sz="0" w:space="0" w:color="auto"/>
                                        <w:bottom w:val="none" w:sz="0" w:space="0" w:color="auto"/>
                                        <w:right w:val="none" w:sz="0" w:space="0" w:color="auto"/>
                                      </w:divBdr>
                                      <w:divsChild>
                                        <w:div w:id="417288297">
                                          <w:marLeft w:val="0"/>
                                          <w:marRight w:val="0"/>
                                          <w:marTop w:val="0"/>
                                          <w:marBottom w:val="0"/>
                                          <w:divBdr>
                                            <w:top w:val="none" w:sz="0" w:space="0" w:color="auto"/>
                                            <w:left w:val="none" w:sz="0" w:space="0" w:color="auto"/>
                                            <w:bottom w:val="none" w:sz="0" w:space="0" w:color="auto"/>
                                            <w:right w:val="none" w:sz="0" w:space="0" w:color="auto"/>
                                          </w:divBdr>
                                          <w:divsChild>
                                            <w:div w:id="1945141144">
                                              <w:marLeft w:val="0"/>
                                              <w:marRight w:val="0"/>
                                              <w:marTop w:val="0"/>
                                              <w:marBottom w:val="0"/>
                                              <w:divBdr>
                                                <w:top w:val="none" w:sz="0" w:space="0" w:color="auto"/>
                                                <w:left w:val="none" w:sz="0" w:space="0" w:color="auto"/>
                                                <w:bottom w:val="none" w:sz="0" w:space="0" w:color="auto"/>
                                                <w:right w:val="none" w:sz="0" w:space="0" w:color="auto"/>
                                              </w:divBdr>
                                              <w:divsChild>
                                                <w:div w:id="651297064">
                                                  <w:marLeft w:val="0"/>
                                                  <w:marRight w:val="0"/>
                                                  <w:marTop w:val="0"/>
                                                  <w:marBottom w:val="0"/>
                                                  <w:divBdr>
                                                    <w:top w:val="none" w:sz="0" w:space="0" w:color="auto"/>
                                                    <w:left w:val="none" w:sz="0" w:space="0" w:color="auto"/>
                                                    <w:bottom w:val="none" w:sz="0" w:space="0" w:color="auto"/>
                                                    <w:right w:val="none" w:sz="0" w:space="0" w:color="auto"/>
                                                  </w:divBdr>
                                                  <w:divsChild>
                                                    <w:div w:id="1543861804">
                                                      <w:marLeft w:val="0"/>
                                                      <w:marRight w:val="0"/>
                                                      <w:marTop w:val="0"/>
                                                      <w:marBottom w:val="0"/>
                                                      <w:divBdr>
                                                        <w:top w:val="none" w:sz="0" w:space="0" w:color="auto"/>
                                                        <w:left w:val="none" w:sz="0" w:space="0" w:color="auto"/>
                                                        <w:bottom w:val="none" w:sz="0" w:space="0" w:color="auto"/>
                                                        <w:right w:val="none" w:sz="0" w:space="0" w:color="auto"/>
                                                      </w:divBdr>
                                                      <w:divsChild>
                                                        <w:div w:id="917860506">
                                                          <w:marLeft w:val="0"/>
                                                          <w:marRight w:val="0"/>
                                                          <w:marTop w:val="0"/>
                                                          <w:marBottom w:val="0"/>
                                                          <w:divBdr>
                                                            <w:top w:val="none" w:sz="0" w:space="0" w:color="auto"/>
                                                            <w:left w:val="none" w:sz="0" w:space="0" w:color="auto"/>
                                                            <w:bottom w:val="none" w:sz="0" w:space="0" w:color="auto"/>
                                                            <w:right w:val="none" w:sz="0" w:space="0" w:color="auto"/>
                                                          </w:divBdr>
                                                          <w:divsChild>
                                                            <w:div w:id="692076820">
                                                              <w:marLeft w:val="0"/>
                                                              <w:marRight w:val="0"/>
                                                              <w:marTop w:val="0"/>
                                                              <w:marBottom w:val="0"/>
                                                              <w:divBdr>
                                                                <w:top w:val="none" w:sz="0" w:space="0" w:color="auto"/>
                                                                <w:left w:val="none" w:sz="0" w:space="0" w:color="auto"/>
                                                                <w:bottom w:val="none" w:sz="0" w:space="0" w:color="auto"/>
                                                                <w:right w:val="none" w:sz="0" w:space="0" w:color="auto"/>
                                                              </w:divBdr>
                                                              <w:divsChild>
                                                                <w:div w:id="1557202765">
                                                                  <w:marLeft w:val="0"/>
                                                                  <w:marRight w:val="0"/>
                                                                  <w:marTop w:val="0"/>
                                                                  <w:marBottom w:val="0"/>
                                                                  <w:divBdr>
                                                                    <w:top w:val="none" w:sz="0" w:space="0" w:color="auto"/>
                                                                    <w:left w:val="none" w:sz="0" w:space="0" w:color="auto"/>
                                                                    <w:bottom w:val="none" w:sz="0" w:space="0" w:color="auto"/>
                                                                    <w:right w:val="none" w:sz="0" w:space="0" w:color="auto"/>
                                                                  </w:divBdr>
                                                                  <w:divsChild>
                                                                    <w:div w:id="1239561158">
                                                                      <w:marLeft w:val="0"/>
                                                                      <w:marRight w:val="0"/>
                                                                      <w:marTop w:val="0"/>
                                                                      <w:marBottom w:val="0"/>
                                                                      <w:divBdr>
                                                                        <w:top w:val="none" w:sz="0" w:space="0" w:color="auto"/>
                                                                        <w:left w:val="none" w:sz="0" w:space="0" w:color="auto"/>
                                                                        <w:bottom w:val="none" w:sz="0" w:space="0" w:color="auto"/>
                                                                        <w:right w:val="none" w:sz="0" w:space="0" w:color="auto"/>
                                                                      </w:divBdr>
                                                                      <w:divsChild>
                                                                        <w:div w:id="920286979">
                                                                          <w:marLeft w:val="0"/>
                                                                          <w:marRight w:val="0"/>
                                                                          <w:marTop w:val="0"/>
                                                                          <w:marBottom w:val="0"/>
                                                                          <w:divBdr>
                                                                            <w:top w:val="none" w:sz="0" w:space="0" w:color="auto"/>
                                                                            <w:left w:val="none" w:sz="0" w:space="0" w:color="auto"/>
                                                                            <w:bottom w:val="none" w:sz="0" w:space="0" w:color="auto"/>
                                                                            <w:right w:val="none" w:sz="0" w:space="0" w:color="auto"/>
                                                                          </w:divBdr>
                                                                          <w:divsChild>
                                                                            <w:div w:id="829759251">
                                                                              <w:marLeft w:val="0"/>
                                                                              <w:marRight w:val="0"/>
                                                                              <w:marTop w:val="0"/>
                                                                              <w:marBottom w:val="0"/>
                                                                              <w:divBdr>
                                                                                <w:top w:val="none" w:sz="0" w:space="0" w:color="auto"/>
                                                                                <w:left w:val="none" w:sz="0" w:space="0" w:color="auto"/>
                                                                                <w:bottom w:val="none" w:sz="0" w:space="0" w:color="auto"/>
                                                                                <w:right w:val="none" w:sz="0" w:space="0" w:color="auto"/>
                                                                              </w:divBdr>
                                                                              <w:divsChild>
                                                                                <w:div w:id="1804418283">
                                                                                  <w:marLeft w:val="0"/>
                                                                                  <w:marRight w:val="0"/>
                                                                                  <w:marTop w:val="0"/>
                                                                                  <w:marBottom w:val="0"/>
                                                                                  <w:divBdr>
                                                                                    <w:top w:val="none" w:sz="0" w:space="0" w:color="auto"/>
                                                                                    <w:left w:val="none" w:sz="0" w:space="0" w:color="auto"/>
                                                                                    <w:bottom w:val="none" w:sz="0" w:space="0" w:color="auto"/>
                                                                                    <w:right w:val="none" w:sz="0" w:space="0" w:color="auto"/>
                                                                                  </w:divBdr>
                                                                                </w:div>
                                                                                <w:div w:id="304626990">
                                                                                  <w:marLeft w:val="0"/>
                                                                                  <w:marRight w:val="0"/>
                                                                                  <w:marTop w:val="0"/>
                                                                                  <w:marBottom w:val="0"/>
                                                                                  <w:divBdr>
                                                                                    <w:top w:val="none" w:sz="0" w:space="0" w:color="auto"/>
                                                                                    <w:left w:val="none" w:sz="0" w:space="0" w:color="auto"/>
                                                                                    <w:bottom w:val="none" w:sz="0" w:space="0" w:color="auto"/>
                                                                                    <w:right w:val="none" w:sz="0" w:space="0" w:color="auto"/>
                                                                                  </w:divBdr>
                                                                                </w:div>
                                                                                <w:div w:id="739520235">
                                                                                  <w:marLeft w:val="0"/>
                                                                                  <w:marRight w:val="0"/>
                                                                                  <w:marTop w:val="0"/>
                                                                                  <w:marBottom w:val="0"/>
                                                                                  <w:divBdr>
                                                                                    <w:top w:val="none" w:sz="0" w:space="0" w:color="auto"/>
                                                                                    <w:left w:val="none" w:sz="0" w:space="0" w:color="auto"/>
                                                                                    <w:bottom w:val="none" w:sz="0" w:space="0" w:color="auto"/>
                                                                                    <w:right w:val="none" w:sz="0" w:space="0" w:color="auto"/>
                                                                                  </w:divBdr>
                                                                                </w:div>
                                                                                <w:div w:id="67927202">
                                                                                  <w:marLeft w:val="0"/>
                                                                                  <w:marRight w:val="0"/>
                                                                                  <w:marTop w:val="0"/>
                                                                                  <w:marBottom w:val="0"/>
                                                                                  <w:divBdr>
                                                                                    <w:top w:val="none" w:sz="0" w:space="0" w:color="auto"/>
                                                                                    <w:left w:val="none" w:sz="0" w:space="0" w:color="auto"/>
                                                                                    <w:bottom w:val="none" w:sz="0" w:space="0" w:color="auto"/>
                                                                                    <w:right w:val="none" w:sz="0" w:space="0" w:color="auto"/>
                                                                                  </w:divBdr>
                                                                                </w:div>
                                                                                <w:div w:id="167989763">
                                                                                  <w:marLeft w:val="0"/>
                                                                                  <w:marRight w:val="0"/>
                                                                                  <w:marTop w:val="0"/>
                                                                                  <w:marBottom w:val="0"/>
                                                                                  <w:divBdr>
                                                                                    <w:top w:val="none" w:sz="0" w:space="0" w:color="auto"/>
                                                                                    <w:left w:val="none" w:sz="0" w:space="0" w:color="auto"/>
                                                                                    <w:bottom w:val="none" w:sz="0" w:space="0" w:color="auto"/>
                                                                                    <w:right w:val="none" w:sz="0" w:space="0" w:color="auto"/>
                                                                                  </w:divBdr>
                                                                                </w:div>
                                                                                <w:div w:id="1528252301">
                                                                                  <w:marLeft w:val="0"/>
                                                                                  <w:marRight w:val="0"/>
                                                                                  <w:marTop w:val="0"/>
                                                                                  <w:marBottom w:val="0"/>
                                                                                  <w:divBdr>
                                                                                    <w:top w:val="none" w:sz="0" w:space="0" w:color="auto"/>
                                                                                    <w:left w:val="none" w:sz="0" w:space="0" w:color="auto"/>
                                                                                    <w:bottom w:val="none" w:sz="0" w:space="0" w:color="auto"/>
                                                                                    <w:right w:val="none" w:sz="0" w:space="0" w:color="auto"/>
                                                                                  </w:divBdr>
                                                                                </w:div>
                                                                                <w:div w:id="70739272">
                                                                                  <w:marLeft w:val="0"/>
                                                                                  <w:marRight w:val="0"/>
                                                                                  <w:marTop w:val="0"/>
                                                                                  <w:marBottom w:val="0"/>
                                                                                  <w:divBdr>
                                                                                    <w:top w:val="none" w:sz="0" w:space="0" w:color="auto"/>
                                                                                    <w:left w:val="none" w:sz="0" w:space="0" w:color="auto"/>
                                                                                    <w:bottom w:val="none" w:sz="0" w:space="0" w:color="auto"/>
                                                                                    <w:right w:val="none" w:sz="0" w:space="0" w:color="auto"/>
                                                                                  </w:divBdr>
                                                                                </w:div>
                                                                                <w:div w:id="437679169">
                                                                                  <w:marLeft w:val="0"/>
                                                                                  <w:marRight w:val="0"/>
                                                                                  <w:marTop w:val="0"/>
                                                                                  <w:marBottom w:val="0"/>
                                                                                  <w:divBdr>
                                                                                    <w:top w:val="none" w:sz="0" w:space="0" w:color="auto"/>
                                                                                    <w:left w:val="none" w:sz="0" w:space="0" w:color="auto"/>
                                                                                    <w:bottom w:val="none" w:sz="0" w:space="0" w:color="auto"/>
                                                                                    <w:right w:val="none" w:sz="0" w:space="0" w:color="auto"/>
                                                                                  </w:divBdr>
                                                                                </w:div>
                                                                                <w:div w:id="169416691">
                                                                                  <w:marLeft w:val="0"/>
                                                                                  <w:marRight w:val="0"/>
                                                                                  <w:marTop w:val="0"/>
                                                                                  <w:marBottom w:val="0"/>
                                                                                  <w:divBdr>
                                                                                    <w:top w:val="none" w:sz="0" w:space="0" w:color="auto"/>
                                                                                    <w:left w:val="none" w:sz="0" w:space="0" w:color="auto"/>
                                                                                    <w:bottom w:val="none" w:sz="0" w:space="0" w:color="auto"/>
                                                                                    <w:right w:val="none" w:sz="0" w:space="0" w:color="auto"/>
                                                                                  </w:divBdr>
                                                                                </w:div>
                                                                                <w:div w:id="1158578104">
                                                                                  <w:marLeft w:val="0"/>
                                                                                  <w:marRight w:val="0"/>
                                                                                  <w:marTop w:val="0"/>
                                                                                  <w:marBottom w:val="0"/>
                                                                                  <w:divBdr>
                                                                                    <w:top w:val="none" w:sz="0" w:space="0" w:color="auto"/>
                                                                                    <w:left w:val="none" w:sz="0" w:space="0" w:color="auto"/>
                                                                                    <w:bottom w:val="none" w:sz="0" w:space="0" w:color="auto"/>
                                                                                    <w:right w:val="none" w:sz="0" w:space="0" w:color="auto"/>
                                                                                  </w:divBdr>
                                                                                </w:div>
                                                                                <w:div w:id="1358118874">
                                                                                  <w:marLeft w:val="0"/>
                                                                                  <w:marRight w:val="0"/>
                                                                                  <w:marTop w:val="0"/>
                                                                                  <w:marBottom w:val="0"/>
                                                                                  <w:divBdr>
                                                                                    <w:top w:val="none" w:sz="0" w:space="0" w:color="auto"/>
                                                                                    <w:left w:val="none" w:sz="0" w:space="0" w:color="auto"/>
                                                                                    <w:bottom w:val="none" w:sz="0" w:space="0" w:color="auto"/>
                                                                                    <w:right w:val="none" w:sz="0" w:space="0" w:color="auto"/>
                                                                                  </w:divBdr>
                                                                                </w:div>
                                                                                <w:div w:id="956328866">
                                                                                  <w:marLeft w:val="0"/>
                                                                                  <w:marRight w:val="0"/>
                                                                                  <w:marTop w:val="0"/>
                                                                                  <w:marBottom w:val="0"/>
                                                                                  <w:divBdr>
                                                                                    <w:top w:val="none" w:sz="0" w:space="0" w:color="auto"/>
                                                                                    <w:left w:val="none" w:sz="0" w:space="0" w:color="auto"/>
                                                                                    <w:bottom w:val="none" w:sz="0" w:space="0" w:color="auto"/>
                                                                                    <w:right w:val="none" w:sz="0" w:space="0" w:color="auto"/>
                                                                                  </w:divBdr>
                                                                                </w:div>
                                                                                <w:div w:id="1126045620">
                                                                                  <w:marLeft w:val="0"/>
                                                                                  <w:marRight w:val="0"/>
                                                                                  <w:marTop w:val="0"/>
                                                                                  <w:marBottom w:val="0"/>
                                                                                  <w:divBdr>
                                                                                    <w:top w:val="none" w:sz="0" w:space="0" w:color="auto"/>
                                                                                    <w:left w:val="none" w:sz="0" w:space="0" w:color="auto"/>
                                                                                    <w:bottom w:val="none" w:sz="0" w:space="0" w:color="auto"/>
                                                                                    <w:right w:val="none" w:sz="0" w:space="0" w:color="auto"/>
                                                                                  </w:divBdr>
                                                                                </w:div>
                                                                                <w:div w:id="1615403371">
                                                                                  <w:marLeft w:val="0"/>
                                                                                  <w:marRight w:val="0"/>
                                                                                  <w:marTop w:val="0"/>
                                                                                  <w:marBottom w:val="0"/>
                                                                                  <w:divBdr>
                                                                                    <w:top w:val="none" w:sz="0" w:space="0" w:color="auto"/>
                                                                                    <w:left w:val="none" w:sz="0" w:space="0" w:color="auto"/>
                                                                                    <w:bottom w:val="none" w:sz="0" w:space="0" w:color="auto"/>
                                                                                    <w:right w:val="none" w:sz="0" w:space="0" w:color="auto"/>
                                                                                  </w:divBdr>
                                                                                </w:div>
                                                                                <w:div w:id="656999442">
                                                                                  <w:marLeft w:val="0"/>
                                                                                  <w:marRight w:val="0"/>
                                                                                  <w:marTop w:val="0"/>
                                                                                  <w:marBottom w:val="0"/>
                                                                                  <w:divBdr>
                                                                                    <w:top w:val="none" w:sz="0" w:space="0" w:color="auto"/>
                                                                                    <w:left w:val="none" w:sz="0" w:space="0" w:color="auto"/>
                                                                                    <w:bottom w:val="none" w:sz="0" w:space="0" w:color="auto"/>
                                                                                    <w:right w:val="none" w:sz="0" w:space="0" w:color="auto"/>
                                                                                  </w:divBdr>
                                                                                </w:div>
                                                                                <w:div w:id="751704622">
                                                                                  <w:marLeft w:val="0"/>
                                                                                  <w:marRight w:val="0"/>
                                                                                  <w:marTop w:val="0"/>
                                                                                  <w:marBottom w:val="0"/>
                                                                                  <w:divBdr>
                                                                                    <w:top w:val="none" w:sz="0" w:space="0" w:color="auto"/>
                                                                                    <w:left w:val="none" w:sz="0" w:space="0" w:color="auto"/>
                                                                                    <w:bottom w:val="none" w:sz="0" w:space="0" w:color="auto"/>
                                                                                    <w:right w:val="none" w:sz="0" w:space="0" w:color="auto"/>
                                                                                  </w:divBdr>
                                                                                </w:div>
                                                                                <w:div w:id="1667971344">
                                                                                  <w:marLeft w:val="0"/>
                                                                                  <w:marRight w:val="0"/>
                                                                                  <w:marTop w:val="0"/>
                                                                                  <w:marBottom w:val="0"/>
                                                                                  <w:divBdr>
                                                                                    <w:top w:val="none" w:sz="0" w:space="0" w:color="auto"/>
                                                                                    <w:left w:val="none" w:sz="0" w:space="0" w:color="auto"/>
                                                                                    <w:bottom w:val="none" w:sz="0" w:space="0" w:color="auto"/>
                                                                                    <w:right w:val="none" w:sz="0" w:space="0" w:color="auto"/>
                                                                                  </w:divBdr>
                                                                                </w:div>
                                                                                <w:div w:id="573248879">
                                                                                  <w:marLeft w:val="0"/>
                                                                                  <w:marRight w:val="0"/>
                                                                                  <w:marTop w:val="0"/>
                                                                                  <w:marBottom w:val="0"/>
                                                                                  <w:divBdr>
                                                                                    <w:top w:val="none" w:sz="0" w:space="0" w:color="auto"/>
                                                                                    <w:left w:val="none" w:sz="0" w:space="0" w:color="auto"/>
                                                                                    <w:bottom w:val="none" w:sz="0" w:space="0" w:color="auto"/>
                                                                                    <w:right w:val="none" w:sz="0" w:space="0" w:color="auto"/>
                                                                                  </w:divBdr>
                                                                                </w:div>
                                                                                <w:div w:id="164923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8599160">
      <w:bodyDiv w:val="1"/>
      <w:marLeft w:val="0"/>
      <w:marRight w:val="0"/>
      <w:marTop w:val="0"/>
      <w:marBottom w:val="0"/>
      <w:divBdr>
        <w:top w:val="none" w:sz="0" w:space="0" w:color="auto"/>
        <w:left w:val="none" w:sz="0" w:space="0" w:color="auto"/>
        <w:bottom w:val="none" w:sz="0" w:space="0" w:color="auto"/>
        <w:right w:val="none" w:sz="0" w:space="0" w:color="auto"/>
      </w:divBdr>
    </w:div>
    <w:div w:id="1048607288">
      <w:bodyDiv w:val="1"/>
      <w:marLeft w:val="0"/>
      <w:marRight w:val="0"/>
      <w:marTop w:val="0"/>
      <w:marBottom w:val="0"/>
      <w:divBdr>
        <w:top w:val="none" w:sz="0" w:space="0" w:color="auto"/>
        <w:left w:val="none" w:sz="0" w:space="0" w:color="auto"/>
        <w:bottom w:val="none" w:sz="0" w:space="0" w:color="auto"/>
        <w:right w:val="none" w:sz="0" w:space="0" w:color="auto"/>
      </w:divBdr>
    </w:div>
    <w:div w:id="1061440197">
      <w:bodyDiv w:val="1"/>
      <w:marLeft w:val="0"/>
      <w:marRight w:val="0"/>
      <w:marTop w:val="0"/>
      <w:marBottom w:val="0"/>
      <w:divBdr>
        <w:top w:val="none" w:sz="0" w:space="0" w:color="auto"/>
        <w:left w:val="none" w:sz="0" w:space="0" w:color="auto"/>
        <w:bottom w:val="none" w:sz="0" w:space="0" w:color="auto"/>
        <w:right w:val="none" w:sz="0" w:space="0" w:color="auto"/>
      </w:divBdr>
    </w:div>
    <w:div w:id="1285428158">
      <w:bodyDiv w:val="1"/>
      <w:marLeft w:val="0"/>
      <w:marRight w:val="0"/>
      <w:marTop w:val="0"/>
      <w:marBottom w:val="0"/>
      <w:divBdr>
        <w:top w:val="none" w:sz="0" w:space="0" w:color="auto"/>
        <w:left w:val="none" w:sz="0" w:space="0" w:color="auto"/>
        <w:bottom w:val="none" w:sz="0" w:space="0" w:color="auto"/>
        <w:right w:val="none" w:sz="0" w:space="0" w:color="auto"/>
      </w:divBdr>
    </w:div>
    <w:div w:id="1304509694">
      <w:bodyDiv w:val="1"/>
      <w:marLeft w:val="0"/>
      <w:marRight w:val="0"/>
      <w:marTop w:val="0"/>
      <w:marBottom w:val="0"/>
      <w:divBdr>
        <w:top w:val="none" w:sz="0" w:space="0" w:color="auto"/>
        <w:left w:val="none" w:sz="0" w:space="0" w:color="auto"/>
        <w:bottom w:val="none" w:sz="0" w:space="0" w:color="auto"/>
        <w:right w:val="none" w:sz="0" w:space="0" w:color="auto"/>
      </w:divBdr>
    </w:div>
    <w:div w:id="1353414365">
      <w:bodyDiv w:val="1"/>
      <w:marLeft w:val="0"/>
      <w:marRight w:val="0"/>
      <w:marTop w:val="0"/>
      <w:marBottom w:val="0"/>
      <w:divBdr>
        <w:top w:val="none" w:sz="0" w:space="0" w:color="auto"/>
        <w:left w:val="none" w:sz="0" w:space="0" w:color="auto"/>
        <w:bottom w:val="none" w:sz="0" w:space="0" w:color="auto"/>
        <w:right w:val="none" w:sz="0" w:space="0" w:color="auto"/>
      </w:divBdr>
      <w:divsChild>
        <w:div w:id="1932884277">
          <w:marLeft w:val="0"/>
          <w:marRight w:val="0"/>
          <w:marTop w:val="0"/>
          <w:marBottom w:val="0"/>
          <w:divBdr>
            <w:top w:val="none" w:sz="0" w:space="0" w:color="auto"/>
            <w:left w:val="none" w:sz="0" w:space="0" w:color="auto"/>
            <w:bottom w:val="none" w:sz="0" w:space="0" w:color="auto"/>
            <w:right w:val="none" w:sz="0" w:space="0" w:color="auto"/>
          </w:divBdr>
        </w:div>
        <w:div w:id="438070245">
          <w:marLeft w:val="0"/>
          <w:marRight w:val="0"/>
          <w:marTop w:val="0"/>
          <w:marBottom w:val="0"/>
          <w:divBdr>
            <w:top w:val="none" w:sz="0" w:space="0" w:color="auto"/>
            <w:left w:val="none" w:sz="0" w:space="0" w:color="auto"/>
            <w:bottom w:val="none" w:sz="0" w:space="0" w:color="auto"/>
            <w:right w:val="none" w:sz="0" w:space="0" w:color="auto"/>
          </w:divBdr>
        </w:div>
        <w:div w:id="1283611508">
          <w:marLeft w:val="0"/>
          <w:marRight w:val="0"/>
          <w:marTop w:val="0"/>
          <w:marBottom w:val="0"/>
          <w:divBdr>
            <w:top w:val="none" w:sz="0" w:space="0" w:color="auto"/>
            <w:left w:val="none" w:sz="0" w:space="0" w:color="auto"/>
            <w:bottom w:val="none" w:sz="0" w:space="0" w:color="auto"/>
            <w:right w:val="none" w:sz="0" w:space="0" w:color="auto"/>
          </w:divBdr>
        </w:div>
        <w:div w:id="309680204">
          <w:marLeft w:val="0"/>
          <w:marRight w:val="0"/>
          <w:marTop w:val="0"/>
          <w:marBottom w:val="0"/>
          <w:divBdr>
            <w:top w:val="none" w:sz="0" w:space="0" w:color="auto"/>
            <w:left w:val="none" w:sz="0" w:space="0" w:color="auto"/>
            <w:bottom w:val="none" w:sz="0" w:space="0" w:color="auto"/>
            <w:right w:val="none" w:sz="0" w:space="0" w:color="auto"/>
          </w:divBdr>
        </w:div>
        <w:div w:id="48190002">
          <w:marLeft w:val="0"/>
          <w:marRight w:val="0"/>
          <w:marTop w:val="0"/>
          <w:marBottom w:val="0"/>
          <w:divBdr>
            <w:top w:val="none" w:sz="0" w:space="0" w:color="auto"/>
            <w:left w:val="none" w:sz="0" w:space="0" w:color="auto"/>
            <w:bottom w:val="none" w:sz="0" w:space="0" w:color="auto"/>
            <w:right w:val="none" w:sz="0" w:space="0" w:color="auto"/>
          </w:divBdr>
        </w:div>
        <w:div w:id="1800103047">
          <w:marLeft w:val="0"/>
          <w:marRight w:val="0"/>
          <w:marTop w:val="0"/>
          <w:marBottom w:val="0"/>
          <w:divBdr>
            <w:top w:val="none" w:sz="0" w:space="0" w:color="auto"/>
            <w:left w:val="none" w:sz="0" w:space="0" w:color="auto"/>
            <w:bottom w:val="none" w:sz="0" w:space="0" w:color="auto"/>
            <w:right w:val="none" w:sz="0" w:space="0" w:color="auto"/>
          </w:divBdr>
        </w:div>
        <w:div w:id="664015502">
          <w:marLeft w:val="0"/>
          <w:marRight w:val="0"/>
          <w:marTop w:val="0"/>
          <w:marBottom w:val="0"/>
          <w:divBdr>
            <w:top w:val="none" w:sz="0" w:space="0" w:color="auto"/>
            <w:left w:val="none" w:sz="0" w:space="0" w:color="auto"/>
            <w:bottom w:val="none" w:sz="0" w:space="0" w:color="auto"/>
            <w:right w:val="none" w:sz="0" w:space="0" w:color="auto"/>
          </w:divBdr>
        </w:div>
      </w:divsChild>
    </w:div>
    <w:div w:id="1472331887">
      <w:bodyDiv w:val="1"/>
      <w:marLeft w:val="0"/>
      <w:marRight w:val="0"/>
      <w:marTop w:val="0"/>
      <w:marBottom w:val="0"/>
      <w:divBdr>
        <w:top w:val="none" w:sz="0" w:space="0" w:color="auto"/>
        <w:left w:val="none" w:sz="0" w:space="0" w:color="auto"/>
        <w:bottom w:val="none" w:sz="0" w:space="0" w:color="auto"/>
        <w:right w:val="none" w:sz="0" w:space="0" w:color="auto"/>
      </w:divBdr>
    </w:div>
    <w:div w:id="1490947724">
      <w:bodyDiv w:val="1"/>
      <w:marLeft w:val="0"/>
      <w:marRight w:val="0"/>
      <w:marTop w:val="0"/>
      <w:marBottom w:val="0"/>
      <w:divBdr>
        <w:top w:val="none" w:sz="0" w:space="0" w:color="auto"/>
        <w:left w:val="none" w:sz="0" w:space="0" w:color="auto"/>
        <w:bottom w:val="none" w:sz="0" w:space="0" w:color="auto"/>
        <w:right w:val="none" w:sz="0" w:space="0" w:color="auto"/>
      </w:divBdr>
    </w:div>
    <w:div w:id="1578976196">
      <w:bodyDiv w:val="1"/>
      <w:marLeft w:val="0"/>
      <w:marRight w:val="0"/>
      <w:marTop w:val="0"/>
      <w:marBottom w:val="0"/>
      <w:divBdr>
        <w:top w:val="none" w:sz="0" w:space="0" w:color="auto"/>
        <w:left w:val="none" w:sz="0" w:space="0" w:color="auto"/>
        <w:bottom w:val="none" w:sz="0" w:space="0" w:color="auto"/>
        <w:right w:val="none" w:sz="0" w:space="0" w:color="auto"/>
      </w:divBdr>
    </w:div>
    <w:div w:id="1603486527">
      <w:bodyDiv w:val="1"/>
      <w:marLeft w:val="0"/>
      <w:marRight w:val="0"/>
      <w:marTop w:val="0"/>
      <w:marBottom w:val="0"/>
      <w:divBdr>
        <w:top w:val="none" w:sz="0" w:space="0" w:color="auto"/>
        <w:left w:val="none" w:sz="0" w:space="0" w:color="auto"/>
        <w:bottom w:val="none" w:sz="0" w:space="0" w:color="auto"/>
        <w:right w:val="none" w:sz="0" w:space="0" w:color="auto"/>
      </w:divBdr>
      <w:divsChild>
        <w:div w:id="1659118115">
          <w:marLeft w:val="0"/>
          <w:marRight w:val="0"/>
          <w:marTop w:val="0"/>
          <w:marBottom w:val="0"/>
          <w:divBdr>
            <w:top w:val="none" w:sz="0" w:space="0" w:color="auto"/>
            <w:left w:val="none" w:sz="0" w:space="0" w:color="auto"/>
            <w:bottom w:val="none" w:sz="0" w:space="0" w:color="auto"/>
            <w:right w:val="none" w:sz="0" w:space="0" w:color="auto"/>
          </w:divBdr>
        </w:div>
        <w:div w:id="999114076">
          <w:marLeft w:val="0"/>
          <w:marRight w:val="0"/>
          <w:marTop w:val="0"/>
          <w:marBottom w:val="0"/>
          <w:divBdr>
            <w:top w:val="none" w:sz="0" w:space="0" w:color="auto"/>
            <w:left w:val="none" w:sz="0" w:space="0" w:color="auto"/>
            <w:bottom w:val="none" w:sz="0" w:space="0" w:color="auto"/>
            <w:right w:val="none" w:sz="0" w:space="0" w:color="auto"/>
          </w:divBdr>
        </w:div>
        <w:div w:id="1910068807">
          <w:marLeft w:val="0"/>
          <w:marRight w:val="0"/>
          <w:marTop w:val="0"/>
          <w:marBottom w:val="0"/>
          <w:divBdr>
            <w:top w:val="none" w:sz="0" w:space="0" w:color="auto"/>
            <w:left w:val="none" w:sz="0" w:space="0" w:color="auto"/>
            <w:bottom w:val="none" w:sz="0" w:space="0" w:color="auto"/>
            <w:right w:val="none" w:sz="0" w:space="0" w:color="auto"/>
          </w:divBdr>
        </w:div>
        <w:div w:id="332608059">
          <w:marLeft w:val="0"/>
          <w:marRight w:val="0"/>
          <w:marTop w:val="0"/>
          <w:marBottom w:val="0"/>
          <w:divBdr>
            <w:top w:val="none" w:sz="0" w:space="0" w:color="auto"/>
            <w:left w:val="none" w:sz="0" w:space="0" w:color="auto"/>
            <w:bottom w:val="none" w:sz="0" w:space="0" w:color="auto"/>
            <w:right w:val="none" w:sz="0" w:space="0" w:color="auto"/>
          </w:divBdr>
        </w:div>
        <w:div w:id="184365041">
          <w:marLeft w:val="0"/>
          <w:marRight w:val="0"/>
          <w:marTop w:val="0"/>
          <w:marBottom w:val="0"/>
          <w:divBdr>
            <w:top w:val="none" w:sz="0" w:space="0" w:color="auto"/>
            <w:left w:val="none" w:sz="0" w:space="0" w:color="auto"/>
            <w:bottom w:val="none" w:sz="0" w:space="0" w:color="auto"/>
            <w:right w:val="none" w:sz="0" w:space="0" w:color="auto"/>
          </w:divBdr>
        </w:div>
        <w:div w:id="909191506">
          <w:marLeft w:val="0"/>
          <w:marRight w:val="0"/>
          <w:marTop w:val="0"/>
          <w:marBottom w:val="0"/>
          <w:divBdr>
            <w:top w:val="none" w:sz="0" w:space="0" w:color="auto"/>
            <w:left w:val="none" w:sz="0" w:space="0" w:color="auto"/>
            <w:bottom w:val="none" w:sz="0" w:space="0" w:color="auto"/>
            <w:right w:val="none" w:sz="0" w:space="0" w:color="auto"/>
          </w:divBdr>
        </w:div>
        <w:div w:id="1201669306">
          <w:marLeft w:val="0"/>
          <w:marRight w:val="0"/>
          <w:marTop w:val="0"/>
          <w:marBottom w:val="0"/>
          <w:divBdr>
            <w:top w:val="none" w:sz="0" w:space="0" w:color="auto"/>
            <w:left w:val="none" w:sz="0" w:space="0" w:color="auto"/>
            <w:bottom w:val="none" w:sz="0" w:space="0" w:color="auto"/>
            <w:right w:val="none" w:sz="0" w:space="0" w:color="auto"/>
          </w:divBdr>
        </w:div>
      </w:divsChild>
    </w:div>
    <w:div w:id="1701323544">
      <w:bodyDiv w:val="1"/>
      <w:marLeft w:val="0"/>
      <w:marRight w:val="0"/>
      <w:marTop w:val="0"/>
      <w:marBottom w:val="0"/>
      <w:divBdr>
        <w:top w:val="none" w:sz="0" w:space="0" w:color="auto"/>
        <w:left w:val="none" w:sz="0" w:space="0" w:color="auto"/>
        <w:bottom w:val="none" w:sz="0" w:space="0" w:color="auto"/>
        <w:right w:val="none" w:sz="0" w:space="0" w:color="auto"/>
      </w:divBdr>
    </w:div>
    <w:div w:id="1825275686">
      <w:bodyDiv w:val="1"/>
      <w:marLeft w:val="0"/>
      <w:marRight w:val="0"/>
      <w:marTop w:val="0"/>
      <w:marBottom w:val="0"/>
      <w:divBdr>
        <w:top w:val="none" w:sz="0" w:space="0" w:color="auto"/>
        <w:left w:val="none" w:sz="0" w:space="0" w:color="auto"/>
        <w:bottom w:val="none" w:sz="0" w:space="0" w:color="auto"/>
        <w:right w:val="none" w:sz="0" w:space="0" w:color="auto"/>
      </w:divBdr>
    </w:div>
    <w:div w:id="2051227605">
      <w:bodyDiv w:val="1"/>
      <w:marLeft w:val="0"/>
      <w:marRight w:val="0"/>
      <w:marTop w:val="0"/>
      <w:marBottom w:val="0"/>
      <w:divBdr>
        <w:top w:val="none" w:sz="0" w:space="0" w:color="auto"/>
        <w:left w:val="none" w:sz="0" w:space="0" w:color="auto"/>
        <w:bottom w:val="none" w:sz="0" w:space="0" w:color="auto"/>
        <w:right w:val="none" w:sz="0" w:space="0" w:color="auto"/>
      </w:divBdr>
    </w:div>
    <w:div w:id="2098094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6.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chart" Target="charts/chart29.xml"/><Relationship Id="rId47" Type="http://schemas.openxmlformats.org/officeDocument/2006/relationships/chart" Target="charts/chart34.xml"/><Relationship Id="rId50" Type="http://schemas.openxmlformats.org/officeDocument/2006/relationships/chart" Target="charts/chart37.xml"/><Relationship Id="rId55" Type="http://schemas.openxmlformats.org/officeDocument/2006/relationships/chart" Target="charts/chart42.xml"/><Relationship Id="rId63" Type="http://schemas.openxmlformats.org/officeDocument/2006/relationships/chart" Target="charts/chart4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41" Type="http://schemas.openxmlformats.org/officeDocument/2006/relationships/chart" Target="charts/chart28.xml"/><Relationship Id="rId54" Type="http://schemas.openxmlformats.org/officeDocument/2006/relationships/chart" Target="charts/chart41.xml"/><Relationship Id="rId62" Type="http://schemas.openxmlformats.org/officeDocument/2006/relationships/chart" Target="charts/chart4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4.xml"/><Relationship Id="rId40" Type="http://schemas.openxmlformats.org/officeDocument/2006/relationships/chart" Target="charts/chart27.xml"/><Relationship Id="rId45" Type="http://schemas.openxmlformats.org/officeDocument/2006/relationships/chart" Target="charts/chart32.xml"/><Relationship Id="rId53" Type="http://schemas.openxmlformats.org/officeDocument/2006/relationships/chart" Target="charts/chart40.xml"/><Relationship Id="rId58" Type="http://schemas.openxmlformats.org/officeDocument/2006/relationships/chart" Target="charts/chart45.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footer" Target="footer1.xml"/><Relationship Id="rId49" Type="http://schemas.openxmlformats.org/officeDocument/2006/relationships/chart" Target="charts/chart36.xml"/><Relationship Id="rId57" Type="http://schemas.openxmlformats.org/officeDocument/2006/relationships/chart" Target="charts/chart44.xml"/><Relationship Id="rId61"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chart" Target="charts/chart8.xml"/><Relationship Id="rId31" Type="http://schemas.openxmlformats.org/officeDocument/2006/relationships/chart" Target="charts/chart20.xml"/><Relationship Id="rId44" Type="http://schemas.openxmlformats.org/officeDocument/2006/relationships/chart" Target="charts/chart31.xml"/><Relationship Id="rId52" Type="http://schemas.openxmlformats.org/officeDocument/2006/relationships/chart" Target="charts/chart39.xml"/><Relationship Id="rId60" Type="http://schemas.openxmlformats.org/officeDocument/2006/relationships/image" Target="media/image5.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header" Target="header1.xml"/><Relationship Id="rId43" Type="http://schemas.openxmlformats.org/officeDocument/2006/relationships/chart" Target="charts/chart30.xml"/><Relationship Id="rId48" Type="http://schemas.openxmlformats.org/officeDocument/2006/relationships/chart" Target="charts/chart35.xml"/><Relationship Id="rId56" Type="http://schemas.openxmlformats.org/officeDocument/2006/relationships/chart" Target="charts/chart43.xml"/><Relationship Id="rId64" Type="http://schemas.openxmlformats.org/officeDocument/2006/relationships/chart" Target="charts/chart49.xml"/><Relationship Id="rId8" Type="http://schemas.openxmlformats.org/officeDocument/2006/relationships/image" Target="media/image1.png"/><Relationship Id="rId51" Type="http://schemas.openxmlformats.org/officeDocument/2006/relationships/chart" Target="charts/chart38.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5.xml"/><Relationship Id="rId46" Type="http://schemas.openxmlformats.org/officeDocument/2006/relationships/chart" Target="charts/chart33.xml"/><Relationship Id="rId59" Type="http://schemas.openxmlformats.org/officeDocument/2006/relationships/chart" Target="charts/chart46.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Charlie\Documents\GAP%20Analysis%202015\4%20-%201)%20College-Ready%20Graduates\Graph_Overall%20Ratio%20of%20College-Ready_2006-201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Charlie\Documents\GAP%20Analysis%202015\4%20-%201)%20College-Ready%20Graduates\Graph_College-Ready%20by%20Ethnicity_2006%20-%20201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Charlie\Documents\GAP%20Analysis%202015\4%20-%201)%20College-Ready%20Graduates\Graph_College-Ready%20by%20Ethnicity_2006%20-%20201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Charlie\Documents\GAP%20Analysis%202015\4%20-%201)%20College-Ready%20Graduates\Graph_College-Ready%20by%20Ethnicity_2006%20-%202014.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Charlie\Documents\GAP%20Analysis%202015\4%20-%201)%20College-Ready%20Graduates\College-Ready%20in%20English%20Language%20Arts%20by%20gender_2006-2014.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Charlie\Documents\GAP%20Analysis%202015\4%20-%201)%20College-Ready%20Graduates\College-Ready%20in%20English%20Language%20Arts%20by%20gender_2006-2014.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Charlie\Documents\GAP%20Analysis%202015\4%20-%201)%20College-Ready%20Graduates\College-Ready%20in%20English%20Language%20Arts%20by%20gender_2006-2014.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Charlie\Documents\GAP%20Analysis%202015\4%20-%201)%20College-Ready%20Graduates\College-Ready%20in%20English%20Language%20Arts%20by%20gender_2006-2014.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Charlie\Documents\GAP%20Analysis%202015\4%20-%201)%20College-Ready%20Graduates\College-Ready%20in%20English%20Language%20Arts%20by%20gender_2006-2014.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Charlie\Documents\GAP%20Analysis%202015\4%20-%201)%20College-Ready%20Graduates\College-Ready%20in%20English%20Language%20Arts%20by%20gender_2006-2014.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Charlie\Documents\GAP%20Analysis%202015\4%20-%202)%20SAT_ACT%20AP_IB%20Results%20-%20from%20AEIS\Graph_SAT_ACT_1996-2014xlsx.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harlie\Documents\GAP%20Analysis%202015\4%20-%201)%20College-Ready%20Graduates\Graph_Overall%20Ratio%20of%20College-Ready_2006-2014.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Charlie\Documents\GAP%20Analysis%202015\4%20-%202)%20SAT_ACT%20AP_IB%20Results%20-%20from%20AEIS\Graph_SAT_ACT_1996-2014xlsx.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Charlie\Documents\GAP%20Analysis%202015\4%20-%202)%20SAT_ACT%20AP_IB%20Results%20-%20from%20AEIS\Graph_SAT_ACT_1996-2014xlsx.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Charlie\Documents\GAP%20Analysis%202015\4%20-%202)%20SAT_ACT%20AP_IB%20Results%20-%20from%20AEIS\Graph_SAT_ACT_1996-2014xlsx.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Charlie\Documents\GAP%20Analysis%202015\4%20-%204)%20Dual%20Enrollment%20from%20THECB\Graph_Advanced%20Course_Dual%20Enrollment%20from%20TEA_2003-2014.xlsx"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Charlie\Documents\GAP%20Analysis%202015\4%20-%204)%20Dual%20Enrollment%20from%20THECB\Graph_Advanced%20Course_Dual%20Enrollment%20in%20Region%203_2003-2014.xlsx" TargetMode="External"/></Relationships>
</file>

<file path=word/charts/_rels/chart2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6.xml.rels><?xml version="1.0" encoding="UTF-8" standalone="yes"?>
<Relationships xmlns="http://schemas.openxmlformats.org/package/2006/relationships"><Relationship Id="rId1" Type="http://schemas.openxmlformats.org/officeDocument/2006/relationships/oleObject" Target="file:///C:\Users\Charlie\Documents\GAP%20Analysis%202015\7%20-%20Higher%20Education%20Enrollment\Graph_HE%20Enrollment%20in%20North%20Texas%20Counties%201996-2014%20(2016_05_09%2018_34_45%20UTC).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Charlie\Documents\GAP%20Analysis%202015\7%20-%20Higher%20Education%20Enrollment\Graph_HE%20Enrollment%20in%20North%20Texas%20Counties%201996-2014%20(2016_05_09%2018_34_45%20UTC).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Charlie\Documents\GAP%20Analysis%202015\7%20-%20Higher%20Education%20Enrollment\Graph_HE%20Enrollment%20in%20North%20Texas%20Counties%201996-2014%20(2016_05_09%2018_34_45%20UTC).xlsx" TargetMode="External"/></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Charlie\Documents\GAP%20Analysis%202015\7%20-%20Higher%20Education%20Enrollment\Graph_HE%20Enrollment%20in%20North%20Texas%20Counties%201996-2014%20(2016_05_09%2018_34_45%20UTC).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harlie\Documents\GAP%20Analysis%202015\4%20-%201)%20College-Ready%20Graduates\Graph_Overall%20Ratio%20of%20College-Ready_2006-2014.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Charlie\Documents\GAP%20Analysis%202015\7%20-%20Higher%20Education%20Enrollment\Graph_College-Going%20rate%20in%20State%20ESCs%2010%20and%2011%20by%20Ethnicity_2004%20-2015.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Charlie\Documents\GAP%20Analysis%202015\7%20-%20Higher%20Education%20Enrollment\Graph_College-Going%20rate%20in%20State%20ESCs%2010%20and%2011%20by%20Ethnicity_2004%20-2015.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Charlie\Documents\GAP%20Analysis%202015\7%20-%20Higher%20Education%20Enrollment\Graph_College-Going%20rate%20in%20State%20ESCs%2010%20and%2011%20by%20Ethnicity_2004%20-2015.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Charlie\Documents\GAP%20Analysis%202015\7%20-%20Higher%20Education%20Enrollment\Graph_College-Going%20rate%20in%20State%20ESCs%2010%20and%2011%20by%20Gender_2004%20-%202013.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Charlie\Documents\GAP%20Analysis%202015\7%20-%20Higher%20Education%20Enrollment\Graph_College-Going%20rate%20in%20State%20ESCs%2010%20and%2011%20by%20Gender_2004%20-%202013.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Charlie\Documents\GAP%20Analysis%202015\7%20-%20Higher%20Education%20Enrollment\Graph_College-Going%20rate%20in%20State%20ESCs%2010%20and%2011%20by%20SES_2004%20-%202013.xlsx" TargetMode="External"/></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7.xml.rels><?xml version="1.0" encoding="UTF-8" standalone="yes"?>
<Relationships xmlns="http://schemas.openxmlformats.org/package/2006/relationships"><Relationship Id="rId1" Type="http://schemas.openxmlformats.org/officeDocument/2006/relationships/oleObject" Target="file:///C:\Users\Charlie\Documents\GAP%20Analysis%202015\5%20-%20Developmental%20Education%20Accountability\Graph_Developmental%20Education%202-years%202010-2015.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Charlie\Documents\GAP%20Analysis%202015\5%20-%20Developmental%20Education%20Accountability\Graph_Developmental%20Education%202-years%202010-2015.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Charlie\Documents\GAP%20Analysis%202015\5%20-%20Developmental%20Education%20Accountability\Graph_Developmental%20Education%202-years%202010-201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harlie\Documents\GAP%20Analysis%202015\4%20-%201)%20College-Ready%20Graduates\Graph_College-Ready%20by%20Ethnicity_2006%20-%202014.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Charlie\Documents\GAP%20Analysis%202015\5%20-%20Developmental%20Education%20Accountability\Graph_Developmental%20Education%202-years%202010-2015.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Charlie\Documents\GAP%20Analysis%202015\5%20-%20Developmental%20Education%20Accountability\Graph_Developmental%20Education%202-years%202010-2015.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Charlie\Documents\GAP%20Analysis%202015\5%20-%20Developmental%20Education%20Accountability\Graph_Developmental%20Education%204-years%202010-2015.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Charlie\Documents\GAP%20Analysis%202015\5%20-%20Developmental%20Education%20Accountability\Graph_Developmental%20Education%204-years%202010-2015.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Charlie\Documents\GAP%20Analysis%202015\5%20-%20Developmental%20Education%20Accountability\Graph_Developmental%20Education%204-years%202010-2015.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Charlie\Documents\GAP%20Analysis%202015\5%20-%20Developmental%20Education%20Accountability\Graph_Developmental%20Education%204-years%202010-2015.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Charlie\Documents\GAP%20Analysis%202015\5%20-%20Developmental%20Education%20Accountability\Graph_Developmental%20Education%204-years%202010-2015.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Charlie\Documents\GAP%20Analysis%202015\8%20-%20Gainful%20Employment\Graph_gainful%20employment_2-year_2009-2015.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Charlie\Documents\GAP%20Analysis%202015\8%20-%20Gainful%20Employment\Graph_gainful%20employment_4-year_2009-2015.xlsx" TargetMode="External"/></Relationships>
</file>

<file path=word/charts/_rels/chart49.xml.rels><?xml version="1.0" encoding="UTF-8" standalone="yes"?>
<Relationships xmlns="http://schemas.openxmlformats.org/package/2006/relationships"><Relationship Id="rId3" Type="http://schemas.openxmlformats.org/officeDocument/2006/relationships/oleObject" Target="file:///C:\Users\cxulz\Downloads\FAFSA%20Reports%2009.30.16%20(1).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Charlie\Documents\GAP%20Analysis%202015\4%20-%201)%20College-Ready%20Graduates\Graph_College-Ready%20by%20Ethnicity_2006%20-%20201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Charlie\Documents\GAP%20Analysis%202015\4%20-%201)%20College-Ready%20Graduates\Graph_College-Ready%20by%20Ethnicity_2006%20-%20201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Charlie\Documents\GAP%20Analysis%202015\4%20-%201)%20College-Ready%20Graduates\Graph_College-Ready%20by%20Ethnicity_2006%20-%20201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Charlie\Documents\GAP%20Analysis%202015\4%20-%201)%20College-Ready%20Graduates\Graph_College-Ready%20by%20Ethnicity_2006%20-%20201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Charlie\Documents\GAP%20Analysis%202015\4%20-%201)%20College-Ready%20Graduates\Graph_College-Ready%20by%20Ethnicity_2006%20-%2020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b="1" i="0" baseline="0">
                <a:effectLst/>
              </a:rPr>
              <a:t>College-Ready High School Graduates in English Language Arts from 2006 to 2014 in State, ESC 10, and ESC 11</a:t>
            </a:r>
            <a:endParaRPr lang="en-US" sz="1200">
              <a:effectLst/>
            </a:endParaRPr>
          </a:p>
        </c:rich>
      </c:tx>
      <c:layout>
        <c:manualLayout>
          <c:xMode val="edge"/>
          <c:yMode val="edge"/>
          <c:x val="0.10079717563394464"/>
          <c:y val="3.3557046979865772E-2"/>
        </c:manualLayout>
      </c:layout>
      <c:overlay val="0"/>
    </c:title>
    <c:autoTitleDeleted val="0"/>
    <c:plotArea>
      <c:layout>
        <c:manualLayout>
          <c:layoutTarget val="inner"/>
          <c:xMode val="edge"/>
          <c:yMode val="edge"/>
          <c:x val="6.6901015218317747E-2"/>
          <c:y val="0.17313416065280798"/>
          <c:w val="0.87683421594772559"/>
          <c:h val="0.61302233447234178"/>
        </c:manualLayout>
      </c:layout>
      <c:lineChart>
        <c:grouping val="standard"/>
        <c:varyColors val="0"/>
        <c:ser>
          <c:idx val="0"/>
          <c:order val="0"/>
          <c:tx>
            <c:strRef>
              <c:f>Sheet1!$B$1:$B$2</c:f>
              <c:strCache>
                <c:ptCount val="2"/>
                <c:pt idx="0">
                  <c:v>State</c:v>
                </c:pt>
                <c:pt idx="1">
                  <c:v>Eng. Lang. &amp; Arts</c:v>
                </c:pt>
              </c:strCache>
            </c:strRef>
          </c:tx>
          <c:spPr>
            <a:ln>
              <a:solidFill>
                <a:srgbClr val="FF0000"/>
              </a:solidFill>
            </a:ln>
          </c:spPr>
          <c:marker>
            <c:symbol val="triangle"/>
            <c:size val="5"/>
          </c:marker>
          <c:trendline>
            <c:spPr>
              <a:ln>
                <a:noFill/>
              </a:ln>
            </c:spPr>
            <c:trendlineType val="linear"/>
            <c:dispRSqr val="0"/>
            <c:dispEq val="1"/>
            <c:trendlineLbl>
              <c:layout>
                <c:manualLayout>
                  <c:x val="-0.49385412261087736"/>
                  <c:y val="0.64525841568461662"/>
                </c:manualLayout>
              </c:layout>
              <c:tx>
                <c:rich>
                  <a:bodyPr/>
                  <a:lstStyle/>
                  <a:p>
                    <a:pPr>
                      <a:defRPr sz="1200" b="1">
                        <a:solidFill>
                          <a:srgbClr val="FF0000"/>
                        </a:solidFill>
                      </a:defRPr>
                    </a:pPr>
                    <a:r>
                      <a:rPr lang="en-US" sz="1200" b="1" baseline="0">
                        <a:solidFill>
                          <a:sysClr val="windowText" lastClr="000000"/>
                        </a:solidFill>
                      </a:rPr>
                      <a:t>Linear Equation   </a:t>
                    </a:r>
                    <a:r>
                      <a:rPr lang="en-US" sz="1200" b="1" baseline="0">
                        <a:solidFill>
                          <a:srgbClr val="FF0000"/>
                        </a:solidFill>
                      </a:rPr>
                      <a:t>State: y = 0.025x + 0.49</a:t>
                    </a:r>
                    <a:endParaRPr lang="en-US" sz="1200" b="1">
                      <a:solidFill>
                        <a:srgbClr val="FF0000"/>
                      </a:solidFill>
                    </a:endParaRPr>
                  </a:p>
                </c:rich>
              </c:tx>
              <c:numFmt formatCode="General" sourceLinked="0"/>
              <c:spPr>
                <a:ln>
                  <a:solidFill>
                    <a:schemeClr val="bg1"/>
                  </a:solidFill>
                </a:ln>
              </c:spPr>
            </c:trendlineLbl>
          </c:trendline>
          <c:cat>
            <c:numRef>
              <c:f>Sheet1!$A$3:$A$11</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Sheet1!$B$3:$B$11</c:f>
              <c:numCache>
                <c:formatCode>0%</c:formatCode>
                <c:ptCount val="9"/>
                <c:pt idx="0">
                  <c:v>0.48</c:v>
                </c:pt>
                <c:pt idx="1">
                  <c:v>0.49</c:v>
                </c:pt>
                <c:pt idx="2">
                  <c:v>0.59</c:v>
                </c:pt>
                <c:pt idx="3">
                  <c:v>0.62</c:v>
                </c:pt>
                <c:pt idx="4">
                  <c:v>0.66</c:v>
                </c:pt>
                <c:pt idx="5">
                  <c:v>0.64</c:v>
                </c:pt>
                <c:pt idx="6">
                  <c:v>0.69</c:v>
                </c:pt>
                <c:pt idx="7">
                  <c:v>0.65</c:v>
                </c:pt>
                <c:pt idx="8">
                  <c:v>0.68</c:v>
                </c:pt>
              </c:numCache>
            </c:numRef>
          </c:val>
          <c:smooth val="0"/>
          <c:extLst xmlns:c16r2="http://schemas.microsoft.com/office/drawing/2015/06/chart">
            <c:ext xmlns:c16="http://schemas.microsoft.com/office/drawing/2014/chart" uri="{C3380CC4-5D6E-409C-BE32-E72D297353CC}">
              <c16:uniqueId val="{00000000-6757-4D58-811F-D391EC5B2FBA}"/>
            </c:ext>
          </c:extLst>
        </c:ser>
        <c:ser>
          <c:idx val="3"/>
          <c:order val="1"/>
          <c:tx>
            <c:strRef>
              <c:f>Sheet1!$E$1:$E$2</c:f>
              <c:strCache>
                <c:ptCount val="2"/>
                <c:pt idx="0">
                  <c:v>ESC 10</c:v>
                </c:pt>
                <c:pt idx="1">
                  <c:v>Eng. Lang. &amp; Arts</c:v>
                </c:pt>
              </c:strCache>
            </c:strRef>
          </c:tx>
          <c:spPr>
            <a:ln>
              <a:solidFill>
                <a:srgbClr val="00B0F0"/>
              </a:solidFill>
            </a:ln>
          </c:spPr>
          <c:marker>
            <c:symbol val="triangle"/>
            <c:size val="5"/>
          </c:marker>
          <c:trendline>
            <c:spPr>
              <a:ln>
                <a:noFill/>
              </a:ln>
            </c:spPr>
            <c:trendlineType val="linear"/>
            <c:dispRSqr val="0"/>
            <c:dispEq val="1"/>
            <c:trendlineLbl>
              <c:layout>
                <c:manualLayout>
                  <c:x val="-0.21752200191753263"/>
                  <c:y val="0.6690287612957776"/>
                </c:manualLayout>
              </c:layout>
              <c:tx>
                <c:rich>
                  <a:bodyPr/>
                  <a:lstStyle/>
                  <a:p>
                    <a:pPr>
                      <a:defRPr sz="1200" b="1">
                        <a:solidFill>
                          <a:srgbClr val="00B0F0"/>
                        </a:solidFill>
                      </a:defRPr>
                    </a:pPr>
                    <a:r>
                      <a:rPr lang="en-US" sz="1200" b="1" baseline="0">
                        <a:solidFill>
                          <a:srgbClr val="00B0F0"/>
                        </a:solidFill>
                      </a:rPr>
                      <a:t>ESC 10: y = 0.024x + 0.52</a:t>
                    </a:r>
                    <a:endParaRPr lang="en-US" sz="1200" b="1">
                      <a:solidFill>
                        <a:srgbClr val="00B0F0"/>
                      </a:solidFill>
                    </a:endParaRPr>
                  </a:p>
                </c:rich>
              </c:tx>
              <c:numFmt formatCode="General" sourceLinked="0"/>
              <c:spPr>
                <a:solidFill>
                  <a:sysClr val="window" lastClr="FFFFFF"/>
                </a:solidFill>
                <a:ln>
                  <a:solidFill>
                    <a:schemeClr val="bg1"/>
                  </a:solidFill>
                </a:ln>
              </c:spPr>
            </c:trendlineLbl>
          </c:trendline>
          <c:cat>
            <c:numRef>
              <c:f>Sheet1!$A$3:$A$11</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Sheet1!$E$3:$E$11</c:f>
              <c:numCache>
                <c:formatCode>0%</c:formatCode>
                <c:ptCount val="9"/>
                <c:pt idx="0">
                  <c:v>0.53</c:v>
                </c:pt>
                <c:pt idx="1">
                  <c:v>0.52</c:v>
                </c:pt>
                <c:pt idx="2">
                  <c:v>0.62</c:v>
                </c:pt>
                <c:pt idx="3">
                  <c:v>0.64</c:v>
                </c:pt>
                <c:pt idx="4">
                  <c:v>0.68</c:v>
                </c:pt>
                <c:pt idx="5">
                  <c:v>0.67</c:v>
                </c:pt>
                <c:pt idx="6">
                  <c:v>0.73</c:v>
                </c:pt>
                <c:pt idx="7">
                  <c:v>0.68</c:v>
                </c:pt>
                <c:pt idx="8">
                  <c:v>0.71</c:v>
                </c:pt>
              </c:numCache>
            </c:numRef>
          </c:val>
          <c:smooth val="0"/>
          <c:extLst xmlns:c16r2="http://schemas.microsoft.com/office/drawing/2015/06/chart">
            <c:ext xmlns:c16="http://schemas.microsoft.com/office/drawing/2014/chart" uri="{C3380CC4-5D6E-409C-BE32-E72D297353CC}">
              <c16:uniqueId val="{00000001-6757-4D58-811F-D391EC5B2FBA}"/>
            </c:ext>
          </c:extLst>
        </c:ser>
        <c:ser>
          <c:idx val="6"/>
          <c:order val="2"/>
          <c:tx>
            <c:strRef>
              <c:f>Sheet1!$H$1:$H$2</c:f>
              <c:strCache>
                <c:ptCount val="2"/>
                <c:pt idx="0">
                  <c:v>ESC 11</c:v>
                </c:pt>
                <c:pt idx="1">
                  <c:v>Eng. Lang. &amp; Arts</c:v>
                </c:pt>
              </c:strCache>
            </c:strRef>
          </c:tx>
          <c:spPr>
            <a:ln>
              <a:solidFill>
                <a:srgbClr val="00B050"/>
              </a:solidFill>
            </a:ln>
          </c:spPr>
          <c:marker>
            <c:symbol val="triangle"/>
            <c:size val="5"/>
          </c:marker>
          <c:trendline>
            <c:spPr>
              <a:ln>
                <a:noFill/>
              </a:ln>
            </c:spPr>
            <c:trendlineType val="linear"/>
            <c:dispRSqr val="0"/>
            <c:dispEq val="1"/>
            <c:trendlineLbl>
              <c:layout>
                <c:manualLayout>
                  <c:x val="0.21197355948483967"/>
                  <c:y val="0.68426385381072652"/>
                </c:manualLayout>
              </c:layout>
              <c:tx>
                <c:rich>
                  <a:bodyPr/>
                  <a:lstStyle/>
                  <a:p>
                    <a:pPr>
                      <a:defRPr sz="1200" b="1">
                        <a:solidFill>
                          <a:srgbClr val="00B050"/>
                        </a:solidFill>
                      </a:defRPr>
                    </a:pPr>
                    <a:r>
                      <a:rPr lang="en-US" sz="1200" b="1" baseline="0">
                        <a:solidFill>
                          <a:srgbClr val="00B050"/>
                        </a:solidFill>
                      </a:rPr>
                      <a:t>ESC 11: y = 0.026x + 0.52</a:t>
                    </a:r>
                    <a:endParaRPr lang="en-US" sz="1200" b="1">
                      <a:solidFill>
                        <a:srgbClr val="00B050"/>
                      </a:solidFill>
                    </a:endParaRPr>
                  </a:p>
                </c:rich>
              </c:tx>
              <c:numFmt formatCode="General" sourceLinked="0"/>
              <c:spPr>
                <a:ln>
                  <a:solidFill>
                    <a:schemeClr val="bg1"/>
                  </a:solidFill>
                </a:ln>
              </c:spPr>
            </c:trendlineLbl>
          </c:trendline>
          <c:cat>
            <c:numRef>
              <c:f>Sheet1!$A$3:$A$11</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Sheet1!$H$3:$H$11</c:f>
              <c:numCache>
                <c:formatCode>0%</c:formatCode>
                <c:ptCount val="9"/>
                <c:pt idx="0">
                  <c:v>0.51</c:v>
                </c:pt>
                <c:pt idx="1">
                  <c:v>0.53</c:v>
                </c:pt>
                <c:pt idx="2">
                  <c:v>0.62</c:v>
                </c:pt>
                <c:pt idx="3">
                  <c:v>0.65</c:v>
                </c:pt>
                <c:pt idx="4">
                  <c:v>0.71</c:v>
                </c:pt>
                <c:pt idx="5">
                  <c:v>0.68</c:v>
                </c:pt>
                <c:pt idx="6">
                  <c:v>0.73</c:v>
                </c:pt>
                <c:pt idx="7">
                  <c:v>0.69</c:v>
                </c:pt>
                <c:pt idx="8">
                  <c:v>0.71</c:v>
                </c:pt>
              </c:numCache>
            </c:numRef>
          </c:val>
          <c:smooth val="0"/>
          <c:extLst xmlns:c16r2="http://schemas.microsoft.com/office/drawing/2015/06/chart">
            <c:ext xmlns:c16="http://schemas.microsoft.com/office/drawing/2014/chart" uri="{C3380CC4-5D6E-409C-BE32-E72D297353CC}">
              <c16:uniqueId val="{00000002-6757-4D58-811F-D391EC5B2FBA}"/>
            </c:ext>
          </c:extLst>
        </c:ser>
        <c:dLbls>
          <c:showLegendKey val="0"/>
          <c:showVal val="0"/>
          <c:showCatName val="0"/>
          <c:showSerName val="0"/>
          <c:showPercent val="0"/>
          <c:showBubbleSize val="0"/>
        </c:dLbls>
        <c:marker val="1"/>
        <c:smooth val="0"/>
        <c:axId val="523866256"/>
        <c:axId val="523865864"/>
      </c:lineChart>
      <c:catAx>
        <c:axId val="523866256"/>
        <c:scaling>
          <c:orientation val="minMax"/>
        </c:scaling>
        <c:delete val="0"/>
        <c:axPos val="b"/>
        <c:numFmt formatCode="General" sourceLinked="1"/>
        <c:majorTickMark val="out"/>
        <c:minorTickMark val="none"/>
        <c:tickLblPos val="nextTo"/>
        <c:txPr>
          <a:bodyPr/>
          <a:lstStyle/>
          <a:p>
            <a:pPr>
              <a:defRPr sz="1200" b="1"/>
            </a:pPr>
            <a:endParaRPr lang="en-US"/>
          </a:p>
        </c:txPr>
        <c:crossAx val="523865864"/>
        <c:crosses val="autoZero"/>
        <c:auto val="1"/>
        <c:lblAlgn val="ctr"/>
        <c:lblOffset val="100"/>
        <c:noMultiLvlLbl val="0"/>
      </c:catAx>
      <c:valAx>
        <c:axId val="523865864"/>
        <c:scaling>
          <c:orientation val="minMax"/>
          <c:max val="0.85000000000000009"/>
          <c:min val="0.15000000000000002"/>
        </c:scaling>
        <c:delete val="0"/>
        <c:axPos val="l"/>
        <c:majorGridlines/>
        <c:numFmt formatCode="0%" sourceLinked="1"/>
        <c:majorTickMark val="out"/>
        <c:minorTickMark val="none"/>
        <c:tickLblPos val="nextTo"/>
        <c:txPr>
          <a:bodyPr/>
          <a:lstStyle/>
          <a:p>
            <a:pPr>
              <a:defRPr sz="1200" b="1"/>
            </a:pPr>
            <a:endParaRPr lang="en-US"/>
          </a:p>
        </c:txPr>
        <c:crossAx val="523866256"/>
        <c:crosses val="autoZero"/>
        <c:crossBetween val="midCat"/>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en-US" sz="1200" b="1" i="0" baseline="0">
                <a:effectLst/>
              </a:rPr>
              <a:t>College-Ready High School Graduates in Both English Language Arts and Mathematics and Mean Annual Rate of Change for African American Students from 2006 to 2014 in State, ESC 10, and ESC 11</a:t>
            </a:r>
            <a:endParaRPr lang="en-US" sz="1200">
              <a:effectLst/>
            </a:endParaRPr>
          </a:p>
        </c:rich>
      </c:tx>
      <c:layout>
        <c:manualLayout>
          <c:xMode val="edge"/>
          <c:yMode val="edge"/>
          <c:x val="8.2264397801338651E-2"/>
          <c:y val="1.0526315789473684E-2"/>
        </c:manualLayout>
      </c:layout>
      <c:overlay val="0"/>
    </c:title>
    <c:autoTitleDeleted val="0"/>
    <c:plotArea>
      <c:layout>
        <c:manualLayout>
          <c:layoutTarget val="inner"/>
          <c:xMode val="edge"/>
          <c:yMode val="edge"/>
          <c:x val="6.7206964983035661E-2"/>
          <c:y val="0.21474264401160381"/>
          <c:w val="0.89489100615250239"/>
          <c:h val="0.56808031649105084"/>
        </c:manualLayout>
      </c:layout>
      <c:lineChart>
        <c:grouping val="standard"/>
        <c:varyColors val="0"/>
        <c:ser>
          <c:idx val="0"/>
          <c:order val="0"/>
          <c:tx>
            <c:strRef>
              <c:f>Sheet1!$X$3</c:f>
              <c:strCache>
                <c:ptCount val="1"/>
                <c:pt idx="0">
                  <c:v>African Amer.</c:v>
                </c:pt>
              </c:strCache>
            </c:strRef>
          </c:tx>
          <c:spPr>
            <a:ln>
              <a:solidFill>
                <a:srgbClr val="C00000"/>
              </a:solidFill>
            </a:ln>
          </c:spPr>
          <c:marker>
            <c:symbol val="triangle"/>
            <c:size val="5"/>
            <c:spPr>
              <a:solidFill>
                <a:srgbClr val="C00000"/>
              </a:solidFill>
              <a:ln>
                <a:solidFill>
                  <a:srgbClr val="C00000"/>
                </a:solidFill>
              </a:ln>
            </c:spPr>
          </c:marker>
          <c:trendline>
            <c:spPr>
              <a:ln>
                <a:noFill/>
              </a:ln>
            </c:spPr>
            <c:trendlineType val="linear"/>
            <c:dispRSqr val="0"/>
            <c:dispEq val="1"/>
            <c:trendlineLbl>
              <c:layout>
                <c:manualLayout>
                  <c:x val="-0.50790400000000002"/>
                  <c:y val="0.41418761413212613"/>
                </c:manualLayout>
              </c:layout>
              <c:tx>
                <c:rich>
                  <a:bodyPr/>
                  <a:lstStyle/>
                  <a:p>
                    <a:pPr>
                      <a:defRPr sz="1200" b="1">
                        <a:solidFill>
                          <a:srgbClr val="FF0000"/>
                        </a:solidFill>
                      </a:defRPr>
                    </a:pPr>
                    <a:r>
                      <a:rPr lang="en-US" sz="1200" b="1" baseline="0">
                        <a:solidFill>
                          <a:sysClr val="windowText" lastClr="000000"/>
                        </a:solidFill>
                      </a:rPr>
                      <a:t>Linear Equation   </a:t>
                    </a:r>
                    <a:r>
                      <a:rPr lang="en-US" sz="1200" b="1" baseline="0">
                        <a:solidFill>
                          <a:srgbClr val="C00000"/>
                        </a:solidFill>
                      </a:rPr>
                      <a:t>State: y = 0.032x + 0.15</a:t>
                    </a: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cat>
            <c:numRef>
              <c:f>Sheet1!$W$4:$W$12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Sheet1!$X$4:$X$12</c:f>
              <c:numCache>
                <c:formatCode>0%</c:formatCode>
                <c:ptCount val="9"/>
                <c:pt idx="0">
                  <c:v>0.16</c:v>
                </c:pt>
                <c:pt idx="1">
                  <c:v>0.19</c:v>
                </c:pt>
                <c:pt idx="2">
                  <c:v>0.25</c:v>
                </c:pt>
                <c:pt idx="3">
                  <c:v>0.28999999999999998</c:v>
                </c:pt>
                <c:pt idx="4">
                  <c:v>0.34</c:v>
                </c:pt>
                <c:pt idx="5">
                  <c:v>0.36</c:v>
                </c:pt>
                <c:pt idx="6">
                  <c:v>0.41</c:v>
                </c:pt>
                <c:pt idx="7">
                  <c:v>0.41</c:v>
                </c:pt>
                <c:pt idx="8">
                  <c:v>0.38</c:v>
                </c:pt>
              </c:numCache>
            </c:numRef>
          </c:val>
          <c:smooth val="0"/>
          <c:extLst xmlns:c16r2="http://schemas.microsoft.com/office/drawing/2015/06/chart">
            <c:ext xmlns:c16="http://schemas.microsoft.com/office/drawing/2014/chart" uri="{C3380CC4-5D6E-409C-BE32-E72D297353CC}">
              <c16:uniqueId val="{00000000-3564-4187-8DE8-7871F1040D5C}"/>
            </c:ext>
          </c:extLst>
        </c:ser>
        <c:ser>
          <c:idx val="3"/>
          <c:order val="1"/>
          <c:tx>
            <c:strRef>
              <c:f>Sheet1!$AA$3</c:f>
              <c:strCache>
                <c:ptCount val="1"/>
                <c:pt idx="0">
                  <c:v>African Amer.</c:v>
                </c:pt>
              </c:strCache>
            </c:strRef>
          </c:tx>
          <c:spPr>
            <a:ln>
              <a:solidFill>
                <a:srgbClr val="00B0F0"/>
              </a:solidFill>
            </a:ln>
          </c:spPr>
          <c:marker>
            <c:symbol val="triangle"/>
            <c:size val="5"/>
          </c:marker>
          <c:trendline>
            <c:spPr>
              <a:ln>
                <a:noFill/>
              </a:ln>
            </c:spPr>
            <c:trendlineType val="linear"/>
            <c:dispRSqr val="0"/>
            <c:dispEq val="1"/>
            <c:trendlineLbl>
              <c:layout>
                <c:manualLayout>
                  <c:x val="-0.22816"/>
                  <c:y val="0.43632469599018242"/>
                </c:manualLayout>
              </c:layout>
              <c:tx>
                <c:rich>
                  <a:bodyPr/>
                  <a:lstStyle/>
                  <a:p>
                    <a:pPr>
                      <a:defRPr sz="1200" b="1">
                        <a:solidFill>
                          <a:srgbClr val="00B0F0"/>
                        </a:solidFill>
                      </a:defRPr>
                    </a:pPr>
                    <a:r>
                      <a:rPr lang="en-US" sz="1200" b="1" baseline="0">
                        <a:solidFill>
                          <a:srgbClr val="00B0F0"/>
                        </a:solidFill>
                      </a:rPr>
                      <a:t>ESC 10: y = 0.035x + 0.15</a:t>
                    </a:r>
                    <a:endParaRPr lang="en-US" sz="1200" b="1">
                      <a:solidFill>
                        <a:srgbClr val="00B0F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Sheet1!$W$4:$W$12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Sheet1!$AA$4:$AA$12</c:f>
              <c:numCache>
                <c:formatCode>0%</c:formatCode>
                <c:ptCount val="9"/>
                <c:pt idx="0">
                  <c:v>0.18</c:v>
                </c:pt>
                <c:pt idx="1">
                  <c:v>0.19</c:v>
                </c:pt>
                <c:pt idx="2">
                  <c:v>0.26</c:v>
                </c:pt>
                <c:pt idx="3">
                  <c:v>0.28999999999999998</c:v>
                </c:pt>
                <c:pt idx="4">
                  <c:v>0.35</c:v>
                </c:pt>
                <c:pt idx="5">
                  <c:v>0.37</c:v>
                </c:pt>
                <c:pt idx="6">
                  <c:v>0.44</c:v>
                </c:pt>
                <c:pt idx="7">
                  <c:v>0.43</c:v>
                </c:pt>
                <c:pt idx="8">
                  <c:v>0.41</c:v>
                </c:pt>
              </c:numCache>
            </c:numRef>
          </c:val>
          <c:smooth val="0"/>
          <c:extLst xmlns:c16r2="http://schemas.microsoft.com/office/drawing/2015/06/chart">
            <c:ext xmlns:c16="http://schemas.microsoft.com/office/drawing/2014/chart" uri="{C3380CC4-5D6E-409C-BE32-E72D297353CC}">
              <c16:uniqueId val="{00000001-3564-4187-8DE8-7871F1040D5C}"/>
            </c:ext>
          </c:extLst>
        </c:ser>
        <c:ser>
          <c:idx val="6"/>
          <c:order val="2"/>
          <c:tx>
            <c:strRef>
              <c:f>Sheet1!$AD$3</c:f>
              <c:strCache>
                <c:ptCount val="1"/>
                <c:pt idx="0">
                  <c:v>African Amer.</c:v>
                </c:pt>
              </c:strCache>
            </c:strRef>
          </c:tx>
          <c:spPr>
            <a:ln>
              <a:solidFill>
                <a:srgbClr val="00B050"/>
              </a:solidFill>
            </a:ln>
          </c:spPr>
          <c:marker>
            <c:symbol val="triangle"/>
            <c:size val="5"/>
          </c:marker>
          <c:trendline>
            <c:spPr>
              <a:ln>
                <a:noFill/>
              </a:ln>
            </c:spPr>
            <c:trendlineType val="linear"/>
            <c:dispRSqr val="0"/>
            <c:dispEq val="1"/>
            <c:trendlineLbl>
              <c:layout>
                <c:manualLayout>
                  <c:x val="5.0698582677165357E-2"/>
                  <c:y val="0.41689272901290025"/>
                </c:manualLayout>
              </c:layout>
              <c:tx>
                <c:rich>
                  <a:bodyPr/>
                  <a:lstStyle/>
                  <a:p>
                    <a:pPr>
                      <a:defRPr sz="1200" b="1">
                        <a:solidFill>
                          <a:srgbClr val="00B050"/>
                        </a:solidFill>
                      </a:defRPr>
                    </a:pPr>
                    <a:r>
                      <a:rPr lang="en-US" sz="1200" b="1" baseline="0">
                        <a:solidFill>
                          <a:srgbClr val="00B050"/>
                        </a:solidFill>
                      </a:rPr>
                      <a:t>ESC  11: y = 0.03x + 0.16</a:t>
                    </a: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cat>
            <c:numRef>
              <c:f>Sheet1!$W$4:$W$12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Sheet1!$AD$4:$AD$12</c:f>
              <c:numCache>
                <c:formatCode>0%</c:formatCode>
                <c:ptCount val="9"/>
                <c:pt idx="0">
                  <c:v>0.17</c:v>
                </c:pt>
                <c:pt idx="1">
                  <c:v>0.2</c:v>
                </c:pt>
                <c:pt idx="2">
                  <c:v>0.25</c:v>
                </c:pt>
                <c:pt idx="3">
                  <c:v>0.3</c:v>
                </c:pt>
                <c:pt idx="4">
                  <c:v>0.34</c:v>
                </c:pt>
                <c:pt idx="5">
                  <c:v>0.36</c:v>
                </c:pt>
                <c:pt idx="6">
                  <c:v>0.4</c:v>
                </c:pt>
                <c:pt idx="7">
                  <c:v>0.43</c:v>
                </c:pt>
                <c:pt idx="8">
                  <c:v>0.36</c:v>
                </c:pt>
              </c:numCache>
            </c:numRef>
          </c:val>
          <c:smooth val="0"/>
          <c:extLst xmlns:c16r2="http://schemas.microsoft.com/office/drawing/2015/06/chart">
            <c:ext xmlns:c16="http://schemas.microsoft.com/office/drawing/2014/chart" uri="{C3380CC4-5D6E-409C-BE32-E72D297353CC}">
              <c16:uniqueId val="{00000002-3564-4187-8DE8-7871F1040D5C}"/>
            </c:ext>
          </c:extLst>
        </c:ser>
        <c:dLbls>
          <c:showLegendKey val="0"/>
          <c:showVal val="0"/>
          <c:showCatName val="0"/>
          <c:showSerName val="0"/>
          <c:showPercent val="0"/>
          <c:showBubbleSize val="0"/>
        </c:dLbls>
        <c:marker val="1"/>
        <c:smooth val="0"/>
        <c:axId val="581545888"/>
        <c:axId val="503013928"/>
      </c:lineChart>
      <c:catAx>
        <c:axId val="581545888"/>
        <c:scaling>
          <c:orientation val="minMax"/>
        </c:scaling>
        <c:delete val="0"/>
        <c:axPos val="b"/>
        <c:numFmt formatCode="General" sourceLinked="1"/>
        <c:majorTickMark val="out"/>
        <c:minorTickMark val="none"/>
        <c:tickLblPos val="nextTo"/>
        <c:txPr>
          <a:bodyPr/>
          <a:lstStyle/>
          <a:p>
            <a:pPr>
              <a:defRPr sz="1200" b="1"/>
            </a:pPr>
            <a:endParaRPr lang="en-US"/>
          </a:p>
        </c:txPr>
        <c:crossAx val="503013928"/>
        <c:crosses val="autoZero"/>
        <c:auto val="1"/>
        <c:lblAlgn val="ctr"/>
        <c:lblOffset val="100"/>
        <c:noMultiLvlLbl val="0"/>
      </c:catAx>
      <c:valAx>
        <c:axId val="503013928"/>
        <c:scaling>
          <c:orientation val="minMax"/>
          <c:max val="0.85000000000000009"/>
          <c:min val="0.15000000000000002"/>
        </c:scaling>
        <c:delete val="0"/>
        <c:axPos val="l"/>
        <c:majorGridlines/>
        <c:numFmt formatCode="0%" sourceLinked="1"/>
        <c:majorTickMark val="out"/>
        <c:minorTickMark val="none"/>
        <c:tickLblPos val="nextTo"/>
        <c:txPr>
          <a:bodyPr/>
          <a:lstStyle/>
          <a:p>
            <a:pPr>
              <a:defRPr sz="1200" b="1"/>
            </a:pPr>
            <a:endParaRPr lang="en-US"/>
          </a:p>
        </c:txPr>
        <c:crossAx val="581545888"/>
        <c:crosses val="autoZero"/>
        <c:crossBetween val="midCat"/>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en-US" sz="1200" b="1" i="0" baseline="0">
                <a:effectLst/>
              </a:rPr>
              <a:t>College-Ready High School Graduates in Both English Language Arts and Mathematics and Mean Annual Rate of Change for Hispanic Students from 2006 to 2014 in State, ESC 10, and ESC 11</a:t>
            </a:r>
            <a:endParaRPr lang="en-US" sz="1200">
              <a:effectLst/>
            </a:endParaRPr>
          </a:p>
        </c:rich>
      </c:tx>
      <c:layout>
        <c:manualLayout>
          <c:xMode val="edge"/>
          <c:yMode val="edge"/>
          <c:x val="8.2264397801338651E-2"/>
          <c:y val="1.0526315789473684E-2"/>
        </c:manualLayout>
      </c:layout>
      <c:overlay val="0"/>
    </c:title>
    <c:autoTitleDeleted val="0"/>
    <c:plotArea>
      <c:layout>
        <c:manualLayout>
          <c:layoutTarget val="inner"/>
          <c:xMode val="edge"/>
          <c:yMode val="edge"/>
          <c:x val="6.7206964983035661E-2"/>
          <c:y val="0.21474264401160381"/>
          <c:w val="0.88890961445353311"/>
          <c:h val="0.61244545905963232"/>
        </c:manualLayout>
      </c:layout>
      <c:lineChart>
        <c:grouping val="standard"/>
        <c:varyColors val="0"/>
        <c:ser>
          <c:idx val="0"/>
          <c:order val="0"/>
          <c:tx>
            <c:strRef>
              <c:f>Sheet1!$Y$3</c:f>
              <c:strCache>
                <c:ptCount val="1"/>
                <c:pt idx="0">
                  <c:v>Hispanic</c:v>
                </c:pt>
              </c:strCache>
            </c:strRef>
          </c:tx>
          <c:spPr>
            <a:ln>
              <a:solidFill>
                <a:srgbClr val="C00000"/>
              </a:solidFill>
            </a:ln>
          </c:spPr>
          <c:marker>
            <c:symbol val="triangle"/>
            <c:size val="5"/>
            <c:spPr>
              <a:ln>
                <a:solidFill>
                  <a:srgbClr val="C00000"/>
                </a:solidFill>
              </a:ln>
            </c:spPr>
          </c:marker>
          <c:trendline>
            <c:spPr>
              <a:ln>
                <a:noFill/>
              </a:ln>
            </c:spPr>
            <c:trendlineType val="linear"/>
            <c:dispRSqr val="0"/>
            <c:dispEq val="1"/>
            <c:trendlineLbl>
              <c:layout>
                <c:manualLayout>
                  <c:x val="-0.50772408241302103"/>
                  <c:y val="0.46186514992077604"/>
                </c:manualLayout>
              </c:layout>
              <c:tx>
                <c:rich>
                  <a:bodyPr/>
                  <a:lstStyle/>
                  <a:p>
                    <a:pPr>
                      <a:defRPr sz="1200" b="1">
                        <a:solidFill>
                          <a:srgbClr val="FF0000"/>
                        </a:solidFill>
                      </a:defRPr>
                    </a:pPr>
                    <a:r>
                      <a:rPr lang="en-US" sz="1200" b="1" baseline="0">
                        <a:solidFill>
                          <a:sysClr val="windowText" lastClr="000000"/>
                        </a:solidFill>
                      </a:rPr>
                      <a:t>Linear Equation   </a:t>
                    </a:r>
                    <a:r>
                      <a:rPr lang="en-US" sz="1200" b="1" baseline="0">
                        <a:solidFill>
                          <a:srgbClr val="C00000"/>
                        </a:solidFill>
                      </a:rPr>
                      <a:t>State: y = 0.035x + 0.20</a:t>
                    </a: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Sheet1!$W$4:$W$12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Sheet1!$Y$4:$Y$12</c:f>
              <c:numCache>
                <c:formatCode>0%</c:formatCode>
                <c:ptCount val="9"/>
                <c:pt idx="0">
                  <c:v>0.21</c:v>
                </c:pt>
                <c:pt idx="1">
                  <c:v>0.25</c:v>
                </c:pt>
                <c:pt idx="2">
                  <c:v>0.32</c:v>
                </c:pt>
                <c:pt idx="3">
                  <c:v>0.35</c:v>
                </c:pt>
                <c:pt idx="4">
                  <c:v>0.42</c:v>
                </c:pt>
                <c:pt idx="5">
                  <c:v>0.42</c:v>
                </c:pt>
                <c:pt idx="6">
                  <c:v>0.48</c:v>
                </c:pt>
                <c:pt idx="7">
                  <c:v>0.48</c:v>
                </c:pt>
                <c:pt idx="8">
                  <c:v>0.47</c:v>
                </c:pt>
              </c:numCache>
            </c:numRef>
          </c:val>
          <c:smooth val="0"/>
          <c:extLst xmlns:c16r2="http://schemas.microsoft.com/office/drawing/2015/06/chart">
            <c:ext xmlns:c16="http://schemas.microsoft.com/office/drawing/2014/chart" uri="{C3380CC4-5D6E-409C-BE32-E72D297353CC}">
              <c16:uniqueId val="{00000000-2978-460C-9527-944D9A5AF85E}"/>
            </c:ext>
          </c:extLst>
        </c:ser>
        <c:ser>
          <c:idx val="3"/>
          <c:order val="1"/>
          <c:tx>
            <c:strRef>
              <c:f>Sheet1!$AB$3</c:f>
              <c:strCache>
                <c:ptCount val="1"/>
                <c:pt idx="0">
                  <c:v>Hispanic</c:v>
                </c:pt>
              </c:strCache>
            </c:strRef>
          </c:tx>
          <c:spPr>
            <a:ln>
              <a:solidFill>
                <a:srgbClr val="00B0F0"/>
              </a:solidFill>
            </a:ln>
          </c:spPr>
          <c:marker>
            <c:symbol val="triangle"/>
            <c:size val="5"/>
          </c:marker>
          <c:trendline>
            <c:spPr>
              <a:ln>
                <a:noFill/>
              </a:ln>
            </c:spPr>
            <c:trendlineType val="linear"/>
            <c:dispRSqr val="0"/>
            <c:dispEq val="1"/>
            <c:trendlineLbl>
              <c:layout>
                <c:manualLayout>
                  <c:x val="-0.23055688326499124"/>
                  <c:y val="0.47858594288617151"/>
                </c:manualLayout>
              </c:layout>
              <c:tx>
                <c:rich>
                  <a:bodyPr/>
                  <a:lstStyle/>
                  <a:p>
                    <a:pPr>
                      <a:defRPr sz="1200" b="1">
                        <a:solidFill>
                          <a:srgbClr val="00B0F0"/>
                        </a:solidFill>
                      </a:defRPr>
                    </a:pPr>
                    <a:r>
                      <a:rPr lang="en-US" sz="1200" b="1" baseline="0">
                        <a:solidFill>
                          <a:srgbClr val="00B0F0"/>
                        </a:solidFill>
                      </a:rPr>
                      <a:t>ESC 10: y = 0.039x + 0.19</a:t>
                    </a:r>
                    <a:endParaRPr lang="en-US" sz="1200" b="1">
                      <a:solidFill>
                        <a:srgbClr val="00B0F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Sheet1!$W$4:$W$12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Sheet1!$AB$4:$AB$12</c:f>
              <c:numCache>
                <c:formatCode>0%</c:formatCode>
                <c:ptCount val="9"/>
                <c:pt idx="0">
                  <c:v>0.2</c:v>
                </c:pt>
                <c:pt idx="1">
                  <c:v>0.24</c:v>
                </c:pt>
                <c:pt idx="2">
                  <c:v>0.31</c:v>
                </c:pt>
                <c:pt idx="3">
                  <c:v>0.36</c:v>
                </c:pt>
                <c:pt idx="4">
                  <c:v>0.42</c:v>
                </c:pt>
                <c:pt idx="5">
                  <c:v>0.43</c:v>
                </c:pt>
                <c:pt idx="6">
                  <c:v>0.51</c:v>
                </c:pt>
                <c:pt idx="7">
                  <c:v>0.49</c:v>
                </c:pt>
                <c:pt idx="8">
                  <c:v>0.48</c:v>
                </c:pt>
              </c:numCache>
            </c:numRef>
          </c:val>
          <c:smooth val="0"/>
          <c:extLst xmlns:c16r2="http://schemas.microsoft.com/office/drawing/2015/06/chart">
            <c:ext xmlns:c16="http://schemas.microsoft.com/office/drawing/2014/chart" uri="{C3380CC4-5D6E-409C-BE32-E72D297353CC}">
              <c16:uniqueId val="{00000001-2978-460C-9527-944D9A5AF85E}"/>
            </c:ext>
          </c:extLst>
        </c:ser>
        <c:ser>
          <c:idx val="6"/>
          <c:order val="2"/>
          <c:tx>
            <c:strRef>
              <c:f>Sheet1!$AE$3</c:f>
              <c:strCache>
                <c:ptCount val="1"/>
                <c:pt idx="0">
                  <c:v>Hispanic</c:v>
                </c:pt>
              </c:strCache>
            </c:strRef>
          </c:tx>
          <c:spPr>
            <a:ln>
              <a:solidFill>
                <a:srgbClr val="00B050"/>
              </a:solidFill>
            </a:ln>
          </c:spPr>
          <c:marker>
            <c:symbol val="triangle"/>
            <c:size val="5"/>
          </c:marker>
          <c:trendline>
            <c:spPr>
              <a:ln>
                <a:noFill/>
              </a:ln>
            </c:spPr>
            <c:trendlineType val="linear"/>
            <c:dispRSqr val="0"/>
            <c:dispEq val="1"/>
            <c:trendlineLbl>
              <c:layout>
                <c:manualLayout>
                  <c:x val="0.19264751549492293"/>
                  <c:y val="0.49761906954613128"/>
                </c:manualLayout>
              </c:layout>
              <c:tx>
                <c:rich>
                  <a:bodyPr/>
                  <a:lstStyle/>
                  <a:p>
                    <a:pPr>
                      <a:defRPr sz="1200" b="1">
                        <a:solidFill>
                          <a:srgbClr val="00B050"/>
                        </a:solidFill>
                      </a:defRPr>
                    </a:pPr>
                    <a:r>
                      <a:rPr lang="en-US" sz="1200" b="1" baseline="0">
                        <a:solidFill>
                          <a:srgbClr val="00B050"/>
                        </a:solidFill>
                      </a:rPr>
                      <a:t>ESC  11: y = 0.034x + 0.21</a:t>
                    </a: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Sheet1!$W$4:$W$12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Sheet1!$AE$4:$AE$12</c:f>
              <c:numCache>
                <c:formatCode>0%</c:formatCode>
                <c:ptCount val="9"/>
                <c:pt idx="0">
                  <c:v>0.21</c:v>
                </c:pt>
                <c:pt idx="1">
                  <c:v>0.27</c:v>
                </c:pt>
                <c:pt idx="2">
                  <c:v>0.32</c:v>
                </c:pt>
                <c:pt idx="3">
                  <c:v>0.35</c:v>
                </c:pt>
                <c:pt idx="4">
                  <c:v>0.43</c:v>
                </c:pt>
                <c:pt idx="5">
                  <c:v>0.42</c:v>
                </c:pt>
                <c:pt idx="6">
                  <c:v>0.47</c:v>
                </c:pt>
                <c:pt idx="7">
                  <c:v>0.49</c:v>
                </c:pt>
                <c:pt idx="8">
                  <c:v>0.46</c:v>
                </c:pt>
              </c:numCache>
            </c:numRef>
          </c:val>
          <c:smooth val="0"/>
          <c:extLst xmlns:c16r2="http://schemas.microsoft.com/office/drawing/2015/06/chart">
            <c:ext xmlns:c16="http://schemas.microsoft.com/office/drawing/2014/chart" uri="{C3380CC4-5D6E-409C-BE32-E72D297353CC}">
              <c16:uniqueId val="{00000002-2978-460C-9527-944D9A5AF85E}"/>
            </c:ext>
          </c:extLst>
        </c:ser>
        <c:dLbls>
          <c:showLegendKey val="0"/>
          <c:showVal val="0"/>
          <c:showCatName val="0"/>
          <c:showSerName val="0"/>
          <c:showPercent val="0"/>
          <c:showBubbleSize val="0"/>
        </c:dLbls>
        <c:marker val="1"/>
        <c:smooth val="0"/>
        <c:axId val="653698344"/>
        <c:axId val="653699912"/>
      </c:lineChart>
      <c:catAx>
        <c:axId val="653698344"/>
        <c:scaling>
          <c:orientation val="minMax"/>
        </c:scaling>
        <c:delete val="0"/>
        <c:axPos val="b"/>
        <c:numFmt formatCode="General" sourceLinked="1"/>
        <c:majorTickMark val="out"/>
        <c:minorTickMark val="none"/>
        <c:tickLblPos val="nextTo"/>
        <c:txPr>
          <a:bodyPr/>
          <a:lstStyle/>
          <a:p>
            <a:pPr>
              <a:defRPr sz="1200" b="1"/>
            </a:pPr>
            <a:endParaRPr lang="en-US"/>
          </a:p>
        </c:txPr>
        <c:crossAx val="653699912"/>
        <c:crosses val="autoZero"/>
        <c:auto val="1"/>
        <c:lblAlgn val="ctr"/>
        <c:lblOffset val="100"/>
        <c:noMultiLvlLbl val="0"/>
      </c:catAx>
      <c:valAx>
        <c:axId val="653699912"/>
        <c:scaling>
          <c:orientation val="minMax"/>
          <c:max val="0.85000000000000009"/>
          <c:min val="0.15000000000000002"/>
        </c:scaling>
        <c:delete val="0"/>
        <c:axPos val="l"/>
        <c:majorGridlines/>
        <c:numFmt formatCode="0%" sourceLinked="1"/>
        <c:majorTickMark val="out"/>
        <c:minorTickMark val="none"/>
        <c:tickLblPos val="nextTo"/>
        <c:txPr>
          <a:bodyPr/>
          <a:lstStyle/>
          <a:p>
            <a:pPr>
              <a:defRPr sz="1200" b="1">
                <a:solidFill>
                  <a:sysClr val="windowText" lastClr="000000"/>
                </a:solidFill>
              </a:defRPr>
            </a:pPr>
            <a:endParaRPr lang="en-US"/>
          </a:p>
        </c:txPr>
        <c:crossAx val="653698344"/>
        <c:crosses val="autoZero"/>
        <c:crossBetween val="midCat"/>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en-US" sz="1200" b="1" i="0" baseline="0">
                <a:effectLst/>
              </a:rPr>
              <a:t>College-Ready High School Graduates in Both English Language Arts and Mathematics and Mean Annual Rate of Change for White Students from 2006 to 2014 in State*, ESC 10, and ESC 11</a:t>
            </a:r>
            <a:endParaRPr lang="en-US" sz="1200">
              <a:effectLst/>
            </a:endParaRPr>
          </a:p>
        </c:rich>
      </c:tx>
      <c:layout>
        <c:manualLayout>
          <c:xMode val="edge"/>
          <c:yMode val="edge"/>
          <c:x val="8.2264397801338651E-2"/>
          <c:y val="1.0526315789473684E-2"/>
        </c:manualLayout>
      </c:layout>
      <c:overlay val="0"/>
    </c:title>
    <c:autoTitleDeleted val="0"/>
    <c:plotArea>
      <c:layout>
        <c:manualLayout>
          <c:layoutTarget val="inner"/>
          <c:xMode val="edge"/>
          <c:yMode val="edge"/>
          <c:x val="6.7206964983035661E-2"/>
          <c:y val="0.21474264401160381"/>
          <c:w val="0.89531975978730816"/>
          <c:h val="0.59966615889635044"/>
        </c:manualLayout>
      </c:layout>
      <c:lineChart>
        <c:grouping val="standard"/>
        <c:varyColors val="0"/>
        <c:ser>
          <c:idx val="0"/>
          <c:order val="0"/>
          <c:tx>
            <c:strRef>
              <c:f>Sheet1!$Z$3</c:f>
              <c:strCache>
                <c:ptCount val="1"/>
                <c:pt idx="0">
                  <c:v>White</c:v>
                </c:pt>
              </c:strCache>
            </c:strRef>
          </c:tx>
          <c:spPr>
            <a:ln>
              <a:solidFill>
                <a:srgbClr val="C00000"/>
              </a:solidFill>
            </a:ln>
          </c:spPr>
          <c:marker>
            <c:symbol val="triangle"/>
            <c:size val="5"/>
            <c:spPr>
              <a:ln>
                <a:solidFill>
                  <a:srgbClr val="C00000"/>
                </a:solidFill>
              </a:ln>
            </c:spPr>
          </c:marker>
          <c:trendline>
            <c:spPr>
              <a:ln>
                <a:noFill/>
              </a:ln>
            </c:spPr>
            <c:trendlineType val="linear"/>
            <c:dispRSqr val="0"/>
            <c:dispEq val="1"/>
            <c:trendlineLbl>
              <c:layout>
                <c:manualLayout>
                  <c:x val="-0.50711538461538463"/>
                  <c:y val="0.6440397960726113"/>
                </c:manualLayout>
              </c:layout>
              <c:tx>
                <c:rich>
                  <a:bodyPr/>
                  <a:lstStyle/>
                  <a:p>
                    <a:pPr>
                      <a:defRPr sz="1200" b="1">
                        <a:solidFill>
                          <a:srgbClr val="FF0000"/>
                        </a:solidFill>
                      </a:defRPr>
                    </a:pPr>
                    <a:r>
                      <a:rPr lang="en-US" sz="1200" b="1" baseline="0">
                        <a:solidFill>
                          <a:sysClr val="windowText" lastClr="000000"/>
                        </a:solidFill>
                      </a:rPr>
                      <a:t>Linear Equation   </a:t>
                    </a:r>
                    <a:r>
                      <a:rPr lang="en-US" sz="1200" b="1" baseline="0">
                        <a:solidFill>
                          <a:srgbClr val="C00000"/>
                        </a:solidFill>
                      </a:rPr>
                      <a:t>State: y = 0.028x + 0.47</a:t>
                    </a: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Sheet1!$W$4:$W$12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Sheet1!$Z$4:$Z$12</c:f>
              <c:numCache>
                <c:formatCode>0%</c:formatCode>
                <c:ptCount val="9"/>
                <c:pt idx="0">
                  <c:v>0.48</c:v>
                </c:pt>
                <c:pt idx="1">
                  <c:v>0.49</c:v>
                </c:pt>
                <c:pt idx="2">
                  <c:v>0.56999999999999995</c:v>
                </c:pt>
                <c:pt idx="3">
                  <c:v>0.6</c:v>
                </c:pt>
                <c:pt idx="4">
                  <c:v>0.66</c:v>
                </c:pt>
                <c:pt idx="5">
                  <c:v>0.65</c:v>
                </c:pt>
                <c:pt idx="6">
                  <c:v>0.69</c:v>
                </c:pt>
                <c:pt idx="7">
                  <c:v>0.69</c:v>
                </c:pt>
                <c:pt idx="8">
                  <c:v>0.67</c:v>
                </c:pt>
              </c:numCache>
            </c:numRef>
          </c:val>
          <c:smooth val="0"/>
          <c:extLst xmlns:c16r2="http://schemas.microsoft.com/office/drawing/2015/06/chart">
            <c:ext xmlns:c16="http://schemas.microsoft.com/office/drawing/2014/chart" uri="{C3380CC4-5D6E-409C-BE32-E72D297353CC}">
              <c16:uniqueId val="{00000000-7057-42A8-9801-5AB4D7C16199}"/>
            </c:ext>
          </c:extLst>
        </c:ser>
        <c:ser>
          <c:idx val="3"/>
          <c:order val="1"/>
          <c:tx>
            <c:strRef>
              <c:f>Sheet1!$AC$3</c:f>
              <c:strCache>
                <c:ptCount val="1"/>
                <c:pt idx="0">
                  <c:v>White</c:v>
                </c:pt>
              </c:strCache>
            </c:strRef>
          </c:tx>
          <c:spPr>
            <a:ln>
              <a:solidFill>
                <a:srgbClr val="00B0F0"/>
              </a:solidFill>
            </a:ln>
          </c:spPr>
          <c:marker>
            <c:symbol val="triangle"/>
            <c:size val="5"/>
          </c:marker>
          <c:trendline>
            <c:spPr>
              <a:ln>
                <a:noFill/>
              </a:ln>
            </c:spPr>
            <c:trendlineType val="linear"/>
            <c:dispRSqr val="0"/>
            <c:dispEq val="1"/>
            <c:trendlineLbl>
              <c:layout>
                <c:manualLayout>
                  <c:x val="-0.21200175208059571"/>
                  <c:y val="0.6820022497187852"/>
                </c:manualLayout>
              </c:layout>
              <c:tx>
                <c:rich>
                  <a:bodyPr/>
                  <a:lstStyle/>
                  <a:p>
                    <a:pPr>
                      <a:defRPr sz="1200" b="1">
                        <a:solidFill>
                          <a:srgbClr val="00B0F0"/>
                        </a:solidFill>
                      </a:defRPr>
                    </a:pPr>
                    <a:r>
                      <a:rPr lang="en-US" sz="1200" b="1" baseline="0">
                        <a:solidFill>
                          <a:srgbClr val="00B0F0"/>
                        </a:solidFill>
                      </a:rPr>
                      <a:t>ESC 10: y = 0.028x + 0.52</a:t>
                    </a:r>
                    <a:endParaRPr lang="en-US" sz="1200" b="1">
                      <a:solidFill>
                        <a:srgbClr val="00B0F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Sheet1!$W$4:$W$12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Sheet1!$AC$4:$AC$12</c:f>
              <c:numCache>
                <c:formatCode>0%</c:formatCode>
                <c:ptCount val="9"/>
                <c:pt idx="0">
                  <c:v>0.53</c:v>
                </c:pt>
                <c:pt idx="1">
                  <c:v>0.53</c:v>
                </c:pt>
                <c:pt idx="2">
                  <c:v>0.62</c:v>
                </c:pt>
                <c:pt idx="3">
                  <c:v>0.65</c:v>
                </c:pt>
                <c:pt idx="4">
                  <c:v>0.7</c:v>
                </c:pt>
                <c:pt idx="5">
                  <c:v>0.69</c:v>
                </c:pt>
                <c:pt idx="6">
                  <c:v>0.75</c:v>
                </c:pt>
                <c:pt idx="7">
                  <c:v>0.73</c:v>
                </c:pt>
                <c:pt idx="8">
                  <c:v>0.72</c:v>
                </c:pt>
              </c:numCache>
            </c:numRef>
          </c:val>
          <c:smooth val="0"/>
          <c:extLst xmlns:c16r2="http://schemas.microsoft.com/office/drawing/2015/06/chart">
            <c:ext xmlns:c16="http://schemas.microsoft.com/office/drawing/2014/chart" uri="{C3380CC4-5D6E-409C-BE32-E72D297353CC}">
              <c16:uniqueId val="{00000001-7057-42A8-9801-5AB4D7C16199}"/>
            </c:ext>
          </c:extLst>
        </c:ser>
        <c:ser>
          <c:idx val="6"/>
          <c:order val="2"/>
          <c:tx>
            <c:strRef>
              <c:f>Sheet1!$AF$3</c:f>
              <c:strCache>
                <c:ptCount val="1"/>
                <c:pt idx="0">
                  <c:v>White</c:v>
                </c:pt>
              </c:strCache>
            </c:strRef>
          </c:tx>
          <c:spPr>
            <a:ln>
              <a:solidFill>
                <a:srgbClr val="00B050"/>
              </a:solidFill>
            </a:ln>
          </c:spPr>
          <c:marker>
            <c:symbol val="triangle"/>
            <c:size val="5"/>
          </c:marker>
          <c:trendline>
            <c:spPr>
              <a:ln>
                <a:noFill/>
              </a:ln>
            </c:spPr>
            <c:trendlineType val="linear"/>
            <c:dispRSqr val="0"/>
            <c:dispEq val="1"/>
            <c:trendlineLbl>
              <c:layout>
                <c:manualLayout>
                  <c:x val="0.33982502187226599"/>
                  <c:y val="0.66677528421339261"/>
                </c:manualLayout>
              </c:layout>
              <c:tx>
                <c:rich>
                  <a:bodyPr/>
                  <a:lstStyle/>
                  <a:p>
                    <a:pPr>
                      <a:defRPr sz="1200" b="1">
                        <a:solidFill>
                          <a:srgbClr val="00B050"/>
                        </a:solidFill>
                      </a:defRPr>
                    </a:pPr>
                    <a:r>
                      <a:rPr lang="en-US" sz="1200" b="1" baseline="0">
                        <a:solidFill>
                          <a:srgbClr val="00B050"/>
                        </a:solidFill>
                      </a:rPr>
                      <a:t>ESC 11: y = 0.03x + 0.46</a:t>
                    </a: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Sheet1!$W$4:$W$12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Sheet1!$AF$4:$AF$12</c:f>
              <c:numCache>
                <c:formatCode>0%</c:formatCode>
                <c:ptCount val="9"/>
                <c:pt idx="0">
                  <c:v>0.46</c:v>
                </c:pt>
                <c:pt idx="1">
                  <c:v>0.48</c:v>
                </c:pt>
                <c:pt idx="2">
                  <c:v>0.56000000000000005</c:v>
                </c:pt>
                <c:pt idx="3">
                  <c:v>0.59</c:v>
                </c:pt>
                <c:pt idx="4">
                  <c:v>0.67</c:v>
                </c:pt>
                <c:pt idx="5">
                  <c:v>0.66</c:v>
                </c:pt>
                <c:pt idx="6">
                  <c:v>0.69</c:v>
                </c:pt>
                <c:pt idx="7">
                  <c:v>0.69</c:v>
                </c:pt>
                <c:pt idx="8">
                  <c:v>0.67</c:v>
                </c:pt>
              </c:numCache>
            </c:numRef>
          </c:val>
          <c:smooth val="0"/>
          <c:extLst xmlns:c16r2="http://schemas.microsoft.com/office/drawing/2015/06/chart">
            <c:ext xmlns:c16="http://schemas.microsoft.com/office/drawing/2014/chart" uri="{C3380CC4-5D6E-409C-BE32-E72D297353CC}">
              <c16:uniqueId val="{00000002-7057-42A8-9801-5AB4D7C16199}"/>
            </c:ext>
          </c:extLst>
        </c:ser>
        <c:dLbls>
          <c:showLegendKey val="0"/>
          <c:showVal val="0"/>
          <c:showCatName val="0"/>
          <c:showSerName val="0"/>
          <c:showPercent val="0"/>
          <c:showBubbleSize val="0"/>
        </c:dLbls>
        <c:marker val="1"/>
        <c:smooth val="0"/>
        <c:axId val="493027288"/>
        <c:axId val="493026896"/>
      </c:lineChart>
      <c:catAx>
        <c:axId val="493027288"/>
        <c:scaling>
          <c:orientation val="minMax"/>
        </c:scaling>
        <c:delete val="0"/>
        <c:axPos val="b"/>
        <c:numFmt formatCode="General" sourceLinked="1"/>
        <c:majorTickMark val="out"/>
        <c:minorTickMark val="none"/>
        <c:tickLblPos val="nextTo"/>
        <c:txPr>
          <a:bodyPr/>
          <a:lstStyle/>
          <a:p>
            <a:pPr>
              <a:defRPr sz="1200" b="1"/>
            </a:pPr>
            <a:endParaRPr lang="en-US"/>
          </a:p>
        </c:txPr>
        <c:crossAx val="493026896"/>
        <c:crosses val="autoZero"/>
        <c:auto val="1"/>
        <c:lblAlgn val="ctr"/>
        <c:lblOffset val="100"/>
        <c:noMultiLvlLbl val="0"/>
      </c:catAx>
      <c:valAx>
        <c:axId val="493026896"/>
        <c:scaling>
          <c:orientation val="minMax"/>
          <c:max val="0.85000000000000009"/>
          <c:min val="0.15000000000000002"/>
        </c:scaling>
        <c:delete val="0"/>
        <c:axPos val="l"/>
        <c:majorGridlines/>
        <c:numFmt formatCode="0%" sourceLinked="1"/>
        <c:majorTickMark val="out"/>
        <c:minorTickMark val="none"/>
        <c:tickLblPos val="nextTo"/>
        <c:txPr>
          <a:bodyPr/>
          <a:lstStyle/>
          <a:p>
            <a:pPr>
              <a:defRPr sz="1200" b="1"/>
            </a:pPr>
            <a:endParaRPr lang="en-US"/>
          </a:p>
        </c:txPr>
        <c:crossAx val="493027288"/>
        <c:crosses val="autoZero"/>
        <c:crossBetween val="midCat"/>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20" b="0"/>
            </a:pPr>
            <a:r>
              <a:rPr lang="en-US" sz="1220" b="1" i="0" baseline="0">
                <a:effectLst/>
              </a:rPr>
              <a:t>College-Ready High School Graduates in English Language Arts and Mean Annual Rate of Change for Male Students from 2006 to 2014 in State, ESC 10, and ESC 11</a:t>
            </a:r>
            <a:endParaRPr lang="en-US" sz="1220">
              <a:effectLst/>
            </a:endParaRPr>
          </a:p>
        </c:rich>
      </c:tx>
      <c:layout>
        <c:manualLayout>
          <c:xMode val="edge"/>
          <c:yMode val="edge"/>
          <c:x val="7.618537044571555E-2"/>
          <c:y val="1.7543859649122806E-2"/>
        </c:manualLayout>
      </c:layout>
      <c:overlay val="0"/>
    </c:title>
    <c:autoTitleDeleted val="0"/>
    <c:plotArea>
      <c:layout>
        <c:manualLayout>
          <c:layoutTarget val="inner"/>
          <c:xMode val="edge"/>
          <c:yMode val="edge"/>
          <c:x val="6.7206964983035661E-2"/>
          <c:y val="0.21474264401160381"/>
          <c:w val="0.89351348523295049"/>
          <c:h val="0.60941147901198145"/>
        </c:manualLayout>
      </c:layout>
      <c:lineChart>
        <c:grouping val="standard"/>
        <c:varyColors val="0"/>
        <c:ser>
          <c:idx val="0"/>
          <c:order val="0"/>
          <c:tx>
            <c:v>State Male</c:v>
          </c:tx>
          <c:spPr>
            <a:ln>
              <a:solidFill>
                <a:srgbClr val="FF0000"/>
              </a:solidFill>
            </a:ln>
          </c:spPr>
          <c:marker>
            <c:symbol val="triangle"/>
            <c:size val="5"/>
          </c:marker>
          <c:trendline>
            <c:spPr>
              <a:ln>
                <a:noFill/>
              </a:ln>
            </c:spPr>
            <c:trendlineType val="linear"/>
            <c:dispRSqr val="0"/>
            <c:dispEq val="1"/>
            <c:trendlineLbl>
              <c:layout>
                <c:manualLayout>
                  <c:x val="-0.50632423756019262"/>
                  <c:y val="0.59523928911871093"/>
                </c:manualLayout>
              </c:layout>
              <c:tx>
                <c:rich>
                  <a:bodyPr/>
                  <a:lstStyle/>
                  <a:p>
                    <a:pPr>
                      <a:defRPr sz="1200" b="1">
                        <a:solidFill>
                          <a:srgbClr val="FF0000"/>
                        </a:solidFill>
                      </a:defRPr>
                    </a:pPr>
                    <a:r>
                      <a:rPr lang="en-US" sz="1200" b="1" baseline="0">
                        <a:solidFill>
                          <a:sysClr val="windowText" lastClr="000000"/>
                        </a:solidFill>
                      </a:rPr>
                      <a:t>Linear Equation   </a:t>
                    </a:r>
                    <a:r>
                      <a:rPr lang="en-US" sz="1200" b="1" baseline="0">
                        <a:solidFill>
                          <a:srgbClr val="FF0000"/>
                        </a:solidFill>
                      </a:rPr>
                      <a:t>State: y = 0.025x + 0.44</a:t>
                    </a:r>
                    <a:endParaRPr lang="en-US" sz="1200" b="1">
                      <a:solidFill>
                        <a:srgbClr val="FF0000"/>
                      </a:solidFill>
                    </a:endParaRPr>
                  </a:p>
                </c:rich>
              </c:tx>
              <c:numFmt formatCode="General" sourceLinked="0"/>
            </c:trendlineLbl>
          </c:trendline>
          <c:trendline>
            <c:spPr>
              <a:ln>
                <a:noFill/>
              </a:ln>
            </c:spPr>
            <c:trendlineType val="linear"/>
            <c:dispRSqr val="0"/>
            <c:dispEq val="0"/>
          </c:trendline>
          <c:cat>
            <c:numRef>
              <c:f>Sheet1!$B$4:$B$12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Sheet1!$C$4:$C$12</c:f>
              <c:numCache>
                <c:formatCode>0%</c:formatCode>
                <c:ptCount val="9"/>
                <c:pt idx="0">
                  <c:v>0.43</c:v>
                </c:pt>
                <c:pt idx="1">
                  <c:v>0.44</c:v>
                </c:pt>
                <c:pt idx="2">
                  <c:v>0.55000000000000004</c:v>
                </c:pt>
                <c:pt idx="3">
                  <c:v>0.57999999999999996</c:v>
                </c:pt>
                <c:pt idx="4">
                  <c:v>0.62</c:v>
                </c:pt>
                <c:pt idx="5">
                  <c:v>0.6</c:v>
                </c:pt>
                <c:pt idx="6">
                  <c:v>0.65</c:v>
                </c:pt>
                <c:pt idx="7">
                  <c:v>0.6</c:v>
                </c:pt>
                <c:pt idx="8">
                  <c:v>0.63</c:v>
                </c:pt>
              </c:numCache>
            </c:numRef>
          </c:val>
          <c:smooth val="0"/>
          <c:extLst xmlns:c16r2="http://schemas.microsoft.com/office/drawing/2015/06/chart">
            <c:ext xmlns:c16="http://schemas.microsoft.com/office/drawing/2014/chart" uri="{C3380CC4-5D6E-409C-BE32-E72D297353CC}">
              <c16:uniqueId val="{00000000-4387-4787-9188-5AAC6F94377C}"/>
            </c:ext>
          </c:extLst>
        </c:ser>
        <c:ser>
          <c:idx val="3"/>
          <c:order val="1"/>
          <c:tx>
            <c:v>ESC 10 Male</c:v>
          </c:tx>
          <c:spPr>
            <a:ln>
              <a:solidFill>
                <a:srgbClr val="00B0F0"/>
              </a:solidFill>
            </a:ln>
          </c:spPr>
          <c:marker>
            <c:symbol val="triangle"/>
            <c:size val="5"/>
          </c:marker>
          <c:trendline>
            <c:spPr>
              <a:ln>
                <a:noFill/>
              </a:ln>
            </c:spPr>
            <c:trendlineType val="linear"/>
            <c:dispRSqr val="0"/>
            <c:dispEq val="1"/>
            <c:trendlineLbl>
              <c:layout>
                <c:manualLayout>
                  <c:x val="-0.22568218298555376"/>
                  <c:y val="0.61636097726590144"/>
                </c:manualLayout>
              </c:layout>
              <c:tx>
                <c:rich>
                  <a:bodyPr/>
                  <a:lstStyle/>
                  <a:p>
                    <a:pPr>
                      <a:defRPr sz="1200" b="1">
                        <a:solidFill>
                          <a:srgbClr val="00B0F0"/>
                        </a:solidFill>
                      </a:defRPr>
                    </a:pPr>
                    <a:r>
                      <a:rPr lang="en-US" sz="1200" b="1" baseline="0">
                        <a:solidFill>
                          <a:srgbClr val="00B0F0"/>
                        </a:solidFill>
                      </a:rPr>
                      <a:t>ESC 10: y = 0.024x + 0.48</a:t>
                    </a:r>
                    <a:endParaRPr lang="en-US" sz="1200" b="1">
                      <a:solidFill>
                        <a:srgbClr val="00B0F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Sheet1!$B$4:$B$12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Sheet1!$E$4:$E$12</c:f>
              <c:numCache>
                <c:formatCode>0%</c:formatCode>
                <c:ptCount val="9"/>
                <c:pt idx="0">
                  <c:v>0.48</c:v>
                </c:pt>
                <c:pt idx="1">
                  <c:v>0.47</c:v>
                </c:pt>
                <c:pt idx="2">
                  <c:v>0.59</c:v>
                </c:pt>
                <c:pt idx="3">
                  <c:v>0.6</c:v>
                </c:pt>
                <c:pt idx="4">
                  <c:v>0.64</c:v>
                </c:pt>
                <c:pt idx="5">
                  <c:v>0.63</c:v>
                </c:pt>
                <c:pt idx="6">
                  <c:v>0.69</c:v>
                </c:pt>
                <c:pt idx="7">
                  <c:v>0.63</c:v>
                </c:pt>
                <c:pt idx="8">
                  <c:v>0.66</c:v>
                </c:pt>
              </c:numCache>
            </c:numRef>
          </c:val>
          <c:smooth val="0"/>
          <c:extLst xmlns:c16r2="http://schemas.microsoft.com/office/drawing/2015/06/chart">
            <c:ext xmlns:c16="http://schemas.microsoft.com/office/drawing/2014/chart" uri="{C3380CC4-5D6E-409C-BE32-E72D297353CC}">
              <c16:uniqueId val="{00000001-4387-4787-9188-5AAC6F94377C}"/>
            </c:ext>
          </c:extLst>
        </c:ser>
        <c:ser>
          <c:idx val="6"/>
          <c:order val="2"/>
          <c:tx>
            <c:v>ESC 11 Male</c:v>
          </c:tx>
          <c:spPr>
            <a:ln>
              <a:solidFill>
                <a:srgbClr val="00B050"/>
              </a:solidFill>
            </a:ln>
          </c:spPr>
          <c:marker>
            <c:symbol val="triangle"/>
            <c:size val="5"/>
          </c:marker>
          <c:trendline>
            <c:spPr>
              <a:ln>
                <a:noFill/>
              </a:ln>
            </c:spPr>
            <c:trendlineType val="linear"/>
            <c:dispRSqr val="0"/>
            <c:dispEq val="1"/>
            <c:trendlineLbl>
              <c:layout>
                <c:manualLayout>
                  <c:x val="5.0401284109149277E-2"/>
                  <c:y val="0.62496284979302963"/>
                </c:manualLayout>
              </c:layout>
              <c:tx>
                <c:rich>
                  <a:bodyPr/>
                  <a:lstStyle/>
                  <a:p>
                    <a:pPr>
                      <a:defRPr sz="1200" b="1">
                        <a:solidFill>
                          <a:srgbClr val="00B050"/>
                        </a:solidFill>
                      </a:defRPr>
                    </a:pPr>
                    <a:r>
                      <a:rPr lang="en-US" sz="1200" b="1" baseline="0">
                        <a:solidFill>
                          <a:srgbClr val="00B050"/>
                        </a:solidFill>
                      </a:rPr>
                      <a:t>ESC 11: y = 0.024x + 0.49</a:t>
                    </a:r>
                    <a:endParaRPr lang="en-US" sz="1200" b="1">
                      <a:solidFill>
                        <a:srgbClr val="00B050"/>
                      </a:solidFill>
                    </a:endParaRPr>
                  </a:p>
                </c:rich>
              </c:tx>
              <c:numFmt formatCode="General" sourceLinked="0"/>
            </c:trendlineLbl>
          </c:trendline>
          <c:cat>
            <c:numRef>
              <c:f>Sheet1!$B$4:$B$12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Sheet1!$G$4:$G$12</c:f>
              <c:numCache>
                <c:formatCode>0%</c:formatCode>
                <c:ptCount val="9"/>
                <c:pt idx="0">
                  <c:v>0.46</c:v>
                </c:pt>
                <c:pt idx="1">
                  <c:v>0.49</c:v>
                </c:pt>
                <c:pt idx="2">
                  <c:v>0.59</c:v>
                </c:pt>
                <c:pt idx="3">
                  <c:v>0.62</c:v>
                </c:pt>
                <c:pt idx="4">
                  <c:v>0.68</c:v>
                </c:pt>
                <c:pt idx="5">
                  <c:v>0.65</c:v>
                </c:pt>
                <c:pt idx="6">
                  <c:v>0.68</c:v>
                </c:pt>
                <c:pt idx="7">
                  <c:v>0.64</c:v>
                </c:pt>
                <c:pt idx="8">
                  <c:v>0.66</c:v>
                </c:pt>
              </c:numCache>
            </c:numRef>
          </c:val>
          <c:smooth val="0"/>
          <c:extLst xmlns:c16r2="http://schemas.microsoft.com/office/drawing/2015/06/chart">
            <c:ext xmlns:c16="http://schemas.microsoft.com/office/drawing/2014/chart" uri="{C3380CC4-5D6E-409C-BE32-E72D297353CC}">
              <c16:uniqueId val="{00000002-4387-4787-9188-5AAC6F94377C}"/>
            </c:ext>
          </c:extLst>
        </c:ser>
        <c:dLbls>
          <c:showLegendKey val="0"/>
          <c:showVal val="0"/>
          <c:showCatName val="0"/>
          <c:showSerName val="0"/>
          <c:showPercent val="0"/>
          <c:showBubbleSize val="0"/>
        </c:dLbls>
        <c:marker val="1"/>
        <c:smooth val="0"/>
        <c:axId val="501377632"/>
        <c:axId val="501376064"/>
      </c:lineChart>
      <c:catAx>
        <c:axId val="501377632"/>
        <c:scaling>
          <c:orientation val="minMax"/>
        </c:scaling>
        <c:delete val="0"/>
        <c:axPos val="b"/>
        <c:numFmt formatCode="General" sourceLinked="1"/>
        <c:majorTickMark val="out"/>
        <c:minorTickMark val="none"/>
        <c:tickLblPos val="nextTo"/>
        <c:txPr>
          <a:bodyPr/>
          <a:lstStyle/>
          <a:p>
            <a:pPr>
              <a:defRPr sz="1200" b="1">
                <a:solidFill>
                  <a:sysClr val="windowText" lastClr="000000"/>
                </a:solidFill>
              </a:defRPr>
            </a:pPr>
            <a:endParaRPr lang="en-US"/>
          </a:p>
        </c:txPr>
        <c:crossAx val="501376064"/>
        <c:crosses val="autoZero"/>
        <c:auto val="1"/>
        <c:lblAlgn val="ctr"/>
        <c:lblOffset val="100"/>
        <c:noMultiLvlLbl val="0"/>
      </c:catAx>
      <c:valAx>
        <c:axId val="501376064"/>
        <c:scaling>
          <c:orientation val="minMax"/>
          <c:max val="0.85000000000000009"/>
          <c:min val="0.15000000000000002"/>
        </c:scaling>
        <c:delete val="0"/>
        <c:axPos val="l"/>
        <c:majorGridlines/>
        <c:numFmt formatCode="0%" sourceLinked="1"/>
        <c:majorTickMark val="out"/>
        <c:minorTickMark val="none"/>
        <c:tickLblPos val="nextTo"/>
        <c:txPr>
          <a:bodyPr/>
          <a:lstStyle/>
          <a:p>
            <a:pPr>
              <a:defRPr sz="1200" b="1"/>
            </a:pPr>
            <a:endParaRPr lang="en-US"/>
          </a:p>
        </c:txPr>
        <c:crossAx val="501377632"/>
        <c:crosses val="autoZero"/>
        <c:crossBetween val="midCat"/>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20" b="0"/>
            </a:pPr>
            <a:r>
              <a:rPr lang="en-US" sz="1220" b="1" i="0" baseline="0">
                <a:effectLst/>
              </a:rPr>
              <a:t>College-Ready High School Graduates in English Language Arts and Mean Annual Rate of Change for Female Students from 2006 to 2014 in State, ESC 10, and ESC 11</a:t>
            </a:r>
            <a:endParaRPr lang="en-US" sz="1220">
              <a:effectLst/>
            </a:endParaRPr>
          </a:p>
        </c:rich>
      </c:tx>
      <c:layout>
        <c:manualLayout>
          <c:xMode val="edge"/>
          <c:yMode val="edge"/>
          <c:x val="7.618537044571555E-2"/>
          <c:y val="1.7543859649122806E-2"/>
        </c:manualLayout>
      </c:layout>
      <c:overlay val="0"/>
    </c:title>
    <c:autoTitleDeleted val="0"/>
    <c:plotArea>
      <c:layout>
        <c:manualLayout>
          <c:layoutTarget val="inner"/>
          <c:xMode val="edge"/>
          <c:yMode val="edge"/>
          <c:x val="6.7206964983035661E-2"/>
          <c:y val="0.21474264401160381"/>
          <c:w val="0.89351348523295049"/>
          <c:h val="0.60941147901198145"/>
        </c:manualLayout>
      </c:layout>
      <c:lineChart>
        <c:grouping val="standard"/>
        <c:varyColors val="0"/>
        <c:ser>
          <c:idx val="0"/>
          <c:order val="0"/>
          <c:tx>
            <c:v>State Female</c:v>
          </c:tx>
          <c:spPr>
            <a:ln>
              <a:solidFill>
                <a:srgbClr val="FF0000"/>
              </a:solidFill>
            </a:ln>
          </c:spPr>
          <c:marker>
            <c:symbol val="triangle"/>
            <c:size val="5"/>
          </c:marker>
          <c:trendline>
            <c:spPr>
              <a:ln>
                <a:noFill/>
              </a:ln>
            </c:spPr>
            <c:trendlineType val="linear"/>
            <c:dispRSqr val="0"/>
            <c:dispEq val="1"/>
            <c:trendlineLbl>
              <c:layout>
                <c:manualLayout>
                  <c:x val="-0.50632423756019262"/>
                  <c:y val="0.67221712957522106"/>
                </c:manualLayout>
              </c:layout>
              <c:tx>
                <c:rich>
                  <a:bodyPr/>
                  <a:lstStyle/>
                  <a:p>
                    <a:pPr>
                      <a:defRPr sz="1200" b="1">
                        <a:solidFill>
                          <a:srgbClr val="FF0000"/>
                        </a:solidFill>
                      </a:defRPr>
                    </a:pPr>
                    <a:r>
                      <a:rPr lang="en-US" sz="1200" b="1" baseline="0">
                        <a:solidFill>
                          <a:sysClr val="windowText" lastClr="000000"/>
                        </a:solidFill>
                      </a:rPr>
                      <a:t>Linear Equation   </a:t>
                    </a:r>
                    <a:r>
                      <a:rPr lang="en-US" sz="1200" b="1" baseline="0">
                        <a:solidFill>
                          <a:srgbClr val="FF0000"/>
                        </a:solidFill>
                      </a:rPr>
                      <a:t>State: y = 0.025x + 0.53</a:t>
                    </a:r>
                    <a:endParaRPr lang="en-US" sz="1200" b="1">
                      <a:solidFill>
                        <a:srgbClr val="FF0000"/>
                      </a:solidFill>
                    </a:endParaRPr>
                  </a:p>
                </c:rich>
              </c:tx>
              <c:numFmt formatCode="General" sourceLinked="0"/>
            </c:trendlineLbl>
          </c:trendline>
          <c:trendline>
            <c:spPr>
              <a:ln>
                <a:noFill/>
              </a:ln>
            </c:spPr>
            <c:trendlineType val="linear"/>
            <c:dispRSqr val="0"/>
            <c:dispEq val="0"/>
          </c:trendline>
          <c:cat>
            <c:numRef>
              <c:f>Sheet1!$B$4:$B$12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Sheet1!$D$4:$D$12</c:f>
              <c:numCache>
                <c:formatCode>0%</c:formatCode>
                <c:ptCount val="9"/>
                <c:pt idx="0">
                  <c:v>0.53</c:v>
                </c:pt>
                <c:pt idx="1">
                  <c:v>0.54</c:v>
                </c:pt>
                <c:pt idx="2">
                  <c:v>0.63</c:v>
                </c:pt>
                <c:pt idx="3">
                  <c:v>0.66</c:v>
                </c:pt>
                <c:pt idx="4">
                  <c:v>0.7</c:v>
                </c:pt>
                <c:pt idx="5">
                  <c:v>0.67</c:v>
                </c:pt>
                <c:pt idx="6">
                  <c:v>0.73</c:v>
                </c:pt>
                <c:pt idx="7">
                  <c:v>0.7</c:v>
                </c:pt>
                <c:pt idx="8">
                  <c:v>0.73</c:v>
                </c:pt>
              </c:numCache>
            </c:numRef>
          </c:val>
          <c:smooth val="0"/>
          <c:extLst xmlns:c16r2="http://schemas.microsoft.com/office/drawing/2015/06/chart">
            <c:ext xmlns:c16="http://schemas.microsoft.com/office/drawing/2014/chart" uri="{C3380CC4-5D6E-409C-BE32-E72D297353CC}">
              <c16:uniqueId val="{00000000-0471-4105-9257-66B63EE288D6}"/>
            </c:ext>
          </c:extLst>
        </c:ser>
        <c:ser>
          <c:idx val="3"/>
          <c:order val="1"/>
          <c:tx>
            <c:v>ESC 10 Female</c:v>
          </c:tx>
          <c:spPr>
            <a:ln>
              <a:solidFill>
                <a:srgbClr val="00B0F0"/>
              </a:solidFill>
            </a:ln>
          </c:spPr>
          <c:marker>
            <c:symbol val="triangle"/>
            <c:size val="5"/>
          </c:marker>
          <c:trendline>
            <c:spPr>
              <a:ln>
                <a:noFill/>
              </a:ln>
            </c:spPr>
            <c:trendlineType val="linear"/>
            <c:dispRSqr val="0"/>
            <c:dispEq val="1"/>
            <c:trendlineLbl>
              <c:layout>
                <c:manualLayout>
                  <c:x val="-0.22568218298555376"/>
                  <c:y val="0.68855068489573135"/>
                </c:manualLayout>
              </c:layout>
              <c:tx>
                <c:rich>
                  <a:bodyPr/>
                  <a:lstStyle/>
                  <a:p>
                    <a:pPr>
                      <a:defRPr sz="1200" b="1">
                        <a:solidFill>
                          <a:srgbClr val="00B0F0"/>
                        </a:solidFill>
                      </a:defRPr>
                    </a:pPr>
                    <a:r>
                      <a:rPr lang="en-US" sz="1200" b="1" baseline="0">
                        <a:solidFill>
                          <a:srgbClr val="00B0F0"/>
                        </a:solidFill>
                      </a:rPr>
                      <a:t>ESC 10: y = 0.025x + 0.56</a:t>
                    </a:r>
                    <a:endParaRPr lang="en-US" sz="1200" b="1">
                      <a:solidFill>
                        <a:srgbClr val="00B0F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Sheet1!$B$4:$B$12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Sheet1!$F$4:$F$12</c:f>
              <c:numCache>
                <c:formatCode>0%</c:formatCode>
                <c:ptCount val="9"/>
                <c:pt idx="0">
                  <c:v>0.56999999999999995</c:v>
                </c:pt>
                <c:pt idx="1">
                  <c:v>0.56000000000000005</c:v>
                </c:pt>
                <c:pt idx="2">
                  <c:v>0.65</c:v>
                </c:pt>
                <c:pt idx="3">
                  <c:v>0.67</c:v>
                </c:pt>
                <c:pt idx="4">
                  <c:v>0.71</c:v>
                </c:pt>
                <c:pt idx="5">
                  <c:v>0.7</c:v>
                </c:pt>
                <c:pt idx="6">
                  <c:v>0.77</c:v>
                </c:pt>
                <c:pt idx="7">
                  <c:v>0.72</c:v>
                </c:pt>
                <c:pt idx="8">
                  <c:v>0.75</c:v>
                </c:pt>
              </c:numCache>
            </c:numRef>
          </c:val>
          <c:smooth val="0"/>
          <c:extLst xmlns:c16r2="http://schemas.microsoft.com/office/drawing/2015/06/chart">
            <c:ext xmlns:c16="http://schemas.microsoft.com/office/drawing/2014/chart" uri="{C3380CC4-5D6E-409C-BE32-E72D297353CC}">
              <c16:uniqueId val="{00000001-0471-4105-9257-66B63EE288D6}"/>
            </c:ext>
          </c:extLst>
        </c:ser>
        <c:ser>
          <c:idx val="6"/>
          <c:order val="2"/>
          <c:tx>
            <c:v>ESC 11 Female</c:v>
          </c:tx>
          <c:spPr>
            <a:ln>
              <a:solidFill>
                <a:srgbClr val="00B050"/>
              </a:solidFill>
            </a:ln>
          </c:spPr>
          <c:marker>
            <c:symbol val="triangle"/>
            <c:size val="5"/>
          </c:marker>
          <c:trendline>
            <c:spPr>
              <a:ln>
                <a:noFill/>
              </a:ln>
            </c:spPr>
            <c:trendlineType val="linear"/>
            <c:dispRSqr val="0"/>
            <c:dispEq val="1"/>
            <c:trendlineLbl>
              <c:layout>
                <c:manualLayout>
                  <c:x val="5.0401284109149277E-2"/>
                  <c:y val="0.7011258667293454"/>
                </c:manualLayout>
              </c:layout>
              <c:tx>
                <c:rich>
                  <a:bodyPr/>
                  <a:lstStyle/>
                  <a:p>
                    <a:pPr>
                      <a:defRPr sz="1200" b="1">
                        <a:solidFill>
                          <a:srgbClr val="00B050"/>
                        </a:solidFill>
                      </a:defRPr>
                    </a:pPr>
                    <a:r>
                      <a:rPr lang="en-US" sz="1200" b="1" baseline="0">
                        <a:solidFill>
                          <a:srgbClr val="00B050"/>
                        </a:solidFill>
                      </a:rPr>
                      <a:t>ESC 11: y = 0.025x + 0.56</a:t>
                    </a:r>
                    <a:endParaRPr lang="en-US" sz="1200" b="1">
                      <a:solidFill>
                        <a:srgbClr val="00B050"/>
                      </a:solidFill>
                    </a:endParaRPr>
                  </a:p>
                </c:rich>
              </c:tx>
              <c:numFmt formatCode="General" sourceLinked="0"/>
            </c:trendlineLbl>
          </c:trendline>
          <c:trendline>
            <c:spPr>
              <a:ln>
                <a:noFill/>
              </a:ln>
            </c:spPr>
            <c:trendlineType val="linear"/>
            <c:dispRSqr val="0"/>
            <c:dispEq val="0"/>
          </c:trendline>
          <c:cat>
            <c:numRef>
              <c:f>Sheet1!$B$4:$B$12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Sheet1!$H$4:$H$12</c:f>
              <c:numCache>
                <c:formatCode>0%</c:formatCode>
                <c:ptCount val="9"/>
                <c:pt idx="0">
                  <c:v>0.56000000000000005</c:v>
                </c:pt>
                <c:pt idx="1">
                  <c:v>0.57999999999999996</c:v>
                </c:pt>
                <c:pt idx="2">
                  <c:v>0.65</c:v>
                </c:pt>
                <c:pt idx="3">
                  <c:v>0.68</c:v>
                </c:pt>
                <c:pt idx="4">
                  <c:v>0.75</c:v>
                </c:pt>
                <c:pt idx="5">
                  <c:v>0.72</c:v>
                </c:pt>
                <c:pt idx="6">
                  <c:v>0.77</c:v>
                </c:pt>
                <c:pt idx="7">
                  <c:v>0.74</c:v>
                </c:pt>
                <c:pt idx="8">
                  <c:v>0.75</c:v>
                </c:pt>
              </c:numCache>
            </c:numRef>
          </c:val>
          <c:smooth val="0"/>
          <c:extLst xmlns:c16r2="http://schemas.microsoft.com/office/drawing/2015/06/chart">
            <c:ext xmlns:c16="http://schemas.microsoft.com/office/drawing/2014/chart" uri="{C3380CC4-5D6E-409C-BE32-E72D297353CC}">
              <c16:uniqueId val="{00000002-0471-4105-9257-66B63EE288D6}"/>
            </c:ext>
          </c:extLst>
        </c:ser>
        <c:dLbls>
          <c:showLegendKey val="0"/>
          <c:showVal val="0"/>
          <c:showCatName val="0"/>
          <c:showSerName val="0"/>
          <c:showPercent val="0"/>
          <c:showBubbleSize val="0"/>
        </c:dLbls>
        <c:marker val="1"/>
        <c:smooth val="0"/>
        <c:axId val="501381944"/>
        <c:axId val="501381552"/>
      </c:lineChart>
      <c:catAx>
        <c:axId val="501381944"/>
        <c:scaling>
          <c:orientation val="minMax"/>
        </c:scaling>
        <c:delete val="0"/>
        <c:axPos val="b"/>
        <c:numFmt formatCode="General" sourceLinked="1"/>
        <c:majorTickMark val="out"/>
        <c:minorTickMark val="none"/>
        <c:tickLblPos val="nextTo"/>
        <c:txPr>
          <a:bodyPr/>
          <a:lstStyle/>
          <a:p>
            <a:pPr>
              <a:defRPr sz="1200" b="1">
                <a:solidFill>
                  <a:sysClr val="windowText" lastClr="000000"/>
                </a:solidFill>
              </a:defRPr>
            </a:pPr>
            <a:endParaRPr lang="en-US"/>
          </a:p>
        </c:txPr>
        <c:crossAx val="501381552"/>
        <c:crosses val="autoZero"/>
        <c:auto val="1"/>
        <c:lblAlgn val="ctr"/>
        <c:lblOffset val="100"/>
        <c:noMultiLvlLbl val="0"/>
      </c:catAx>
      <c:valAx>
        <c:axId val="501381552"/>
        <c:scaling>
          <c:orientation val="minMax"/>
          <c:max val="0.85000000000000009"/>
          <c:min val="0.15000000000000002"/>
        </c:scaling>
        <c:delete val="0"/>
        <c:axPos val="l"/>
        <c:majorGridlines/>
        <c:numFmt formatCode="0%" sourceLinked="1"/>
        <c:majorTickMark val="out"/>
        <c:minorTickMark val="none"/>
        <c:tickLblPos val="nextTo"/>
        <c:txPr>
          <a:bodyPr/>
          <a:lstStyle/>
          <a:p>
            <a:pPr>
              <a:defRPr sz="1200" b="1"/>
            </a:pPr>
            <a:endParaRPr lang="en-US"/>
          </a:p>
        </c:txPr>
        <c:crossAx val="501381944"/>
        <c:crosses val="autoZero"/>
        <c:crossBetween val="midCat"/>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20" b="0"/>
            </a:pPr>
            <a:r>
              <a:rPr lang="en-US" sz="1220" b="1" i="0" baseline="0">
                <a:effectLst/>
              </a:rPr>
              <a:t>College-Ready High School Graduates in Mathematics and Mean Annual Rate of Change for Male Students from 2006 to 2014 in State, ESC 10, and ESC 11</a:t>
            </a:r>
            <a:endParaRPr lang="en-US" sz="1220">
              <a:effectLst/>
            </a:endParaRPr>
          </a:p>
        </c:rich>
      </c:tx>
      <c:layout>
        <c:manualLayout>
          <c:xMode val="edge"/>
          <c:yMode val="edge"/>
          <c:x val="7.618537044571555E-2"/>
          <c:y val="1.7543859649122806E-2"/>
        </c:manualLayout>
      </c:layout>
      <c:overlay val="0"/>
    </c:title>
    <c:autoTitleDeleted val="0"/>
    <c:plotArea>
      <c:layout>
        <c:manualLayout>
          <c:layoutTarget val="inner"/>
          <c:xMode val="edge"/>
          <c:yMode val="edge"/>
          <c:x val="6.7206964983035661E-2"/>
          <c:y val="0.21474264401160381"/>
          <c:w val="0.89351348523295049"/>
          <c:h val="0.60941147901198145"/>
        </c:manualLayout>
      </c:layout>
      <c:lineChart>
        <c:grouping val="standard"/>
        <c:varyColors val="0"/>
        <c:ser>
          <c:idx val="0"/>
          <c:order val="0"/>
          <c:tx>
            <c:v>State Male</c:v>
          </c:tx>
          <c:spPr>
            <a:ln>
              <a:solidFill>
                <a:srgbClr val="FF0000"/>
              </a:solidFill>
            </a:ln>
          </c:spPr>
          <c:marker>
            <c:symbol val="triangle"/>
            <c:size val="5"/>
          </c:marker>
          <c:trendline>
            <c:spPr>
              <a:ln>
                <a:noFill/>
              </a:ln>
            </c:spPr>
            <c:trendlineType val="linear"/>
            <c:dispRSqr val="0"/>
            <c:dispEq val="1"/>
            <c:trendlineLbl>
              <c:layout>
                <c:manualLayout>
                  <c:x val="-0.50265200517464426"/>
                  <c:y val="0.65812851751739987"/>
                </c:manualLayout>
              </c:layout>
              <c:tx>
                <c:rich>
                  <a:bodyPr/>
                  <a:lstStyle/>
                  <a:p>
                    <a:pPr>
                      <a:defRPr sz="1200" b="1">
                        <a:solidFill>
                          <a:srgbClr val="FF0000"/>
                        </a:solidFill>
                      </a:defRPr>
                    </a:pPr>
                    <a:r>
                      <a:rPr lang="en-US" sz="1200" b="1" baseline="0">
                        <a:solidFill>
                          <a:sysClr val="windowText" lastClr="000000"/>
                        </a:solidFill>
                      </a:rPr>
                      <a:t>Linear Equation   </a:t>
                    </a:r>
                    <a:r>
                      <a:rPr lang="en-US" sz="1200" b="1" baseline="0">
                        <a:solidFill>
                          <a:srgbClr val="FF0000"/>
                        </a:solidFill>
                      </a:rPr>
                      <a:t>State: y = 0.021x + 0.55</a:t>
                    </a:r>
                    <a:endParaRPr lang="en-US" sz="1200" b="1">
                      <a:solidFill>
                        <a:srgbClr val="FF0000"/>
                      </a:solidFill>
                    </a:endParaRPr>
                  </a:p>
                </c:rich>
              </c:tx>
              <c:numFmt formatCode="General" sourceLinked="0"/>
            </c:trendlineLbl>
          </c:trendline>
          <c:trendline>
            <c:spPr>
              <a:ln>
                <a:noFill/>
              </a:ln>
            </c:spPr>
            <c:trendlineType val="linear"/>
            <c:dispRSqr val="0"/>
            <c:dispEq val="0"/>
          </c:trendline>
          <c:cat>
            <c:numRef>
              <c:f>Sheet1!$M$4:$M$12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Sheet1!$N$4:$N$12</c:f>
              <c:numCache>
                <c:formatCode>0%</c:formatCode>
                <c:ptCount val="9"/>
                <c:pt idx="0">
                  <c:v>0.56000000000000005</c:v>
                </c:pt>
                <c:pt idx="1">
                  <c:v>0.59</c:v>
                </c:pt>
                <c:pt idx="2">
                  <c:v>0.63</c:v>
                </c:pt>
                <c:pt idx="3">
                  <c:v>0.62</c:v>
                </c:pt>
                <c:pt idx="4">
                  <c:v>0.66</c:v>
                </c:pt>
                <c:pt idx="5">
                  <c:v>0.69</c:v>
                </c:pt>
                <c:pt idx="6">
                  <c:v>0.71</c:v>
                </c:pt>
                <c:pt idx="7">
                  <c:v>0.75</c:v>
                </c:pt>
                <c:pt idx="8">
                  <c:v>0.69</c:v>
                </c:pt>
              </c:numCache>
            </c:numRef>
          </c:val>
          <c:smooth val="0"/>
          <c:extLst xmlns:c16r2="http://schemas.microsoft.com/office/drawing/2015/06/chart">
            <c:ext xmlns:c16="http://schemas.microsoft.com/office/drawing/2014/chart" uri="{C3380CC4-5D6E-409C-BE32-E72D297353CC}">
              <c16:uniqueId val="{00000000-B811-4F4F-8387-1B2C7E9106A4}"/>
            </c:ext>
          </c:extLst>
        </c:ser>
        <c:ser>
          <c:idx val="3"/>
          <c:order val="1"/>
          <c:tx>
            <c:v>ESC 10 Male</c:v>
          </c:tx>
          <c:spPr>
            <a:ln>
              <a:solidFill>
                <a:srgbClr val="00B0F0"/>
              </a:solidFill>
            </a:ln>
          </c:spPr>
          <c:marker>
            <c:symbol val="triangle"/>
            <c:size val="5"/>
          </c:marker>
          <c:trendline>
            <c:spPr>
              <a:ln>
                <a:noFill/>
              </a:ln>
            </c:spPr>
            <c:trendlineType val="linear"/>
            <c:dispRSqr val="0"/>
            <c:dispEq val="1"/>
            <c:trendlineLbl>
              <c:layout>
                <c:manualLayout>
                  <c:x val="-0.22854678740836568"/>
                  <c:y val="0.68424622295347415"/>
                </c:manualLayout>
              </c:layout>
              <c:tx>
                <c:rich>
                  <a:bodyPr/>
                  <a:lstStyle/>
                  <a:p>
                    <a:pPr>
                      <a:defRPr sz="1200" b="1">
                        <a:solidFill>
                          <a:srgbClr val="00B0F0"/>
                        </a:solidFill>
                      </a:defRPr>
                    </a:pPr>
                    <a:r>
                      <a:rPr lang="en-US" sz="1200" b="1" baseline="0">
                        <a:solidFill>
                          <a:srgbClr val="00B0F0"/>
                        </a:solidFill>
                      </a:rPr>
                      <a:t>ESC 10: y = 0.022x + 0.57</a:t>
                    </a:r>
                    <a:endParaRPr lang="en-US" sz="1200" b="1">
                      <a:solidFill>
                        <a:srgbClr val="00B0F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Sheet1!$M$4:$M$12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Sheet1!$Q$4:$Q$12</c:f>
              <c:numCache>
                <c:formatCode>0%</c:formatCode>
                <c:ptCount val="9"/>
                <c:pt idx="0">
                  <c:v>0.57999999999999996</c:v>
                </c:pt>
                <c:pt idx="1">
                  <c:v>0.61</c:v>
                </c:pt>
                <c:pt idx="2">
                  <c:v>0.65</c:v>
                </c:pt>
                <c:pt idx="3">
                  <c:v>0.65</c:v>
                </c:pt>
                <c:pt idx="4">
                  <c:v>0.69</c:v>
                </c:pt>
                <c:pt idx="5">
                  <c:v>0.71</c:v>
                </c:pt>
                <c:pt idx="6">
                  <c:v>0.74</c:v>
                </c:pt>
                <c:pt idx="7">
                  <c:v>0.78</c:v>
                </c:pt>
                <c:pt idx="8">
                  <c:v>0.72</c:v>
                </c:pt>
              </c:numCache>
            </c:numRef>
          </c:val>
          <c:smooth val="0"/>
          <c:extLst xmlns:c16r2="http://schemas.microsoft.com/office/drawing/2015/06/chart">
            <c:ext xmlns:c16="http://schemas.microsoft.com/office/drawing/2014/chart" uri="{C3380CC4-5D6E-409C-BE32-E72D297353CC}">
              <c16:uniqueId val="{00000001-B811-4F4F-8387-1B2C7E9106A4}"/>
            </c:ext>
          </c:extLst>
        </c:ser>
        <c:ser>
          <c:idx val="6"/>
          <c:order val="2"/>
          <c:tx>
            <c:v>ESC 11 Male</c:v>
          </c:tx>
          <c:spPr>
            <a:ln>
              <a:solidFill>
                <a:srgbClr val="00B050"/>
              </a:solidFill>
            </a:ln>
          </c:spPr>
          <c:marker>
            <c:symbol val="triangle"/>
            <c:size val="5"/>
          </c:marker>
          <c:trendline>
            <c:spPr>
              <a:ln>
                <a:noFill/>
              </a:ln>
            </c:spPr>
            <c:trendlineType val="linear"/>
            <c:dispRSqr val="0"/>
            <c:dispEq val="1"/>
            <c:trendlineLbl>
              <c:layout>
                <c:manualLayout>
                  <c:x val="4.9590340664079344E-2"/>
                  <c:y val="0.67771692717514787"/>
                </c:manualLayout>
              </c:layout>
              <c:tx>
                <c:rich>
                  <a:bodyPr/>
                  <a:lstStyle/>
                  <a:p>
                    <a:pPr>
                      <a:defRPr sz="1200" b="1">
                        <a:solidFill>
                          <a:srgbClr val="00B050"/>
                        </a:solidFill>
                      </a:defRPr>
                    </a:pPr>
                    <a:r>
                      <a:rPr lang="en-US" sz="1200" b="1" baseline="0">
                        <a:solidFill>
                          <a:srgbClr val="00B050"/>
                        </a:solidFill>
                      </a:rPr>
                      <a:t>ESC 11: y = 0.018x + 0.60</a:t>
                    </a:r>
                    <a:endParaRPr lang="en-US" sz="1200" b="1">
                      <a:solidFill>
                        <a:srgbClr val="00B050"/>
                      </a:solidFill>
                    </a:endParaRPr>
                  </a:p>
                </c:rich>
              </c:tx>
              <c:numFmt formatCode="General" sourceLinked="0"/>
            </c:trendlineLbl>
          </c:trendline>
          <c:trendline>
            <c:spPr>
              <a:ln>
                <a:noFill/>
              </a:ln>
            </c:spPr>
            <c:trendlineType val="linear"/>
            <c:dispRSqr val="0"/>
            <c:dispEq val="0"/>
          </c:trendline>
          <c:cat>
            <c:numRef>
              <c:f>Sheet1!$M$4:$M$12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Sheet1!$T$4:$T$12</c:f>
              <c:numCache>
                <c:formatCode>0%</c:formatCode>
                <c:ptCount val="9"/>
                <c:pt idx="0">
                  <c:v>0.6</c:v>
                </c:pt>
                <c:pt idx="1">
                  <c:v>0.63</c:v>
                </c:pt>
                <c:pt idx="2">
                  <c:v>0.66</c:v>
                </c:pt>
                <c:pt idx="3">
                  <c:v>0.65</c:v>
                </c:pt>
                <c:pt idx="4">
                  <c:v>0.7</c:v>
                </c:pt>
                <c:pt idx="5">
                  <c:v>0.72</c:v>
                </c:pt>
                <c:pt idx="6">
                  <c:v>0.72</c:v>
                </c:pt>
                <c:pt idx="7">
                  <c:v>0.78</c:v>
                </c:pt>
                <c:pt idx="8">
                  <c:v>0.71</c:v>
                </c:pt>
              </c:numCache>
            </c:numRef>
          </c:val>
          <c:smooth val="0"/>
          <c:extLst xmlns:c16r2="http://schemas.microsoft.com/office/drawing/2015/06/chart">
            <c:ext xmlns:c16="http://schemas.microsoft.com/office/drawing/2014/chart" uri="{C3380CC4-5D6E-409C-BE32-E72D297353CC}">
              <c16:uniqueId val="{00000002-B811-4F4F-8387-1B2C7E9106A4}"/>
            </c:ext>
          </c:extLst>
        </c:ser>
        <c:dLbls>
          <c:showLegendKey val="0"/>
          <c:showVal val="0"/>
          <c:showCatName val="0"/>
          <c:showSerName val="0"/>
          <c:showPercent val="0"/>
          <c:showBubbleSize val="0"/>
        </c:dLbls>
        <c:marker val="1"/>
        <c:smooth val="0"/>
        <c:axId val="501380768"/>
        <c:axId val="526971584"/>
      </c:lineChart>
      <c:catAx>
        <c:axId val="501380768"/>
        <c:scaling>
          <c:orientation val="minMax"/>
        </c:scaling>
        <c:delete val="0"/>
        <c:axPos val="b"/>
        <c:numFmt formatCode="General" sourceLinked="1"/>
        <c:majorTickMark val="out"/>
        <c:minorTickMark val="none"/>
        <c:tickLblPos val="nextTo"/>
        <c:txPr>
          <a:bodyPr/>
          <a:lstStyle/>
          <a:p>
            <a:pPr>
              <a:defRPr sz="1200" b="1">
                <a:solidFill>
                  <a:sysClr val="windowText" lastClr="000000"/>
                </a:solidFill>
              </a:defRPr>
            </a:pPr>
            <a:endParaRPr lang="en-US"/>
          </a:p>
        </c:txPr>
        <c:crossAx val="526971584"/>
        <c:crosses val="autoZero"/>
        <c:auto val="1"/>
        <c:lblAlgn val="ctr"/>
        <c:lblOffset val="100"/>
        <c:noMultiLvlLbl val="0"/>
      </c:catAx>
      <c:valAx>
        <c:axId val="526971584"/>
        <c:scaling>
          <c:orientation val="minMax"/>
          <c:max val="0.85000000000000009"/>
          <c:min val="0.15000000000000002"/>
        </c:scaling>
        <c:delete val="0"/>
        <c:axPos val="l"/>
        <c:majorGridlines/>
        <c:numFmt formatCode="0%" sourceLinked="1"/>
        <c:majorTickMark val="out"/>
        <c:minorTickMark val="none"/>
        <c:tickLblPos val="nextTo"/>
        <c:txPr>
          <a:bodyPr/>
          <a:lstStyle/>
          <a:p>
            <a:pPr>
              <a:defRPr sz="1200" b="1"/>
            </a:pPr>
            <a:endParaRPr lang="en-US"/>
          </a:p>
        </c:txPr>
        <c:crossAx val="501380768"/>
        <c:crosses val="autoZero"/>
        <c:crossBetween val="midCat"/>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20" b="0"/>
            </a:pPr>
            <a:r>
              <a:rPr lang="en-US" sz="1220" b="1" i="0" baseline="0">
                <a:effectLst/>
              </a:rPr>
              <a:t>College-Ready High School Graduates in Mathematics and Mean Annual Rate of Change for Female Students from 2006 to 2014 in State, ESC 10, and ESC 11</a:t>
            </a:r>
            <a:endParaRPr lang="en-US" sz="1220">
              <a:effectLst/>
            </a:endParaRPr>
          </a:p>
        </c:rich>
      </c:tx>
      <c:layout>
        <c:manualLayout>
          <c:xMode val="edge"/>
          <c:yMode val="edge"/>
          <c:x val="7.834424680075612E-2"/>
          <c:y val="1.4227027591700291E-2"/>
        </c:manualLayout>
      </c:layout>
      <c:overlay val="0"/>
    </c:title>
    <c:autoTitleDeleted val="0"/>
    <c:plotArea>
      <c:layout>
        <c:manualLayout>
          <c:layoutTarget val="inner"/>
          <c:xMode val="edge"/>
          <c:yMode val="edge"/>
          <c:x val="6.7206964983035661E-2"/>
          <c:y val="0.21474264401160381"/>
          <c:w val="0.89351348523295049"/>
          <c:h val="0.60941147901198145"/>
        </c:manualLayout>
      </c:layout>
      <c:lineChart>
        <c:grouping val="standard"/>
        <c:varyColors val="0"/>
        <c:ser>
          <c:idx val="0"/>
          <c:order val="0"/>
          <c:tx>
            <c:v>State Female</c:v>
          </c:tx>
          <c:spPr>
            <a:ln>
              <a:solidFill>
                <a:srgbClr val="FF0000"/>
              </a:solidFill>
            </a:ln>
          </c:spPr>
          <c:marker>
            <c:symbol val="triangle"/>
            <c:size val="5"/>
          </c:marker>
          <c:trendline>
            <c:spPr>
              <a:ln>
                <a:noFill/>
              </a:ln>
            </c:spPr>
            <c:trendlineType val="linear"/>
            <c:dispRSqr val="0"/>
            <c:dispEq val="1"/>
            <c:trendlineLbl>
              <c:layout>
                <c:manualLayout>
                  <c:x val="-0.50200777202072544"/>
                  <c:y val="0.64502134994319738"/>
                </c:manualLayout>
              </c:layout>
              <c:tx>
                <c:rich>
                  <a:bodyPr/>
                  <a:lstStyle/>
                  <a:p>
                    <a:pPr>
                      <a:defRPr sz="1200" b="1">
                        <a:solidFill>
                          <a:srgbClr val="FF0000"/>
                        </a:solidFill>
                      </a:defRPr>
                    </a:pPr>
                    <a:r>
                      <a:rPr lang="en-US" sz="1200" b="1" baseline="0">
                        <a:solidFill>
                          <a:sysClr val="windowText" lastClr="000000"/>
                        </a:solidFill>
                      </a:rPr>
                      <a:t>Linear Equation   </a:t>
                    </a:r>
                    <a:r>
                      <a:rPr lang="en-US" sz="1200" b="1" baseline="0">
                        <a:solidFill>
                          <a:srgbClr val="FF0000"/>
                        </a:solidFill>
                      </a:rPr>
                      <a:t>State: y = 0.030x + 0.46</a:t>
                    </a:r>
                    <a:endParaRPr lang="en-US" sz="1200" b="1">
                      <a:solidFill>
                        <a:srgbClr val="FF0000"/>
                      </a:solidFill>
                    </a:endParaRPr>
                  </a:p>
                </c:rich>
              </c:tx>
              <c:numFmt formatCode="General" sourceLinked="0"/>
            </c:trendlineLbl>
          </c:trendline>
          <c:trendline>
            <c:spPr>
              <a:ln>
                <a:noFill/>
              </a:ln>
            </c:spPr>
            <c:trendlineType val="linear"/>
            <c:dispRSqr val="0"/>
            <c:dispEq val="0"/>
          </c:trendline>
          <c:cat>
            <c:numRef>
              <c:f>Sheet1!$M$4:$M$12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Sheet1!$O$4:$O$12</c:f>
              <c:numCache>
                <c:formatCode>0%</c:formatCode>
                <c:ptCount val="9"/>
                <c:pt idx="0">
                  <c:v>0.47</c:v>
                </c:pt>
                <c:pt idx="1">
                  <c:v>0.52</c:v>
                </c:pt>
                <c:pt idx="2">
                  <c:v>0.54</c:v>
                </c:pt>
                <c:pt idx="3">
                  <c:v>0.57999999999999996</c:v>
                </c:pt>
                <c:pt idx="4">
                  <c:v>0.62</c:v>
                </c:pt>
                <c:pt idx="5">
                  <c:v>0.66</c:v>
                </c:pt>
                <c:pt idx="6">
                  <c:v>0.69</c:v>
                </c:pt>
                <c:pt idx="7">
                  <c:v>0.73</c:v>
                </c:pt>
                <c:pt idx="8">
                  <c:v>0.66</c:v>
                </c:pt>
              </c:numCache>
            </c:numRef>
          </c:val>
          <c:smooth val="0"/>
          <c:extLst xmlns:c16r2="http://schemas.microsoft.com/office/drawing/2015/06/chart">
            <c:ext xmlns:c16="http://schemas.microsoft.com/office/drawing/2014/chart" uri="{C3380CC4-5D6E-409C-BE32-E72D297353CC}">
              <c16:uniqueId val="{00000000-CBEE-455B-95AF-F5261E5A1E23}"/>
            </c:ext>
          </c:extLst>
        </c:ser>
        <c:ser>
          <c:idx val="3"/>
          <c:order val="1"/>
          <c:tx>
            <c:v>ESC 10 Female</c:v>
          </c:tx>
          <c:spPr>
            <a:ln>
              <a:solidFill>
                <a:srgbClr val="00B0F0"/>
              </a:solidFill>
            </a:ln>
          </c:spPr>
          <c:marker>
            <c:symbol val="triangle"/>
            <c:size val="5"/>
          </c:marker>
          <c:trendline>
            <c:spPr>
              <a:ln>
                <a:noFill/>
              </a:ln>
            </c:spPr>
            <c:trendlineType val="linear"/>
            <c:dispRSqr val="0"/>
            <c:dispEq val="1"/>
            <c:trendlineLbl>
              <c:layout>
                <c:manualLayout>
                  <c:x val="-0.22538860103626943"/>
                  <c:y val="0.66699364072028311"/>
                </c:manualLayout>
              </c:layout>
              <c:tx>
                <c:rich>
                  <a:bodyPr/>
                  <a:lstStyle/>
                  <a:p>
                    <a:pPr>
                      <a:defRPr sz="1200" b="1">
                        <a:solidFill>
                          <a:srgbClr val="00B0F0"/>
                        </a:solidFill>
                      </a:defRPr>
                    </a:pPr>
                    <a:r>
                      <a:rPr lang="en-US" sz="1200" b="1" baseline="0">
                        <a:solidFill>
                          <a:srgbClr val="00B0F0"/>
                        </a:solidFill>
                      </a:rPr>
                      <a:t>ESC 10: y = 0.029x + 0.49</a:t>
                    </a:r>
                    <a:endParaRPr lang="en-US" sz="1200" b="1">
                      <a:solidFill>
                        <a:srgbClr val="00B0F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Sheet1!$M$4:$M$12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Sheet1!$R$4:$R$12</c:f>
              <c:numCache>
                <c:formatCode>0%</c:formatCode>
                <c:ptCount val="9"/>
                <c:pt idx="0">
                  <c:v>0.5</c:v>
                </c:pt>
                <c:pt idx="1">
                  <c:v>0.54</c:v>
                </c:pt>
                <c:pt idx="2">
                  <c:v>0.56000000000000005</c:v>
                </c:pt>
                <c:pt idx="3">
                  <c:v>0.6</c:v>
                </c:pt>
                <c:pt idx="4">
                  <c:v>0.65</c:v>
                </c:pt>
                <c:pt idx="5">
                  <c:v>0.68</c:v>
                </c:pt>
                <c:pt idx="6">
                  <c:v>0.72</c:v>
                </c:pt>
                <c:pt idx="7">
                  <c:v>0.75</c:v>
                </c:pt>
                <c:pt idx="8">
                  <c:v>0.68</c:v>
                </c:pt>
              </c:numCache>
            </c:numRef>
          </c:val>
          <c:smooth val="0"/>
          <c:extLst xmlns:c16r2="http://schemas.microsoft.com/office/drawing/2015/06/chart">
            <c:ext xmlns:c16="http://schemas.microsoft.com/office/drawing/2014/chart" uri="{C3380CC4-5D6E-409C-BE32-E72D297353CC}">
              <c16:uniqueId val="{00000001-CBEE-455B-95AF-F5261E5A1E23}"/>
            </c:ext>
          </c:extLst>
        </c:ser>
        <c:ser>
          <c:idx val="6"/>
          <c:order val="2"/>
          <c:tx>
            <c:v>ESC 11 Female</c:v>
          </c:tx>
          <c:spPr>
            <a:ln>
              <a:solidFill>
                <a:srgbClr val="00B050"/>
              </a:solidFill>
            </a:ln>
          </c:spPr>
          <c:marker>
            <c:symbol val="triangle"/>
            <c:size val="5"/>
          </c:marker>
          <c:trendline>
            <c:spPr>
              <a:ln>
                <a:noFill/>
              </a:ln>
            </c:spPr>
            <c:trendlineType val="linear"/>
            <c:dispRSqr val="0"/>
            <c:dispEq val="1"/>
            <c:trendlineLbl>
              <c:layout>
                <c:manualLayout>
                  <c:x val="5.0401284109149277E-2"/>
                  <c:y val="0.65213825883704835"/>
                </c:manualLayout>
              </c:layout>
              <c:tx>
                <c:rich>
                  <a:bodyPr/>
                  <a:lstStyle/>
                  <a:p>
                    <a:pPr>
                      <a:defRPr sz="1200" b="1">
                        <a:solidFill>
                          <a:srgbClr val="00B050"/>
                        </a:solidFill>
                      </a:defRPr>
                    </a:pPr>
                    <a:r>
                      <a:rPr lang="en-US" sz="1200" b="1" baseline="0">
                        <a:solidFill>
                          <a:srgbClr val="00B050"/>
                        </a:solidFill>
                      </a:rPr>
                      <a:t>ESC 11: y = 0.026x + 0.50</a:t>
                    </a:r>
                    <a:endParaRPr lang="en-US" sz="1200" b="1">
                      <a:solidFill>
                        <a:srgbClr val="00B050"/>
                      </a:solidFill>
                    </a:endParaRPr>
                  </a:p>
                </c:rich>
              </c:tx>
              <c:numFmt formatCode="General" sourceLinked="0"/>
            </c:trendlineLbl>
          </c:trendline>
          <c:trendline>
            <c:spPr>
              <a:ln>
                <a:noFill/>
              </a:ln>
            </c:spPr>
            <c:trendlineType val="linear"/>
            <c:dispRSqr val="0"/>
            <c:dispEq val="0"/>
          </c:trendline>
          <c:cat>
            <c:numRef>
              <c:f>Sheet1!$M$4:$M$12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Sheet1!$U$4:$U$12</c:f>
              <c:numCache>
                <c:formatCode>0%</c:formatCode>
                <c:ptCount val="9"/>
                <c:pt idx="0">
                  <c:v>0.51</c:v>
                </c:pt>
                <c:pt idx="1">
                  <c:v>0.55000000000000004</c:v>
                </c:pt>
                <c:pt idx="2">
                  <c:v>0.56999999999999995</c:v>
                </c:pt>
                <c:pt idx="3">
                  <c:v>0.6</c:v>
                </c:pt>
                <c:pt idx="4">
                  <c:v>0.65</c:v>
                </c:pt>
                <c:pt idx="5">
                  <c:v>0.68</c:v>
                </c:pt>
                <c:pt idx="6">
                  <c:v>0.69</c:v>
                </c:pt>
                <c:pt idx="7">
                  <c:v>0.74</c:v>
                </c:pt>
                <c:pt idx="8">
                  <c:v>0.67</c:v>
                </c:pt>
              </c:numCache>
            </c:numRef>
          </c:val>
          <c:smooth val="0"/>
          <c:extLst xmlns:c16r2="http://schemas.microsoft.com/office/drawing/2015/06/chart">
            <c:ext xmlns:c16="http://schemas.microsoft.com/office/drawing/2014/chart" uri="{C3380CC4-5D6E-409C-BE32-E72D297353CC}">
              <c16:uniqueId val="{00000002-CBEE-455B-95AF-F5261E5A1E23}"/>
            </c:ext>
          </c:extLst>
        </c:ser>
        <c:dLbls>
          <c:showLegendKey val="0"/>
          <c:showVal val="0"/>
          <c:showCatName val="0"/>
          <c:showSerName val="0"/>
          <c:showPercent val="0"/>
          <c:showBubbleSize val="0"/>
        </c:dLbls>
        <c:marker val="1"/>
        <c:smooth val="0"/>
        <c:axId val="526970800"/>
        <c:axId val="449254480"/>
      </c:lineChart>
      <c:catAx>
        <c:axId val="526970800"/>
        <c:scaling>
          <c:orientation val="minMax"/>
        </c:scaling>
        <c:delete val="0"/>
        <c:axPos val="b"/>
        <c:numFmt formatCode="General" sourceLinked="1"/>
        <c:majorTickMark val="out"/>
        <c:minorTickMark val="none"/>
        <c:tickLblPos val="nextTo"/>
        <c:txPr>
          <a:bodyPr/>
          <a:lstStyle/>
          <a:p>
            <a:pPr>
              <a:defRPr sz="1200" b="1">
                <a:solidFill>
                  <a:sysClr val="windowText" lastClr="000000"/>
                </a:solidFill>
              </a:defRPr>
            </a:pPr>
            <a:endParaRPr lang="en-US"/>
          </a:p>
        </c:txPr>
        <c:crossAx val="449254480"/>
        <c:crosses val="autoZero"/>
        <c:auto val="1"/>
        <c:lblAlgn val="ctr"/>
        <c:lblOffset val="100"/>
        <c:noMultiLvlLbl val="0"/>
      </c:catAx>
      <c:valAx>
        <c:axId val="449254480"/>
        <c:scaling>
          <c:orientation val="minMax"/>
          <c:max val="0.85000000000000009"/>
          <c:min val="0.15000000000000002"/>
        </c:scaling>
        <c:delete val="0"/>
        <c:axPos val="l"/>
        <c:majorGridlines/>
        <c:numFmt formatCode="0%" sourceLinked="1"/>
        <c:majorTickMark val="out"/>
        <c:minorTickMark val="none"/>
        <c:tickLblPos val="nextTo"/>
        <c:txPr>
          <a:bodyPr/>
          <a:lstStyle/>
          <a:p>
            <a:pPr>
              <a:defRPr sz="1200" b="1"/>
            </a:pPr>
            <a:endParaRPr lang="en-US"/>
          </a:p>
        </c:txPr>
        <c:crossAx val="526970800"/>
        <c:crosses val="autoZero"/>
        <c:crossBetween val="midCat"/>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en-US" sz="1200" b="1" i="0" baseline="0">
                <a:effectLst/>
              </a:rPr>
              <a:t>College-Ready High School Graduates in Both English Language Arts and Mathematics and Mean Annual Rate of Change for Male Students from 2006 to 2014 in State, ESC 10, and ESC 11</a:t>
            </a:r>
            <a:endParaRPr lang="en-US" sz="1200">
              <a:effectLst/>
            </a:endParaRPr>
          </a:p>
        </c:rich>
      </c:tx>
      <c:layout>
        <c:manualLayout>
          <c:xMode val="edge"/>
          <c:yMode val="edge"/>
          <c:x val="7.618537044571555E-2"/>
          <c:y val="1.7543859649122806E-2"/>
        </c:manualLayout>
      </c:layout>
      <c:overlay val="0"/>
    </c:title>
    <c:autoTitleDeleted val="0"/>
    <c:plotArea>
      <c:layout>
        <c:manualLayout>
          <c:layoutTarget val="inner"/>
          <c:xMode val="edge"/>
          <c:yMode val="edge"/>
          <c:x val="6.7206964983035661E-2"/>
          <c:y val="0.21474264401160381"/>
          <c:w val="0.89716396377605112"/>
          <c:h val="0.62361387892874942"/>
        </c:manualLayout>
      </c:layout>
      <c:lineChart>
        <c:grouping val="standard"/>
        <c:varyColors val="0"/>
        <c:ser>
          <c:idx val="0"/>
          <c:order val="0"/>
          <c:tx>
            <c:v>State Male</c:v>
          </c:tx>
          <c:spPr>
            <a:ln>
              <a:solidFill>
                <a:srgbClr val="FF0000"/>
              </a:solidFill>
            </a:ln>
          </c:spPr>
          <c:marker>
            <c:symbol val="triangle"/>
            <c:size val="5"/>
          </c:marker>
          <c:trendline>
            <c:spPr>
              <a:ln>
                <a:noFill/>
              </a:ln>
            </c:spPr>
            <c:trendlineType val="linear"/>
            <c:dispRSqr val="0"/>
            <c:dispEq val="1"/>
            <c:trendlineLbl>
              <c:layout>
                <c:manualLayout>
                  <c:x val="-0.50790400000000002"/>
                  <c:y val="0.50223510132299454"/>
                </c:manualLayout>
              </c:layout>
              <c:tx>
                <c:rich>
                  <a:bodyPr/>
                  <a:lstStyle/>
                  <a:p>
                    <a:pPr>
                      <a:defRPr sz="1200" b="1">
                        <a:solidFill>
                          <a:srgbClr val="FF0000"/>
                        </a:solidFill>
                      </a:defRPr>
                    </a:pPr>
                    <a:r>
                      <a:rPr lang="en-US" sz="1200" b="1" baseline="0">
                        <a:solidFill>
                          <a:sysClr val="windowText" lastClr="000000"/>
                        </a:solidFill>
                      </a:rPr>
                      <a:t>Linear Equation   </a:t>
                    </a:r>
                    <a:r>
                      <a:rPr lang="en-US" sz="1200" b="1" baseline="0">
                        <a:solidFill>
                          <a:srgbClr val="FF0000"/>
                        </a:solidFill>
                      </a:rPr>
                      <a:t>State: y = 0.025x + 0.35</a:t>
                    </a:r>
                    <a:endParaRPr lang="en-US" sz="1200" b="1">
                      <a:solidFill>
                        <a:srgbClr val="FF000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cat>
            <c:numRef>
              <c:f>Sheet1!$Z$4:$Z$12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Sheet1!$AA$4:$AA$12</c:f>
              <c:numCache>
                <c:formatCode>0%</c:formatCode>
                <c:ptCount val="9"/>
                <c:pt idx="0">
                  <c:v>0.34</c:v>
                </c:pt>
                <c:pt idx="1">
                  <c:v>0.36</c:v>
                </c:pt>
                <c:pt idx="2">
                  <c:v>0.45</c:v>
                </c:pt>
                <c:pt idx="3">
                  <c:v>0.46</c:v>
                </c:pt>
                <c:pt idx="4">
                  <c:v>0.51</c:v>
                </c:pt>
                <c:pt idx="5">
                  <c:v>0.5</c:v>
                </c:pt>
                <c:pt idx="6">
                  <c:v>0.55000000000000004</c:v>
                </c:pt>
                <c:pt idx="7">
                  <c:v>0.53</c:v>
                </c:pt>
                <c:pt idx="8">
                  <c:v>0.52</c:v>
                </c:pt>
              </c:numCache>
            </c:numRef>
          </c:val>
          <c:smooth val="0"/>
          <c:extLst xmlns:c16r2="http://schemas.microsoft.com/office/drawing/2015/06/chart">
            <c:ext xmlns:c16="http://schemas.microsoft.com/office/drawing/2014/chart" uri="{C3380CC4-5D6E-409C-BE32-E72D297353CC}">
              <c16:uniqueId val="{00000000-1898-4672-80C8-776786E62B13}"/>
            </c:ext>
          </c:extLst>
        </c:ser>
        <c:ser>
          <c:idx val="3"/>
          <c:order val="1"/>
          <c:tx>
            <c:v>ESC 10 Male</c:v>
          </c:tx>
          <c:spPr>
            <a:ln>
              <a:solidFill>
                <a:srgbClr val="00B0F0"/>
              </a:solidFill>
            </a:ln>
          </c:spPr>
          <c:marker>
            <c:symbol val="triangle"/>
            <c:size val="5"/>
          </c:marker>
          <c:trendline>
            <c:spPr>
              <a:ln>
                <a:noFill/>
              </a:ln>
            </c:spPr>
            <c:trendlineType val="linear"/>
            <c:dispRSqr val="0"/>
            <c:dispEq val="1"/>
            <c:trendlineLbl>
              <c:layout>
                <c:manualLayout>
                  <c:x val="-0.22602666666666665"/>
                  <c:y val="0.53564304461942258"/>
                </c:manualLayout>
              </c:layout>
              <c:tx>
                <c:rich>
                  <a:bodyPr/>
                  <a:lstStyle/>
                  <a:p>
                    <a:pPr>
                      <a:defRPr sz="1200" b="1">
                        <a:solidFill>
                          <a:srgbClr val="00B0F0"/>
                        </a:solidFill>
                      </a:defRPr>
                    </a:pPr>
                    <a:r>
                      <a:rPr lang="en-US" sz="1200" b="1" baseline="0">
                        <a:solidFill>
                          <a:srgbClr val="00B0F0"/>
                        </a:solidFill>
                      </a:rPr>
                      <a:t>ESC 10: y = 0.024x + 0.39</a:t>
                    </a:r>
                    <a:endParaRPr lang="en-US" sz="1200" b="1">
                      <a:solidFill>
                        <a:srgbClr val="00B0F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Sheet1!$Z$4:$Z$12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Sheet1!$AC$4:$AC$12</c:f>
              <c:numCache>
                <c:formatCode>0%</c:formatCode>
                <c:ptCount val="9"/>
                <c:pt idx="0">
                  <c:v>0.39</c:v>
                </c:pt>
                <c:pt idx="1">
                  <c:v>0.4</c:v>
                </c:pt>
                <c:pt idx="2">
                  <c:v>0.49</c:v>
                </c:pt>
                <c:pt idx="3">
                  <c:v>0.5</c:v>
                </c:pt>
                <c:pt idx="4">
                  <c:v>0.54</c:v>
                </c:pt>
                <c:pt idx="5">
                  <c:v>0.53</c:v>
                </c:pt>
                <c:pt idx="6">
                  <c:v>0.6</c:v>
                </c:pt>
                <c:pt idx="7">
                  <c:v>0.56999999999999995</c:v>
                </c:pt>
                <c:pt idx="8">
                  <c:v>0.56000000000000005</c:v>
                </c:pt>
              </c:numCache>
            </c:numRef>
          </c:val>
          <c:smooth val="0"/>
          <c:extLst xmlns:c16r2="http://schemas.microsoft.com/office/drawing/2015/06/chart">
            <c:ext xmlns:c16="http://schemas.microsoft.com/office/drawing/2014/chart" uri="{C3380CC4-5D6E-409C-BE32-E72D297353CC}">
              <c16:uniqueId val="{00000001-1898-4672-80C8-776786E62B13}"/>
            </c:ext>
          </c:extLst>
        </c:ser>
        <c:ser>
          <c:idx val="6"/>
          <c:order val="2"/>
          <c:tx>
            <c:v>ESC 11 Male</c:v>
          </c:tx>
          <c:spPr>
            <a:ln>
              <a:solidFill>
                <a:srgbClr val="00B050"/>
              </a:solidFill>
            </a:ln>
          </c:spPr>
          <c:marker>
            <c:symbol val="triangle"/>
            <c:size val="5"/>
          </c:marker>
          <c:trendline>
            <c:spPr>
              <a:ln>
                <a:noFill/>
              </a:ln>
            </c:spPr>
            <c:trendlineType val="linear"/>
            <c:dispRSqr val="0"/>
            <c:dispEq val="1"/>
            <c:trendlineLbl>
              <c:layout>
                <c:manualLayout>
                  <c:x val="0.24711320853105281"/>
                  <c:y val="0.64422590705573568"/>
                </c:manualLayout>
              </c:layout>
              <c:tx>
                <c:rich>
                  <a:bodyPr/>
                  <a:lstStyle/>
                  <a:p>
                    <a:pPr>
                      <a:defRPr sz="1200" b="1">
                        <a:solidFill>
                          <a:srgbClr val="00B050"/>
                        </a:solidFill>
                      </a:defRPr>
                    </a:pPr>
                    <a:r>
                      <a:rPr lang="en-US" sz="1200" b="1" baseline="0">
                        <a:solidFill>
                          <a:srgbClr val="00B050"/>
                        </a:solidFill>
                      </a:rPr>
                      <a:t>ESC 11: y = 0.024x + 0.39</a:t>
                    </a:r>
                    <a:endParaRPr lang="en-US" sz="1200" b="1">
                      <a:solidFill>
                        <a:srgbClr val="00B05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cat>
            <c:numRef>
              <c:f>Sheet1!$Z$4:$Z$12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Sheet1!$AE$4:$AE$12</c:f>
              <c:numCache>
                <c:formatCode>0%</c:formatCode>
                <c:ptCount val="9"/>
                <c:pt idx="0">
                  <c:v>0.38</c:v>
                </c:pt>
                <c:pt idx="1">
                  <c:v>0.41</c:v>
                </c:pt>
                <c:pt idx="2">
                  <c:v>0.49</c:v>
                </c:pt>
                <c:pt idx="3">
                  <c:v>0.5</c:v>
                </c:pt>
                <c:pt idx="4">
                  <c:v>0.56999999999999995</c:v>
                </c:pt>
                <c:pt idx="5">
                  <c:v>0.55000000000000004</c:v>
                </c:pt>
                <c:pt idx="6">
                  <c:v>0.57999999999999996</c:v>
                </c:pt>
                <c:pt idx="7">
                  <c:v>0.57999999999999996</c:v>
                </c:pt>
                <c:pt idx="8">
                  <c:v>0.56000000000000005</c:v>
                </c:pt>
              </c:numCache>
            </c:numRef>
          </c:val>
          <c:smooth val="0"/>
          <c:extLst xmlns:c16r2="http://schemas.microsoft.com/office/drawing/2015/06/chart">
            <c:ext xmlns:c16="http://schemas.microsoft.com/office/drawing/2014/chart" uri="{C3380CC4-5D6E-409C-BE32-E72D297353CC}">
              <c16:uniqueId val="{00000002-1898-4672-80C8-776786E62B13}"/>
            </c:ext>
          </c:extLst>
        </c:ser>
        <c:dLbls>
          <c:showLegendKey val="0"/>
          <c:showVal val="0"/>
          <c:showCatName val="0"/>
          <c:showSerName val="0"/>
          <c:showPercent val="0"/>
          <c:showBubbleSize val="0"/>
        </c:dLbls>
        <c:marker val="1"/>
        <c:smooth val="0"/>
        <c:axId val="449254088"/>
        <c:axId val="581171176"/>
      </c:lineChart>
      <c:catAx>
        <c:axId val="449254088"/>
        <c:scaling>
          <c:orientation val="minMax"/>
        </c:scaling>
        <c:delete val="0"/>
        <c:axPos val="b"/>
        <c:numFmt formatCode="General" sourceLinked="1"/>
        <c:majorTickMark val="out"/>
        <c:minorTickMark val="none"/>
        <c:tickLblPos val="nextTo"/>
        <c:txPr>
          <a:bodyPr/>
          <a:lstStyle/>
          <a:p>
            <a:pPr>
              <a:defRPr sz="1200" b="1"/>
            </a:pPr>
            <a:endParaRPr lang="en-US"/>
          </a:p>
        </c:txPr>
        <c:crossAx val="581171176"/>
        <c:crosses val="autoZero"/>
        <c:auto val="1"/>
        <c:lblAlgn val="ctr"/>
        <c:lblOffset val="100"/>
        <c:noMultiLvlLbl val="0"/>
      </c:catAx>
      <c:valAx>
        <c:axId val="581171176"/>
        <c:scaling>
          <c:orientation val="minMax"/>
          <c:max val="0.85000000000000009"/>
          <c:min val="0.15000000000000002"/>
        </c:scaling>
        <c:delete val="0"/>
        <c:axPos val="l"/>
        <c:majorGridlines/>
        <c:numFmt formatCode="0%" sourceLinked="1"/>
        <c:majorTickMark val="out"/>
        <c:minorTickMark val="none"/>
        <c:tickLblPos val="nextTo"/>
        <c:txPr>
          <a:bodyPr/>
          <a:lstStyle/>
          <a:p>
            <a:pPr>
              <a:defRPr sz="1200" b="1"/>
            </a:pPr>
            <a:endParaRPr lang="en-US"/>
          </a:p>
        </c:txPr>
        <c:crossAx val="449254088"/>
        <c:crosses val="autoZero"/>
        <c:crossBetween val="midCat"/>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en-US" sz="1200" b="1" i="0" baseline="0">
                <a:effectLst/>
              </a:rPr>
              <a:t>College-Ready High School Graduates in Both English Language Arts and Mathematics and Mean Annual Rate of Change for Female Students from 2006 to 2014 in State, ESC 10, and ESC 11</a:t>
            </a:r>
            <a:endParaRPr lang="en-US" sz="1200">
              <a:effectLst/>
            </a:endParaRPr>
          </a:p>
        </c:rich>
      </c:tx>
      <c:layout>
        <c:manualLayout>
          <c:xMode val="edge"/>
          <c:yMode val="edge"/>
          <c:x val="7.618537044571555E-2"/>
          <c:y val="1.7543859649122806E-2"/>
        </c:manualLayout>
      </c:layout>
      <c:overlay val="0"/>
    </c:title>
    <c:autoTitleDeleted val="0"/>
    <c:plotArea>
      <c:layout>
        <c:manualLayout>
          <c:layoutTarget val="inner"/>
          <c:xMode val="edge"/>
          <c:yMode val="edge"/>
          <c:x val="6.7206964983035661E-2"/>
          <c:y val="0.21474264401160381"/>
          <c:w val="0.89716396377605112"/>
          <c:h val="0.62361387892874942"/>
        </c:manualLayout>
      </c:layout>
      <c:lineChart>
        <c:grouping val="standard"/>
        <c:varyColors val="0"/>
        <c:ser>
          <c:idx val="0"/>
          <c:order val="0"/>
          <c:tx>
            <c:v>State Female</c:v>
          </c:tx>
          <c:spPr>
            <a:ln>
              <a:solidFill>
                <a:srgbClr val="FF0000"/>
              </a:solidFill>
            </a:ln>
          </c:spPr>
          <c:marker>
            <c:symbol val="triangle"/>
            <c:size val="5"/>
          </c:marker>
          <c:trendline>
            <c:spPr>
              <a:ln>
                <a:noFill/>
              </a:ln>
            </c:spPr>
            <c:trendlineType val="linear"/>
            <c:dispRSqr val="0"/>
            <c:dispEq val="1"/>
            <c:trendlineLbl>
              <c:layout>
                <c:manualLayout>
                  <c:x val="-0.50790400000000002"/>
                  <c:y val="0.54009725941617703"/>
                </c:manualLayout>
              </c:layout>
              <c:tx>
                <c:rich>
                  <a:bodyPr/>
                  <a:lstStyle/>
                  <a:p>
                    <a:pPr>
                      <a:defRPr sz="1200" b="1">
                        <a:solidFill>
                          <a:srgbClr val="FF0000"/>
                        </a:solidFill>
                      </a:defRPr>
                    </a:pPr>
                    <a:r>
                      <a:rPr lang="en-US" sz="1200" b="1" baseline="0">
                        <a:solidFill>
                          <a:sysClr val="windowText" lastClr="000000"/>
                        </a:solidFill>
                      </a:rPr>
                      <a:t>Linear Equation   </a:t>
                    </a:r>
                    <a:r>
                      <a:rPr lang="en-US" sz="1200" b="1" baseline="0">
                        <a:solidFill>
                          <a:srgbClr val="FF0000"/>
                        </a:solidFill>
                      </a:rPr>
                      <a:t>State: y = 0.029x + 0.35</a:t>
                    </a:r>
                    <a:endParaRPr lang="en-US" sz="1200" b="1">
                      <a:solidFill>
                        <a:srgbClr val="FF000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cat>
            <c:numRef>
              <c:f>Sheet1!$Z$4:$Z$12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Sheet1!$AB$4:$AB$12</c:f>
              <c:numCache>
                <c:formatCode>0%</c:formatCode>
                <c:ptCount val="9"/>
                <c:pt idx="0">
                  <c:v>0.36</c:v>
                </c:pt>
                <c:pt idx="1">
                  <c:v>0.38</c:v>
                </c:pt>
                <c:pt idx="2">
                  <c:v>0.44</c:v>
                </c:pt>
                <c:pt idx="3">
                  <c:v>0.48</c:v>
                </c:pt>
                <c:pt idx="4">
                  <c:v>0.53</c:v>
                </c:pt>
                <c:pt idx="5">
                  <c:v>0.53</c:v>
                </c:pt>
                <c:pt idx="6">
                  <c:v>0.57999999999999996</c:v>
                </c:pt>
                <c:pt idx="7">
                  <c:v>0.59</c:v>
                </c:pt>
                <c:pt idx="8">
                  <c:v>0.56000000000000005</c:v>
                </c:pt>
              </c:numCache>
            </c:numRef>
          </c:val>
          <c:smooth val="0"/>
          <c:extLst xmlns:c16r2="http://schemas.microsoft.com/office/drawing/2015/06/chart">
            <c:ext xmlns:c16="http://schemas.microsoft.com/office/drawing/2014/chart" uri="{C3380CC4-5D6E-409C-BE32-E72D297353CC}">
              <c16:uniqueId val="{00000000-60CF-4898-8285-9F5CFE8CA146}"/>
            </c:ext>
          </c:extLst>
        </c:ser>
        <c:ser>
          <c:idx val="3"/>
          <c:order val="1"/>
          <c:tx>
            <c:v>ESC 10 Feale</c:v>
          </c:tx>
          <c:spPr>
            <a:ln>
              <a:solidFill>
                <a:srgbClr val="00B0F0"/>
              </a:solidFill>
            </a:ln>
          </c:spPr>
          <c:marker>
            <c:symbol val="triangle"/>
            <c:size val="5"/>
          </c:marker>
          <c:trendline>
            <c:spPr>
              <a:ln>
                <a:noFill/>
              </a:ln>
            </c:spPr>
            <c:trendlineType val="linear"/>
            <c:dispRSqr val="0"/>
            <c:dispEq val="1"/>
            <c:trendlineLbl>
              <c:layout>
                <c:manualLayout>
                  <c:x val="-0.22816"/>
                  <c:y val="0.56905072145169666"/>
                </c:manualLayout>
              </c:layout>
              <c:tx>
                <c:rich>
                  <a:bodyPr/>
                  <a:lstStyle/>
                  <a:p>
                    <a:pPr>
                      <a:defRPr sz="1200" b="1">
                        <a:solidFill>
                          <a:srgbClr val="00B0F0"/>
                        </a:solidFill>
                      </a:defRPr>
                    </a:pPr>
                    <a:r>
                      <a:rPr lang="en-US" sz="1200" b="1" baseline="0">
                        <a:solidFill>
                          <a:srgbClr val="00B0F0"/>
                        </a:solidFill>
                      </a:rPr>
                      <a:t>ESC 10: y = 0.030x + 0.38</a:t>
                    </a:r>
                    <a:endParaRPr lang="en-US" sz="1200" b="1">
                      <a:solidFill>
                        <a:srgbClr val="00B0F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Sheet1!$Z$4:$Z$12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Sheet1!$AD$4:$AD$12</c:f>
              <c:numCache>
                <c:formatCode>0%</c:formatCode>
                <c:ptCount val="9"/>
                <c:pt idx="0">
                  <c:v>0.4</c:v>
                </c:pt>
                <c:pt idx="1">
                  <c:v>0.41</c:v>
                </c:pt>
                <c:pt idx="2">
                  <c:v>0.46</c:v>
                </c:pt>
                <c:pt idx="3">
                  <c:v>0.5</c:v>
                </c:pt>
                <c:pt idx="4">
                  <c:v>0.55000000000000004</c:v>
                </c:pt>
                <c:pt idx="5">
                  <c:v>0.56000000000000005</c:v>
                </c:pt>
                <c:pt idx="6">
                  <c:v>0.63</c:v>
                </c:pt>
                <c:pt idx="7">
                  <c:v>0.62</c:v>
                </c:pt>
                <c:pt idx="8">
                  <c:v>0.59</c:v>
                </c:pt>
              </c:numCache>
            </c:numRef>
          </c:val>
          <c:smooth val="0"/>
          <c:extLst xmlns:c16r2="http://schemas.microsoft.com/office/drawing/2015/06/chart">
            <c:ext xmlns:c16="http://schemas.microsoft.com/office/drawing/2014/chart" uri="{C3380CC4-5D6E-409C-BE32-E72D297353CC}">
              <c16:uniqueId val="{00000001-60CF-4898-8285-9F5CFE8CA146}"/>
            </c:ext>
          </c:extLst>
        </c:ser>
        <c:ser>
          <c:idx val="6"/>
          <c:order val="2"/>
          <c:tx>
            <c:v>ESC 11 Female</c:v>
          </c:tx>
          <c:spPr>
            <a:ln>
              <a:solidFill>
                <a:srgbClr val="00B050"/>
              </a:solidFill>
            </a:ln>
          </c:spPr>
          <c:marker>
            <c:symbol val="triangle"/>
            <c:size val="5"/>
          </c:marker>
          <c:trendline>
            <c:spPr>
              <a:ln>
                <a:noFill/>
              </a:ln>
            </c:spPr>
            <c:trendlineType val="linear"/>
            <c:dispRSqr val="0"/>
            <c:dispEq val="1"/>
            <c:trendlineLbl>
              <c:layout>
                <c:manualLayout>
                  <c:x val="0.24711320853105281"/>
                  <c:y val="0.64422590705573568"/>
                </c:manualLayout>
              </c:layout>
              <c:tx>
                <c:rich>
                  <a:bodyPr/>
                  <a:lstStyle/>
                  <a:p>
                    <a:pPr>
                      <a:defRPr sz="1200" b="1">
                        <a:solidFill>
                          <a:srgbClr val="00B050"/>
                        </a:solidFill>
                      </a:defRPr>
                    </a:pPr>
                    <a:r>
                      <a:rPr lang="en-US" sz="1200" b="1" baseline="0">
                        <a:solidFill>
                          <a:srgbClr val="00B050"/>
                        </a:solidFill>
                      </a:rPr>
                      <a:t>ESC 11: y = 0.029x + 0.39</a:t>
                    </a:r>
                    <a:endParaRPr lang="en-US" sz="1200" b="1">
                      <a:solidFill>
                        <a:srgbClr val="00B05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cat>
            <c:numRef>
              <c:f>Sheet1!$Z$4:$Z$12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Sheet1!$AF$4:$AF$12</c:f>
              <c:numCache>
                <c:formatCode>0%</c:formatCode>
                <c:ptCount val="9"/>
                <c:pt idx="0">
                  <c:v>0.39</c:v>
                </c:pt>
                <c:pt idx="1">
                  <c:v>0.42</c:v>
                </c:pt>
                <c:pt idx="2">
                  <c:v>0.48</c:v>
                </c:pt>
                <c:pt idx="3">
                  <c:v>0.51</c:v>
                </c:pt>
                <c:pt idx="4">
                  <c:v>0.57999999999999996</c:v>
                </c:pt>
                <c:pt idx="5">
                  <c:v>0.56999999999999995</c:v>
                </c:pt>
                <c:pt idx="6">
                  <c:v>0.61</c:v>
                </c:pt>
                <c:pt idx="7">
                  <c:v>0.63</c:v>
                </c:pt>
                <c:pt idx="8">
                  <c:v>0.57999999999999996</c:v>
                </c:pt>
              </c:numCache>
            </c:numRef>
          </c:val>
          <c:smooth val="0"/>
          <c:extLst xmlns:c16r2="http://schemas.microsoft.com/office/drawing/2015/06/chart">
            <c:ext xmlns:c16="http://schemas.microsoft.com/office/drawing/2014/chart" uri="{C3380CC4-5D6E-409C-BE32-E72D297353CC}">
              <c16:uniqueId val="{00000002-60CF-4898-8285-9F5CFE8CA146}"/>
            </c:ext>
          </c:extLst>
        </c:ser>
        <c:dLbls>
          <c:showLegendKey val="0"/>
          <c:showVal val="0"/>
          <c:showCatName val="0"/>
          <c:showSerName val="0"/>
          <c:showPercent val="0"/>
          <c:showBubbleSize val="0"/>
        </c:dLbls>
        <c:marker val="1"/>
        <c:smooth val="0"/>
        <c:axId val="243399480"/>
        <c:axId val="238449184"/>
      </c:lineChart>
      <c:catAx>
        <c:axId val="243399480"/>
        <c:scaling>
          <c:orientation val="minMax"/>
        </c:scaling>
        <c:delete val="0"/>
        <c:axPos val="b"/>
        <c:numFmt formatCode="General" sourceLinked="1"/>
        <c:majorTickMark val="out"/>
        <c:minorTickMark val="none"/>
        <c:tickLblPos val="nextTo"/>
        <c:txPr>
          <a:bodyPr/>
          <a:lstStyle/>
          <a:p>
            <a:pPr>
              <a:defRPr sz="1200" b="1"/>
            </a:pPr>
            <a:endParaRPr lang="en-US"/>
          </a:p>
        </c:txPr>
        <c:crossAx val="238449184"/>
        <c:crosses val="autoZero"/>
        <c:auto val="1"/>
        <c:lblAlgn val="ctr"/>
        <c:lblOffset val="100"/>
        <c:noMultiLvlLbl val="0"/>
      </c:catAx>
      <c:valAx>
        <c:axId val="238449184"/>
        <c:scaling>
          <c:orientation val="minMax"/>
          <c:max val="0.85000000000000009"/>
          <c:min val="0.15000000000000002"/>
        </c:scaling>
        <c:delete val="0"/>
        <c:axPos val="l"/>
        <c:majorGridlines/>
        <c:numFmt formatCode="0%" sourceLinked="1"/>
        <c:majorTickMark val="out"/>
        <c:minorTickMark val="none"/>
        <c:tickLblPos val="nextTo"/>
        <c:txPr>
          <a:bodyPr/>
          <a:lstStyle/>
          <a:p>
            <a:pPr>
              <a:defRPr sz="1200" b="1"/>
            </a:pPr>
            <a:endParaRPr lang="en-US"/>
          </a:p>
        </c:txPr>
        <c:crossAx val="243399480"/>
        <c:crosses val="autoZero"/>
        <c:crossBetween val="midCat"/>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b="1" i="0" baseline="0">
                <a:effectLst/>
              </a:rPr>
              <a:t>Percentage of High School Students Taking SAT/ACT Test from 1996 to 2014 in State, ESC 10, and ESC 11</a:t>
            </a:r>
            <a:endParaRPr lang="en-US" sz="1200">
              <a:effectLst/>
            </a:endParaRPr>
          </a:p>
        </c:rich>
      </c:tx>
      <c:layout>
        <c:manualLayout>
          <c:xMode val="edge"/>
          <c:yMode val="edge"/>
          <c:x val="8.2264397801338651E-2"/>
          <c:y val="1.0526315789473684E-2"/>
        </c:manualLayout>
      </c:layout>
      <c:overlay val="0"/>
    </c:title>
    <c:autoTitleDeleted val="0"/>
    <c:plotArea>
      <c:layout>
        <c:manualLayout>
          <c:layoutTarget val="inner"/>
          <c:xMode val="edge"/>
          <c:yMode val="edge"/>
          <c:x val="6.7206964983035661E-2"/>
          <c:y val="0.21474264401160381"/>
          <c:w val="0.90340472941677208"/>
          <c:h val="0.56322879364850031"/>
        </c:manualLayout>
      </c:layout>
      <c:lineChart>
        <c:grouping val="standard"/>
        <c:varyColors val="0"/>
        <c:ser>
          <c:idx val="0"/>
          <c:order val="0"/>
          <c:tx>
            <c:strRef>
              <c:f>Sheet1!$B$2:$B$3</c:f>
              <c:strCache>
                <c:ptCount val="2"/>
                <c:pt idx="0">
                  <c:v>State</c:v>
                </c:pt>
                <c:pt idx="1">
                  <c:v>% of
Graduates Taking
SAT/ACT
</c:v>
                </c:pt>
              </c:strCache>
            </c:strRef>
          </c:tx>
          <c:spPr>
            <a:ln>
              <a:solidFill>
                <a:srgbClr val="FF0000"/>
              </a:solidFill>
            </a:ln>
          </c:spPr>
          <c:marker>
            <c:symbol val="triangle"/>
            <c:size val="5"/>
          </c:marker>
          <c:trendline>
            <c:spPr>
              <a:ln>
                <a:noFill/>
              </a:ln>
            </c:spPr>
            <c:trendlineType val="linear"/>
            <c:dispRSqr val="0"/>
            <c:dispEq val="1"/>
            <c:trendlineLbl>
              <c:layout>
                <c:manualLayout>
                  <c:x val="-0.5201400381391118"/>
                  <c:y val="0.59323526866833953"/>
                </c:manualLayout>
              </c:layout>
              <c:tx>
                <c:rich>
                  <a:bodyPr/>
                  <a:lstStyle/>
                  <a:p>
                    <a:pPr>
                      <a:defRPr sz="1200" b="1">
                        <a:solidFill>
                          <a:srgbClr val="FF0000"/>
                        </a:solidFill>
                      </a:defRPr>
                    </a:pPr>
                    <a:r>
                      <a:rPr lang="en-US" sz="1200" b="1" baseline="0">
                        <a:solidFill>
                          <a:sysClr val="windowText" lastClr="000000"/>
                        </a:solidFill>
                      </a:rPr>
                      <a:t>Linear Equation   </a:t>
                    </a:r>
                    <a:r>
                      <a:rPr lang="en-US" sz="1200" b="1" baseline="0">
                        <a:solidFill>
                          <a:srgbClr val="FF0000"/>
                        </a:solidFill>
                      </a:rPr>
                      <a:t>State: y = 0.002x + 0.62</a:t>
                    </a:r>
                    <a:endParaRPr lang="en-US" sz="1200" b="1">
                      <a:solidFill>
                        <a:srgbClr val="FF0000"/>
                      </a:solidFill>
                    </a:endParaRPr>
                  </a:p>
                </c:rich>
              </c:tx>
              <c:numFmt formatCode="General" sourceLinked="0"/>
            </c:trendlineLbl>
          </c:trendline>
          <c:trendline>
            <c:spPr>
              <a:ln>
                <a:noFill/>
              </a:ln>
            </c:spPr>
            <c:trendlineType val="linear"/>
            <c:dispRSqr val="0"/>
            <c:dispEq val="0"/>
          </c:trendline>
          <c:cat>
            <c:numRef>
              <c:f>Sheet1!$A$4:$A$22</c:f>
              <c:numCache>
                <c:formatCode>General</c:formatCod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numCache>
            </c:numRef>
          </c:cat>
          <c:val>
            <c:numRef>
              <c:f>Sheet1!$B$4:$B$22</c:f>
              <c:numCache>
                <c:formatCode>0%</c:formatCode>
                <c:ptCount val="19"/>
                <c:pt idx="0">
                  <c:v>0.64700000000000002</c:v>
                </c:pt>
                <c:pt idx="1">
                  <c:v>0.64</c:v>
                </c:pt>
                <c:pt idx="2">
                  <c:v>0.62</c:v>
                </c:pt>
                <c:pt idx="3">
                  <c:v>0.62</c:v>
                </c:pt>
                <c:pt idx="4">
                  <c:v>0.622</c:v>
                </c:pt>
                <c:pt idx="5">
                  <c:v>0.629</c:v>
                </c:pt>
                <c:pt idx="6">
                  <c:v>0.61899999999999999</c:v>
                </c:pt>
                <c:pt idx="7">
                  <c:v>0.624</c:v>
                </c:pt>
                <c:pt idx="8">
                  <c:v>0.61899999999999999</c:v>
                </c:pt>
                <c:pt idx="9">
                  <c:v>0.65500000000000003</c:v>
                </c:pt>
                <c:pt idx="10">
                  <c:v>0.65800000000000003</c:v>
                </c:pt>
                <c:pt idx="11">
                  <c:v>0.68200000000000005</c:v>
                </c:pt>
                <c:pt idx="12">
                  <c:v>0.65</c:v>
                </c:pt>
                <c:pt idx="13">
                  <c:v>0.61499999999999999</c:v>
                </c:pt>
                <c:pt idx="14">
                  <c:v>0.626</c:v>
                </c:pt>
                <c:pt idx="15">
                  <c:v>0.68899999999999995</c:v>
                </c:pt>
                <c:pt idx="16">
                  <c:v>0.67</c:v>
                </c:pt>
                <c:pt idx="17">
                  <c:v>0.64</c:v>
                </c:pt>
                <c:pt idx="18" formatCode="0.00%">
                  <c:v>0.66300000000000003</c:v>
                </c:pt>
              </c:numCache>
            </c:numRef>
          </c:val>
          <c:smooth val="0"/>
          <c:extLst xmlns:c16r2="http://schemas.microsoft.com/office/drawing/2015/06/chart">
            <c:ext xmlns:c16="http://schemas.microsoft.com/office/drawing/2014/chart" uri="{C3380CC4-5D6E-409C-BE32-E72D297353CC}">
              <c16:uniqueId val="{00000000-6A74-4D24-A31B-C88C063CCAB0}"/>
            </c:ext>
          </c:extLst>
        </c:ser>
        <c:ser>
          <c:idx val="3"/>
          <c:order val="1"/>
          <c:tx>
            <c:strRef>
              <c:f>Sheet1!$F$2:$F$3</c:f>
              <c:strCache>
                <c:ptCount val="2"/>
                <c:pt idx="0">
                  <c:v>ESC 10</c:v>
                </c:pt>
                <c:pt idx="1">
                  <c:v>% of
Graduates Taking
SAT/ACT
</c:v>
                </c:pt>
              </c:strCache>
            </c:strRef>
          </c:tx>
          <c:spPr>
            <a:ln>
              <a:solidFill>
                <a:srgbClr val="00B0F0"/>
              </a:solidFill>
            </a:ln>
          </c:spPr>
          <c:marker>
            <c:symbol val="triangle"/>
            <c:size val="5"/>
          </c:marker>
          <c:trendline>
            <c:spPr>
              <a:ln>
                <a:noFill/>
              </a:ln>
            </c:spPr>
            <c:trendlineType val="linear"/>
            <c:dispRSqr val="0"/>
            <c:dispEq val="1"/>
            <c:trendlineLbl>
              <c:layout>
                <c:manualLayout>
                  <c:x val="-0.24053518110236222"/>
                  <c:y val="0.60083383807793256"/>
                </c:manualLayout>
              </c:layout>
              <c:tx>
                <c:rich>
                  <a:bodyPr/>
                  <a:lstStyle/>
                  <a:p>
                    <a:pPr>
                      <a:defRPr sz="1200" b="1">
                        <a:solidFill>
                          <a:srgbClr val="00B0F0"/>
                        </a:solidFill>
                      </a:defRPr>
                    </a:pPr>
                    <a:r>
                      <a:rPr lang="en-US" sz="1200" b="1" baseline="0">
                        <a:solidFill>
                          <a:srgbClr val="00B0F0"/>
                        </a:solidFill>
                      </a:rPr>
                      <a:t>ESC 10: y = 0.002x + 0.63</a:t>
                    </a:r>
                    <a:endParaRPr lang="en-US" sz="1200" b="1">
                      <a:solidFill>
                        <a:srgbClr val="00B0F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Sheet1!$A$4:$A$22</c:f>
              <c:numCache>
                <c:formatCode>General</c:formatCod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numCache>
            </c:numRef>
          </c:cat>
          <c:val>
            <c:numRef>
              <c:f>Sheet1!$F$4:$F$22</c:f>
              <c:numCache>
                <c:formatCode>0%</c:formatCode>
                <c:ptCount val="19"/>
                <c:pt idx="0">
                  <c:v>0.66</c:v>
                </c:pt>
                <c:pt idx="1">
                  <c:v>0.65</c:v>
                </c:pt>
                <c:pt idx="2">
                  <c:v>0.63600000000000001</c:v>
                </c:pt>
                <c:pt idx="3">
                  <c:v>0.63800000000000001</c:v>
                </c:pt>
                <c:pt idx="4">
                  <c:v>0.64400000000000002</c:v>
                </c:pt>
                <c:pt idx="5">
                  <c:v>0.623</c:v>
                </c:pt>
                <c:pt idx="6">
                  <c:v>0.61</c:v>
                </c:pt>
                <c:pt idx="7">
                  <c:v>0.61299999999999999</c:v>
                </c:pt>
                <c:pt idx="8">
                  <c:v>0.60399999999999998</c:v>
                </c:pt>
                <c:pt idx="9">
                  <c:v>0.65</c:v>
                </c:pt>
                <c:pt idx="10">
                  <c:v>0.66100000000000003</c:v>
                </c:pt>
                <c:pt idx="11">
                  <c:v>0.68</c:v>
                </c:pt>
                <c:pt idx="12">
                  <c:v>0.63900000000000001</c:v>
                </c:pt>
                <c:pt idx="13">
                  <c:v>0.60899999999999999</c:v>
                </c:pt>
                <c:pt idx="14">
                  <c:v>0.64100000000000001</c:v>
                </c:pt>
                <c:pt idx="15">
                  <c:v>0.71099999999999997</c:v>
                </c:pt>
                <c:pt idx="16">
                  <c:v>0.69</c:v>
                </c:pt>
                <c:pt idx="17">
                  <c:v>0.66</c:v>
                </c:pt>
                <c:pt idx="18" formatCode="0.00%">
                  <c:v>0.67</c:v>
                </c:pt>
              </c:numCache>
            </c:numRef>
          </c:val>
          <c:smooth val="0"/>
          <c:extLst xmlns:c16r2="http://schemas.microsoft.com/office/drawing/2015/06/chart">
            <c:ext xmlns:c16="http://schemas.microsoft.com/office/drawing/2014/chart" uri="{C3380CC4-5D6E-409C-BE32-E72D297353CC}">
              <c16:uniqueId val="{00000001-6A74-4D24-A31B-C88C063CCAB0}"/>
            </c:ext>
          </c:extLst>
        </c:ser>
        <c:ser>
          <c:idx val="6"/>
          <c:order val="2"/>
          <c:tx>
            <c:strRef>
              <c:f>Sheet1!$J$2:$J$3</c:f>
              <c:strCache>
                <c:ptCount val="2"/>
                <c:pt idx="0">
                  <c:v>ESC 11</c:v>
                </c:pt>
                <c:pt idx="1">
                  <c:v>% of
Graduates Taking
SAT/ACT
</c:v>
                </c:pt>
              </c:strCache>
            </c:strRef>
          </c:tx>
          <c:spPr>
            <a:ln>
              <a:solidFill>
                <a:srgbClr val="00B050"/>
              </a:solidFill>
            </a:ln>
          </c:spPr>
          <c:marker>
            <c:symbol val="triangle"/>
            <c:size val="5"/>
          </c:marker>
          <c:trendline>
            <c:spPr>
              <a:ln>
                <a:noFill/>
              </a:ln>
            </c:spPr>
            <c:trendlineType val="linear"/>
            <c:dispRSqr val="0"/>
            <c:dispEq val="1"/>
            <c:trendlineLbl>
              <c:layout>
                <c:manualLayout>
                  <c:x val="4.1873740345254935E-2"/>
                  <c:y val="0.59780854316287391"/>
                </c:manualLayout>
              </c:layout>
              <c:tx>
                <c:rich>
                  <a:bodyPr/>
                  <a:lstStyle/>
                  <a:p>
                    <a:pPr>
                      <a:defRPr sz="1200" b="1">
                        <a:solidFill>
                          <a:srgbClr val="00B050"/>
                        </a:solidFill>
                      </a:defRPr>
                    </a:pPr>
                    <a:r>
                      <a:rPr lang="en-US" sz="1200" b="1" baseline="0">
                        <a:solidFill>
                          <a:srgbClr val="00B050"/>
                        </a:solidFill>
                      </a:rPr>
                      <a:t>ESC 11: y = 0.0007x + 0.65</a:t>
                    </a:r>
                    <a:endParaRPr lang="en-US" sz="1200" b="1">
                      <a:solidFill>
                        <a:srgbClr val="00B050"/>
                      </a:solidFill>
                    </a:endParaRPr>
                  </a:p>
                </c:rich>
              </c:tx>
              <c:numFmt formatCode="General" sourceLinked="0"/>
            </c:trendlineLbl>
          </c:trendline>
          <c:trendline>
            <c:spPr>
              <a:ln>
                <a:noFill/>
              </a:ln>
            </c:spPr>
            <c:trendlineType val="linear"/>
            <c:dispRSqr val="0"/>
            <c:dispEq val="0"/>
          </c:trendline>
          <c:cat>
            <c:numRef>
              <c:f>Sheet1!$A$4:$A$22</c:f>
              <c:numCache>
                <c:formatCode>General</c:formatCod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numCache>
            </c:numRef>
          </c:cat>
          <c:val>
            <c:numRef>
              <c:f>Sheet1!$J$4:$J$22</c:f>
              <c:numCache>
                <c:formatCode>0%</c:formatCode>
                <c:ptCount val="19"/>
                <c:pt idx="0">
                  <c:v>0.67</c:v>
                </c:pt>
                <c:pt idx="1">
                  <c:v>0.65</c:v>
                </c:pt>
                <c:pt idx="2">
                  <c:v>0.64600000000000002</c:v>
                </c:pt>
                <c:pt idx="3">
                  <c:v>0.65400000000000003</c:v>
                </c:pt>
                <c:pt idx="4">
                  <c:v>0.64200000000000002</c:v>
                </c:pt>
                <c:pt idx="5">
                  <c:v>0.65400000000000003</c:v>
                </c:pt>
                <c:pt idx="6">
                  <c:v>0.63200000000000001</c:v>
                </c:pt>
                <c:pt idx="7">
                  <c:v>0.64</c:v>
                </c:pt>
                <c:pt idx="8">
                  <c:v>0.625</c:v>
                </c:pt>
                <c:pt idx="9">
                  <c:v>0.66400000000000003</c:v>
                </c:pt>
                <c:pt idx="10">
                  <c:v>0.66700000000000004</c:v>
                </c:pt>
                <c:pt idx="11">
                  <c:v>0.69299999999999995</c:v>
                </c:pt>
                <c:pt idx="12">
                  <c:v>0.65100000000000002</c:v>
                </c:pt>
                <c:pt idx="13">
                  <c:v>0.61599999999999999</c:v>
                </c:pt>
                <c:pt idx="14">
                  <c:v>0.64</c:v>
                </c:pt>
                <c:pt idx="15">
                  <c:v>0.70399999999999996</c:v>
                </c:pt>
                <c:pt idx="16">
                  <c:v>0.66</c:v>
                </c:pt>
                <c:pt idx="17">
                  <c:v>0.63</c:v>
                </c:pt>
                <c:pt idx="18" formatCode="0.00%">
                  <c:v>0.68400000000000005</c:v>
                </c:pt>
              </c:numCache>
            </c:numRef>
          </c:val>
          <c:smooth val="0"/>
          <c:extLst xmlns:c16r2="http://schemas.microsoft.com/office/drawing/2015/06/chart">
            <c:ext xmlns:c16="http://schemas.microsoft.com/office/drawing/2014/chart" uri="{C3380CC4-5D6E-409C-BE32-E72D297353CC}">
              <c16:uniqueId val="{00000002-6A74-4D24-A31B-C88C063CCAB0}"/>
            </c:ext>
          </c:extLst>
        </c:ser>
        <c:dLbls>
          <c:showLegendKey val="0"/>
          <c:showVal val="0"/>
          <c:showCatName val="0"/>
          <c:showSerName val="0"/>
          <c:showPercent val="0"/>
          <c:showBubbleSize val="0"/>
        </c:dLbls>
        <c:marker val="1"/>
        <c:smooth val="0"/>
        <c:axId val="579032704"/>
        <c:axId val="196626544"/>
      </c:lineChart>
      <c:catAx>
        <c:axId val="579032704"/>
        <c:scaling>
          <c:orientation val="minMax"/>
        </c:scaling>
        <c:delete val="0"/>
        <c:axPos val="b"/>
        <c:numFmt formatCode="General" sourceLinked="1"/>
        <c:majorTickMark val="out"/>
        <c:minorTickMark val="none"/>
        <c:tickLblPos val="nextTo"/>
        <c:txPr>
          <a:bodyPr rot="-2700000"/>
          <a:lstStyle/>
          <a:p>
            <a:pPr>
              <a:defRPr sz="1200" b="1"/>
            </a:pPr>
            <a:endParaRPr lang="en-US"/>
          </a:p>
        </c:txPr>
        <c:crossAx val="196626544"/>
        <c:crosses val="autoZero"/>
        <c:auto val="1"/>
        <c:lblAlgn val="ctr"/>
        <c:lblOffset val="100"/>
        <c:noMultiLvlLbl val="0"/>
      </c:catAx>
      <c:valAx>
        <c:axId val="196626544"/>
        <c:scaling>
          <c:orientation val="minMax"/>
          <c:max val="0.85000000000000009"/>
          <c:min val="0.15000000000000002"/>
        </c:scaling>
        <c:delete val="0"/>
        <c:axPos val="l"/>
        <c:majorGridlines/>
        <c:numFmt formatCode="0%" sourceLinked="1"/>
        <c:majorTickMark val="out"/>
        <c:minorTickMark val="none"/>
        <c:tickLblPos val="nextTo"/>
        <c:txPr>
          <a:bodyPr/>
          <a:lstStyle/>
          <a:p>
            <a:pPr>
              <a:defRPr sz="1200" b="1"/>
            </a:pPr>
            <a:endParaRPr lang="en-US"/>
          </a:p>
        </c:txPr>
        <c:crossAx val="579032704"/>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b="1" i="0" baseline="0">
                <a:effectLst/>
              </a:rPr>
              <a:t>College-Ready High School Graduates in Mathematics from 2006 to 2014 in State, ESC 10, and ESC 11</a:t>
            </a:r>
            <a:endParaRPr lang="en-US" sz="1200">
              <a:effectLst/>
            </a:endParaRPr>
          </a:p>
        </c:rich>
      </c:tx>
      <c:overlay val="0"/>
    </c:title>
    <c:autoTitleDeleted val="0"/>
    <c:plotArea>
      <c:layout>
        <c:manualLayout>
          <c:layoutTarget val="inner"/>
          <c:xMode val="edge"/>
          <c:yMode val="edge"/>
          <c:x val="5.0095183885146888E-2"/>
          <c:y val="0.16700345414547227"/>
          <c:w val="0.89600114592417524"/>
          <c:h val="0.67711843990515674"/>
        </c:manualLayout>
      </c:layout>
      <c:lineChart>
        <c:grouping val="standard"/>
        <c:varyColors val="0"/>
        <c:ser>
          <c:idx val="1"/>
          <c:order val="0"/>
          <c:tx>
            <c:strRef>
              <c:f>Sheet1!$C$1:$C$2</c:f>
              <c:strCache>
                <c:ptCount val="2"/>
                <c:pt idx="0">
                  <c:v>State</c:v>
                </c:pt>
                <c:pt idx="1">
                  <c:v>Math</c:v>
                </c:pt>
              </c:strCache>
            </c:strRef>
          </c:tx>
          <c:spPr>
            <a:ln>
              <a:solidFill>
                <a:srgbClr val="FF0000"/>
              </a:solidFill>
            </a:ln>
          </c:spPr>
          <c:marker>
            <c:symbol val="triangle"/>
            <c:size val="5"/>
          </c:marker>
          <c:trendline>
            <c:spPr>
              <a:ln>
                <a:noFill/>
              </a:ln>
            </c:spPr>
            <c:trendlineType val="linear"/>
            <c:dispRSqr val="0"/>
            <c:dispEq val="1"/>
            <c:trendlineLbl>
              <c:layout>
                <c:manualLayout>
                  <c:x val="-0.50051355940058051"/>
                  <c:y val="0.69091533848124054"/>
                </c:manualLayout>
              </c:layout>
              <c:tx>
                <c:rich>
                  <a:bodyPr/>
                  <a:lstStyle/>
                  <a:p>
                    <a:pPr>
                      <a:defRPr sz="1200" b="1">
                        <a:solidFill>
                          <a:srgbClr val="FF0000"/>
                        </a:solidFill>
                      </a:defRPr>
                    </a:pPr>
                    <a:r>
                      <a:rPr lang="en-US" sz="1200" b="1" baseline="0">
                        <a:solidFill>
                          <a:sysClr val="windowText" lastClr="000000"/>
                        </a:solidFill>
                      </a:rPr>
                      <a:t>Linear Equation   </a:t>
                    </a:r>
                    <a:r>
                      <a:rPr lang="en-US" sz="1200" b="1" baseline="0">
                        <a:solidFill>
                          <a:srgbClr val="FF0000"/>
                        </a:solidFill>
                      </a:rPr>
                      <a:t>State:  y = 0.024x + 0.51</a:t>
                    </a:r>
                    <a:endParaRPr lang="en-US" sz="1200" b="1">
                      <a:solidFill>
                        <a:srgbClr val="FF0000"/>
                      </a:solidFill>
                    </a:endParaRPr>
                  </a:p>
                </c:rich>
              </c:tx>
              <c:numFmt formatCode="General" sourceLinked="0"/>
            </c:trendlineLbl>
          </c:trendline>
          <c:cat>
            <c:numRef>
              <c:f>Sheet1!$A$3:$A$11</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Sheet1!$C$3:$C$11</c:f>
              <c:numCache>
                <c:formatCode>0%</c:formatCode>
                <c:ptCount val="9"/>
                <c:pt idx="0">
                  <c:v>0.52</c:v>
                </c:pt>
                <c:pt idx="1">
                  <c:v>0.56000000000000005</c:v>
                </c:pt>
                <c:pt idx="2">
                  <c:v>0.57999999999999996</c:v>
                </c:pt>
                <c:pt idx="3">
                  <c:v>0.6</c:v>
                </c:pt>
                <c:pt idx="4">
                  <c:v>0.64</c:v>
                </c:pt>
                <c:pt idx="5">
                  <c:v>0.67</c:v>
                </c:pt>
                <c:pt idx="6">
                  <c:v>0.7</c:v>
                </c:pt>
                <c:pt idx="7">
                  <c:v>0.74</c:v>
                </c:pt>
                <c:pt idx="8">
                  <c:v>0.67</c:v>
                </c:pt>
              </c:numCache>
            </c:numRef>
          </c:val>
          <c:smooth val="0"/>
          <c:extLst xmlns:c16r2="http://schemas.microsoft.com/office/drawing/2015/06/chart">
            <c:ext xmlns:c16="http://schemas.microsoft.com/office/drawing/2014/chart" uri="{C3380CC4-5D6E-409C-BE32-E72D297353CC}">
              <c16:uniqueId val="{00000000-2C14-4D2A-A098-810220648EBD}"/>
            </c:ext>
          </c:extLst>
        </c:ser>
        <c:ser>
          <c:idx val="2"/>
          <c:order val="1"/>
          <c:tx>
            <c:strRef>
              <c:f>Sheet1!$F$1:$F$2</c:f>
              <c:strCache>
                <c:ptCount val="2"/>
                <c:pt idx="0">
                  <c:v>ESC 10</c:v>
                </c:pt>
                <c:pt idx="1">
                  <c:v>Math</c:v>
                </c:pt>
              </c:strCache>
            </c:strRef>
          </c:tx>
          <c:spPr>
            <a:ln>
              <a:solidFill>
                <a:schemeClr val="tx2">
                  <a:lumMod val="60000"/>
                  <a:lumOff val="40000"/>
                </a:schemeClr>
              </a:solidFill>
            </a:ln>
          </c:spPr>
          <c:marker>
            <c:symbol val="triangle"/>
            <c:size val="5"/>
          </c:marker>
          <c:trendline>
            <c:spPr>
              <a:ln>
                <a:noFill/>
              </a:ln>
            </c:spPr>
            <c:trendlineType val="linear"/>
            <c:dispRSqr val="0"/>
            <c:dispEq val="1"/>
            <c:trendlineLbl>
              <c:layout>
                <c:manualLayout>
                  <c:x val="-0.22782236490101659"/>
                  <c:y val="0.71719730685838179"/>
                </c:manualLayout>
              </c:layout>
              <c:tx>
                <c:rich>
                  <a:bodyPr/>
                  <a:lstStyle/>
                  <a:p>
                    <a:pPr>
                      <a:defRPr sz="1200" b="1">
                        <a:solidFill>
                          <a:srgbClr val="00B0F0"/>
                        </a:solidFill>
                      </a:defRPr>
                    </a:pPr>
                    <a:r>
                      <a:rPr lang="en-US" sz="1200" b="1" baseline="0">
                        <a:solidFill>
                          <a:srgbClr val="00B0F0"/>
                        </a:solidFill>
                      </a:rPr>
                      <a:t>ESC 10: y = 0.026x + 0.53</a:t>
                    </a:r>
                    <a:endParaRPr lang="en-US" sz="1200" b="1">
                      <a:solidFill>
                        <a:srgbClr val="00B0F0"/>
                      </a:solidFill>
                    </a:endParaRPr>
                  </a:p>
                </c:rich>
              </c:tx>
              <c:numFmt formatCode="General" sourceLinked="0"/>
            </c:trendlineLbl>
          </c:trendline>
          <c:cat>
            <c:numRef>
              <c:f>Sheet1!$A$3:$A$11</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Sheet1!$F$3:$F$11</c:f>
              <c:numCache>
                <c:formatCode>0%</c:formatCode>
                <c:ptCount val="9"/>
                <c:pt idx="0">
                  <c:v>0.54</c:v>
                </c:pt>
                <c:pt idx="1">
                  <c:v>0.56999999999999995</c:v>
                </c:pt>
                <c:pt idx="2">
                  <c:v>0.61</c:v>
                </c:pt>
                <c:pt idx="3">
                  <c:v>0.62</c:v>
                </c:pt>
                <c:pt idx="4">
                  <c:v>0.67</c:v>
                </c:pt>
                <c:pt idx="5">
                  <c:v>0.69</c:v>
                </c:pt>
                <c:pt idx="6">
                  <c:v>0.73</c:v>
                </c:pt>
                <c:pt idx="7">
                  <c:v>0.77</c:v>
                </c:pt>
                <c:pt idx="8">
                  <c:v>0.7</c:v>
                </c:pt>
              </c:numCache>
            </c:numRef>
          </c:val>
          <c:smooth val="0"/>
          <c:extLst xmlns:c16r2="http://schemas.microsoft.com/office/drawing/2015/06/chart">
            <c:ext xmlns:c16="http://schemas.microsoft.com/office/drawing/2014/chart" uri="{C3380CC4-5D6E-409C-BE32-E72D297353CC}">
              <c16:uniqueId val="{00000001-2C14-4D2A-A098-810220648EBD}"/>
            </c:ext>
          </c:extLst>
        </c:ser>
        <c:ser>
          <c:idx val="4"/>
          <c:order val="2"/>
          <c:tx>
            <c:strRef>
              <c:f>Sheet1!$I$1:$I$2</c:f>
              <c:strCache>
                <c:ptCount val="2"/>
                <c:pt idx="0">
                  <c:v>ESC 11</c:v>
                </c:pt>
                <c:pt idx="1">
                  <c:v>Math</c:v>
                </c:pt>
              </c:strCache>
            </c:strRef>
          </c:tx>
          <c:spPr>
            <a:ln>
              <a:solidFill>
                <a:srgbClr val="00B050"/>
              </a:solidFill>
            </a:ln>
          </c:spPr>
          <c:marker>
            <c:symbol val="triangle"/>
            <c:size val="5"/>
          </c:marker>
          <c:trendline>
            <c:spPr>
              <a:ln>
                <a:noFill/>
              </a:ln>
            </c:spPr>
            <c:trendlineType val="linear"/>
            <c:dispRSqr val="0"/>
            <c:dispEq val="1"/>
            <c:trendlineLbl>
              <c:layout>
                <c:manualLayout>
                  <c:x val="5.1706795077581594E-2"/>
                  <c:y val="0.70671789214753955"/>
                </c:manualLayout>
              </c:layout>
              <c:tx>
                <c:rich>
                  <a:bodyPr/>
                  <a:lstStyle/>
                  <a:p>
                    <a:pPr>
                      <a:defRPr sz="1200" b="1">
                        <a:solidFill>
                          <a:srgbClr val="00B050"/>
                        </a:solidFill>
                      </a:defRPr>
                    </a:pPr>
                    <a:r>
                      <a:rPr lang="en-US" sz="1200" b="1" baseline="0">
                        <a:solidFill>
                          <a:srgbClr val="00B050"/>
                        </a:solidFill>
                      </a:rPr>
                      <a:t>ESC 11: y = 0.022x + 0.55</a:t>
                    </a:r>
                    <a:endParaRPr lang="en-US" sz="1200" b="1">
                      <a:solidFill>
                        <a:srgbClr val="00B050"/>
                      </a:solidFill>
                    </a:endParaRPr>
                  </a:p>
                </c:rich>
              </c:tx>
              <c:numFmt formatCode="General" sourceLinked="0"/>
            </c:trendlineLbl>
          </c:trendline>
          <c:cat>
            <c:numRef>
              <c:f>Sheet1!$A$3:$A$11</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Sheet1!$I$3:$I$11</c:f>
              <c:numCache>
                <c:formatCode>0%</c:formatCode>
                <c:ptCount val="9"/>
                <c:pt idx="0">
                  <c:v>0.55000000000000004</c:v>
                </c:pt>
                <c:pt idx="1">
                  <c:v>0.59</c:v>
                </c:pt>
                <c:pt idx="2">
                  <c:v>0.61</c:v>
                </c:pt>
                <c:pt idx="3">
                  <c:v>0.63</c:v>
                </c:pt>
                <c:pt idx="4">
                  <c:v>0.67</c:v>
                </c:pt>
                <c:pt idx="5">
                  <c:v>0.7</c:v>
                </c:pt>
                <c:pt idx="6">
                  <c:v>0.71</c:v>
                </c:pt>
                <c:pt idx="7">
                  <c:v>0.76</c:v>
                </c:pt>
                <c:pt idx="8">
                  <c:v>0.69</c:v>
                </c:pt>
              </c:numCache>
            </c:numRef>
          </c:val>
          <c:smooth val="0"/>
          <c:extLst xmlns:c16r2="http://schemas.microsoft.com/office/drawing/2015/06/chart">
            <c:ext xmlns:c16="http://schemas.microsoft.com/office/drawing/2014/chart" uri="{C3380CC4-5D6E-409C-BE32-E72D297353CC}">
              <c16:uniqueId val="{00000002-2C14-4D2A-A098-810220648EBD}"/>
            </c:ext>
          </c:extLst>
        </c:ser>
        <c:dLbls>
          <c:showLegendKey val="0"/>
          <c:showVal val="0"/>
          <c:showCatName val="0"/>
          <c:showSerName val="0"/>
          <c:showPercent val="0"/>
          <c:showBubbleSize val="0"/>
        </c:dLbls>
        <c:marker val="1"/>
        <c:smooth val="0"/>
        <c:axId val="523865472"/>
        <c:axId val="523863512"/>
      </c:lineChart>
      <c:catAx>
        <c:axId val="523865472"/>
        <c:scaling>
          <c:orientation val="minMax"/>
        </c:scaling>
        <c:delete val="0"/>
        <c:axPos val="b"/>
        <c:numFmt formatCode="General" sourceLinked="1"/>
        <c:majorTickMark val="out"/>
        <c:minorTickMark val="none"/>
        <c:tickLblPos val="nextTo"/>
        <c:txPr>
          <a:bodyPr/>
          <a:lstStyle/>
          <a:p>
            <a:pPr>
              <a:defRPr sz="1200" b="1"/>
            </a:pPr>
            <a:endParaRPr lang="en-US"/>
          </a:p>
        </c:txPr>
        <c:crossAx val="523863512"/>
        <c:crosses val="autoZero"/>
        <c:auto val="1"/>
        <c:lblAlgn val="ctr"/>
        <c:lblOffset val="100"/>
        <c:noMultiLvlLbl val="0"/>
      </c:catAx>
      <c:valAx>
        <c:axId val="523863512"/>
        <c:scaling>
          <c:orientation val="minMax"/>
          <c:max val="0.85000000000000009"/>
          <c:min val="0.15000000000000002"/>
        </c:scaling>
        <c:delete val="0"/>
        <c:axPos val="l"/>
        <c:majorGridlines/>
        <c:numFmt formatCode="0%" sourceLinked="1"/>
        <c:majorTickMark val="out"/>
        <c:minorTickMark val="none"/>
        <c:tickLblPos val="nextTo"/>
        <c:txPr>
          <a:bodyPr/>
          <a:lstStyle/>
          <a:p>
            <a:pPr>
              <a:defRPr sz="1200" b="1"/>
            </a:pPr>
            <a:endParaRPr lang="en-US"/>
          </a:p>
        </c:txPr>
        <c:crossAx val="523865472"/>
        <c:crosses val="autoZero"/>
        <c:crossBetween val="midCat"/>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b="1" i="0" baseline="0">
                <a:effectLst/>
              </a:rPr>
              <a:t>Percentage of High School Students at/above SAT/ACT Criteria from 1996 to 2014 in State, ESC 10, and ESC 11</a:t>
            </a:r>
            <a:endParaRPr lang="en-US" sz="1200">
              <a:effectLst/>
            </a:endParaRPr>
          </a:p>
        </c:rich>
      </c:tx>
      <c:layout>
        <c:manualLayout>
          <c:xMode val="edge"/>
          <c:yMode val="edge"/>
          <c:x val="8.2264397801338651E-2"/>
          <c:y val="1.0526315789473684E-2"/>
        </c:manualLayout>
      </c:layout>
      <c:overlay val="0"/>
    </c:title>
    <c:autoTitleDeleted val="0"/>
    <c:plotArea>
      <c:layout>
        <c:manualLayout>
          <c:layoutTarget val="inner"/>
          <c:xMode val="edge"/>
          <c:yMode val="edge"/>
          <c:x val="6.7206964983035661E-2"/>
          <c:y val="0.21474264401160381"/>
          <c:w val="0.89709774278215226"/>
          <c:h val="0.54037905639153594"/>
        </c:manualLayout>
      </c:layout>
      <c:lineChart>
        <c:grouping val="standard"/>
        <c:varyColors val="0"/>
        <c:ser>
          <c:idx val="0"/>
          <c:order val="0"/>
          <c:tx>
            <c:strRef>
              <c:f>Sheet1!$C$2:$C$3</c:f>
              <c:strCache>
                <c:ptCount val="2"/>
                <c:pt idx="0">
                  <c:v>State</c:v>
                </c:pt>
                <c:pt idx="1">
                  <c:v>% of
Grad. &gt;=Criterion
</c:v>
                </c:pt>
              </c:strCache>
            </c:strRef>
          </c:tx>
          <c:spPr>
            <a:ln>
              <a:solidFill>
                <a:srgbClr val="FF0000"/>
              </a:solidFill>
            </a:ln>
          </c:spPr>
          <c:marker>
            <c:symbol val="triangle"/>
            <c:size val="5"/>
          </c:marker>
          <c:trendline>
            <c:spPr>
              <a:ln>
                <a:noFill/>
              </a:ln>
            </c:spPr>
            <c:trendlineType val="linear"/>
            <c:dispRSqr val="0"/>
            <c:dispEq val="1"/>
            <c:trendlineLbl>
              <c:layout>
                <c:manualLayout>
                  <c:x val="-0.50635926509186346"/>
                  <c:y val="0.3013938352045617"/>
                </c:manualLayout>
              </c:layout>
              <c:tx>
                <c:rich>
                  <a:bodyPr/>
                  <a:lstStyle/>
                  <a:p>
                    <a:pPr>
                      <a:defRPr sz="1200" b="1">
                        <a:solidFill>
                          <a:srgbClr val="FF0000"/>
                        </a:solidFill>
                      </a:defRPr>
                    </a:pPr>
                    <a:r>
                      <a:rPr lang="en-US" sz="1200" b="1" baseline="0">
                        <a:solidFill>
                          <a:sysClr val="windowText" lastClr="000000"/>
                        </a:solidFill>
                      </a:rPr>
                      <a:t>Linear Equation   </a:t>
                    </a:r>
                    <a:r>
                      <a:rPr lang="en-US" sz="1200" b="1" baseline="0">
                        <a:solidFill>
                          <a:srgbClr val="FF0000"/>
                        </a:solidFill>
                      </a:rPr>
                      <a:t>State: y = -0.001+ 0.27</a:t>
                    </a:r>
                    <a:endParaRPr lang="en-US" sz="1200" b="1">
                      <a:solidFill>
                        <a:srgbClr val="FF000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cat>
            <c:numRef>
              <c:f>Sheet1!$A$4:$A$22</c:f>
              <c:numCache>
                <c:formatCode>General</c:formatCod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numCache>
            </c:numRef>
          </c:cat>
          <c:val>
            <c:numRef>
              <c:f>Sheet1!$C$4:$C$22</c:f>
              <c:numCache>
                <c:formatCode>0%</c:formatCode>
                <c:ptCount val="19"/>
                <c:pt idx="0">
                  <c:v>0.26</c:v>
                </c:pt>
                <c:pt idx="1">
                  <c:v>0.27</c:v>
                </c:pt>
                <c:pt idx="2">
                  <c:v>0.27200000000000002</c:v>
                </c:pt>
                <c:pt idx="3">
                  <c:v>0.27200000000000002</c:v>
                </c:pt>
                <c:pt idx="4">
                  <c:v>0.27300000000000002</c:v>
                </c:pt>
                <c:pt idx="5">
                  <c:v>0.26900000000000002</c:v>
                </c:pt>
                <c:pt idx="6">
                  <c:v>0.26700000000000002</c:v>
                </c:pt>
                <c:pt idx="7">
                  <c:v>0.27200000000000002</c:v>
                </c:pt>
                <c:pt idx="8">
                  <c:v>0.27</c:v>
                </c:pt>
                <c:pt idx="9">
                  <c:v>0.27400000000000002</c:v>
                </c:pt>
                <c:pt idx="10">
                  <c:v>0.27100000000000002</c:v>
                </c:pt>
                <c:pt idx="11">
                  <c:v>0.27</c:v>
                </c:pt>
                <c:pt idx="12">
                  <c:v>0.26900000000000002</c:v>
                </c:pt>
                <c:pt idx="13">
                  <c:v>0.27200000000000002</c:v>
                </c:pt>
                <c:pt idx="14">
                  <c:v>0.26900000000000002</c:v>
                </c:pt>
                <c:pt idx="15">
                  <c:v>0.25700000000000001</c:v>
                </c:pt>
                <c:pt idx="16">
                  <c:v>0.25</c:v>
                </c:pt>
                <c:pt idx="17">
                  <c:v>0.25</c:v>
                </c:pt>
                <c:pt idx="18" formatCode="0.00%">
                  <c:v>0.251</c:v>
                </c:pt>
              </c:numCache>
            </c:numRef>
          </c:val>
          <c:smooth val="0"/>
          <c:extLst xmlns:c16r2="http://schemas.microsoft.com/office/drawing/2015/06/chart">
            <c:ext xmlns:c16="http://schemas.microsoft.com/office/drawing/2014/chart" uri="{C3380CC4-5D6E-409C-BE32-E72D297353CC}">
              <c16:uniqueId val="{00000000-7570-4418-B077-669E2B19A3ED}"/>
            </c:ext>
          </c:extLst>
        </c:ser>
        <c:ser>
          <c:idx val="3"/>
          <c:order val="1"/>
          <c:tx>
            <c:strRef>
              <c:f>Sheet1!$G$2:$G$3</c:f>
              <c:strCache>
                <c:ptCount val="2"/>
                <c:pt idx="0">
                  <c:v>ESC 10</c:v>
                </c:pt>
                <c:pt idx="1">
                  <c:v>% of
Grad. &gt;=Criterion
</c:v>
                </c:pt>
              </c:strCache>
            </c:strRef>
          </c:tx>
          <c:spPr>
            <a:ln>
              <a:solidFill>
                <a:srgbClr val="00B0F0"/>
              </a:solidFill>
            </a:ln>
          </c:spPr>
          <c:marker>
            <c:symbol val="triangle"/>
            <c:size val="5"/>
          </c:marker>
          <c:trendline>
            <c:spPr>
              <a:ln>
                <a:noFill/>
              </a:ln>
            </c:spPr>
            <c:trendlineType val="linear"/>
            <c:dispRSqr val="0"/>
            <c:dispEq val="1"/>
            <c:trendlineLbl>
              <c:layout>
                <c:manualLayout>
                  <c:x val="-0.22773518110236221"/>
                  <c:y val="0.34389173051481775"/>
                </c:manualLayout>
              </c:layout>
              <c:tx>
                <c:rich>
                  <a:bodyPr/>
                  <a:lstStyle/>
                  <a:p>
                    <a:pPr>
                      <a:defRPr sz="1200" b="1">
                        <a:solidFill>
                          <a:srgbClr val="00B0F0"/>
                        </a:solidFill>
                      </a:defRPr>
                    </a:pPr>
                    <a:r>
                      <a:rPr lang="en-US" sz="1200" b="1" baseline="0">
                        <a:solidFill>
                          <a:srgbClr val="00B0F0"/>
                        </a:solidFill>
                      </a:rPr>
                      <a:t>ESC 10: y = -0.001x + 0.33</a:t>
                    </a:r>
                    <a:endParaRPr lang="en-US" sz="1200" b="1">
                      <a:solidFill>
                        <a:srgbClr val="00B0F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Sheet1!$A$4:$A$22</c:f>
              <c:numCache>
                <c:formatCode>General</c:formatCod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numCache>
            </c:numRef>
          </c:cat>
          <c:val>
            <c:numRef>
              <c:f>Sheet1!$G$4:$G$22</c:f>
              <c:numCache>
                <c:formatCode>0%</c:formatCode>
                <c:ptCount val="19"/>
                <c:pt idx="0">
                  <c:v>0.31</c:v>
                </c:pt>
                <c:pt idx="1">
                  <c:v>0.32</c:v>
                </c:pt>
                <c:pt idx="2">
                  <c:v>0.32900000000000001</c:v>
                </c:pt>
                <c:pt idx="3">
                  <c:v>0.32400000000000001</c:v>
                </c:pt>
                <c:pt idx="4">
                  <c:v>0.33100000000000002</c:v>
                </c:pt>
                <c:pt idx="5">
                  <c:v>0.32400000000000001</c:v>
                </c:pt>
                <c:pt idx="6">
                  <c:v>0.32300000000000001</c:v>
                </c:pt>
                <c:pt idx="7">
                  <c:v>0.32900000000000001</c:v>
                </c:pt>
                <c:pt idx="8">
                  <c:v>0.32400000000000001</c:v>
                </c:pt>
                <c:pt idx="9">
                  <c:v>0.32200000000000001</c:v>
                </c:pt>
                <c:pt idx="10">
                  <c:v>0.32700000000000001</c:v>
                </c:pt>
                <c:pt idx="11">
                  <c:v>0.32</c:v>
                </c:pt>
                <c:pt idx="12">
                  <c:v>0.32900000000000001</c:v>
                </c:pt>
                <c:pt idx="13">
                  <c:v>0.32300000000000001</c:v>
                </c:pt>
                <c:pt idx="14">
                  <c:v>0.318</c:v>
                </c:pt>
                <c:pt idx="15">
                  <c:v>0.30099999999999999</c:v>
                </c:pt>
                <c:pt idx="16">
                  <c:v>0.3</c:v>
                </c:pt>
                <c:pt idx="17">
                  <c:v>0.3</c:v>
                </c:pt>
                <c:pt idx="18" formatCode="0.00%">
                  <c:v>0.30099999999999999</c:v>
                </c:pt>
              </c:numCache>
            </c:numRef>
          </c:val>
          <c:smooth val="0"/>
          <c:extLst xmlns:c16r2="http://schemas.microsoft.com/office/drawing/2015/06/chart">
            <c:ext xmlns:c16="http://schemas.microsoft.com/office/drawing/2014/chart" uri="{C3380CC4-5D6E-409C-BE32-E72D297353CC}">
              <c16:uniqueId val="{00000001-7570-4418-B077-669E2B19A3ED}"/>
            </c:ext>
          </c:extLst>
        </c:ser>
        <c:ser>
          <c:idx val="6"/>
          <c:order val="2"/>
          <c:tx>
            <c:strRef>
              <c:f>Sheet1!$K$2:$K$3</c:f>
              <c:strCache>
                <c:ptCount val="2"/>
                <c:pt idx="0">
                  <c:v>ESC 11</c:v>
                </c:pt>
                <c:pt idx="1">
                  <c:v>% of
Grad. &gt;=Criterion
</c:v>
                </c:pt>
              </c:strCache>
            </c:strRef>
          </c:tx>
          <c:spPr>
            <a:ln>
              <a:solidFill>
                <a:srgbClr val="00B050"/>
              </a:solidFill>
            </a:ln>
          </c:spPr>
          <c:marker>
            <c:symbol val="triangle"/>
            <c:size val="5"/>
          </c:marker>
          <c:trendline>
            <c:spPr>
              <a:ln>
                <a:noFill/>
              </a:ln>
            </c:spPr>
            <c:trendlineType val="linear"/>
            <c:dispRSqr val="0"/>
            <c:dispEq val="1"/>
            <c:trendlineLbl>
              <c:layout>
                <c:manualLayout>
                  <c:x val="4.7464818897637796E-2"/>
                  <c:y val="0.35800921111276185"/>
                </c:manualLayout>
              </c:layout>
              <c:tx>
                <c:rich>
                  <a:bodyPr/>
                  <a:lstStyle/>
                  <a:p>
                    <a:pPr>
                      <a:defRPr sz="1200" b="1">
                        <a:solidFill>
                          <a:srgbClr val="00B050"/>
                        </a:solidFill>
                      </a:defRPr>
                    </a:pPr>
                    <a:r>
                      <a:rPr lang="en-US" sz="1200" b="1" baseline="0">
                        <a:solidFill>
                          <a:srgbClr val="00B050"/>
                        </a:solidFill>
                      </a:rPr>
                      <a:t>ESC 11: y = 0.001x + 0.32</a:t>
                    </a:r>
                    <a:endParaRPr lang="en-US" sz="1200" b="1">
                      <a:solidFill>
                        <a:srgbClr val="00B05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cat>
            <c:numRef>
              <c:f>Sheet1!$A$4:$A$22</c:f>
              <c:numCache>
                <c:formatCode>General</c:formatCod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numCache>
            </c:numRef>
          </c:cat>
          <c:val>
            <c:numRef>
              <c:f>Sheet1!$K$4:$K$22</c:f>
              <c:numCache>
                <c:formatCode>0%</c:formatCode>
                <c:ptCount val="19"/>
                <c:pt idx="0">
                  <c:v>0.32</c:v>
                </c:pt>
                <c:pt idx="1">
                  <c:v>0.31</c:v>
                </c:pt>
                <c:pt idx="2">
                  <c:v>0.308</c:v>
                </c:pt>
                <c:pt idx="3">
                  <c:v>0.33100000000000002</c:v>
                </c:pt>
                <c:pt idx="4">
                  <c:v>0.32700000000000001</c:v>
                </c:pt>
                <c:pt idx="5">
                  <c:v>0.32400000000000001</c:v>
                </c:pt>
                <c:pt idx="6">
                  <c:v>0.31900000000000001</c:v>
                </c:pt>
                <c:pt idx="7">
                  <c:v>0.32300000000000001</c:v>
                </c:pt>
                <c:pt idx="8">
                  <c:v>0.33200000000000002</c:v>
                </c:pt>
                <c:pt idx="9">
                  <c:v>0.33700000000000002</c:v>
                </c:pt>
                <c:pt idx="10">
                  <c:v>0.33300000000000002</c:v>
                </c:pt>
                <c:pt idx="11">
                  <c:v>0.33100000000000002</c:v>
                </c:pt>
                <c:pt idx="12">
                  <c:v>0.33600000000000002</c:v>
                </c:pt>
                <c:pt idx="13">
                  <c:v>0.33900000000000002</c:v>
                </c:pt>
                <c:pt idx="14">
                  <c:v>0.34699999999999998</c:v>
                </c:pt>
                <c:pt idx="15">
                  <c:v>0.32900000000000001</c:v>
                </c:pt>
                <c:pt idx="16">
                  <c:v>0.32</c:v>
                </c:pt>
                <c:pt idx="17">
                  <c:v>0.33</c:v>
                </c:pt>
                <c:pt idx="18" formatCode="0.00%">
                  <c:v>0.312</c:v>
                </c:pt>
              </c:numCache>
            </c:numRef>
          </c:val>
          <c:smooth val="0"/>
          <c:extLst xmlns:c16r2="http://schemas.microsoft.com/office/drawing/2015/06/chart">
            <c:ext xmlns:c16="http://schemas.microsoft.com/office/drawing/2014/chart" uri="{C3380CC4-5D6E-409C-BE32-E72D297353CC}">
              <c16:uniqueId val="{00000002-7570-4418-B077-669E2B19A3ED}"/>
            </c:ext>
          </c:extLst>
        </c:ser>
        <c:dLbls>
          <c:showLegendKey val="0"/>
          <c:showVal val="0"/>
          <c:showCatName val="0"/>
          <c:showSerName val="0"/>
          <c:showPercent val="0"/>
          <c:showBubbleSize val="0"/>
        </c:dLbls>
        <c:marker val="1"/>
        <c:smooth val="0"/>
        <c:axId val="443670792"/>
        <c:axId val="443671184"/>
      </c:lineChart>
      <c:catAx>
        <c:axId val="443670792"/>
        <c:scaling>
          <c:orientation val="minMax"/>
        </c:scaling>
        <c:delete val="0"/>
        <c:axPos val="b"/>
        <c:numFmt formatCode="General" sourceLinked="1"/>
        <c:majorTickMark val="out"/>
        <c:minorTickMark val="none"/>
        <c:tickLblPos val="nextTo"/>
        <c:txPr>
          <a:bodyPr rot="-2700000"/>
          <a:lstStyle/>
          <a:p>
            <a:pPr>
              <a:defRPr sz="1200" b="1"/>
            </a:pPr>
            <a:endParaRPr lang="en-US"/>
          </a:p>
        </c:txPr>
        <c:crossAx val="443671184"/>
        <c:crosses val="autoZero"/>
        <c:auto val="1"/>
        <c:lblAlgn val="ctr"/>
        <c:lblOffset val="100"/>
        <c:noMultiLvlLbl val="0"/>
      </c:catAx>
      <c:valAx>
        <c:axId val="443671184"/>
        <c:scaling>
          <c:orientation val="minMax"/>
          <c:max val="0.85000000000000009"/>
          <c:min val="0.15000000000000002"/>
        </c:scaling>
        <c:delete val="0"/>
        <c:axPos val="l"/>
        <c:majorGridlines/>
        <c:numFmt formatCode="0%" sourceLinked="1"/>
        <c:majorTickMark val="out"/>
        <c:minorTickMark val="none"/>
        <c:tickLblPos val="nextTo"/>
        <c:txPr>
          <a:bodyPr/>
          <a:lstStyle/>
          <a:p>
            <a:pPr>
              <a:defRPr sz="1200" b="1"/>
            </a:pPr>
            <a:endParaRPr lang="en-US"/>
          </a:p>
        </c:txPr>
        <c:crossAx val="443670792"/>
        <c:crosses val="autoZero"/>
        <c:crossBetween val="midCat"/>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b="1" i="0" baseline="0">
                <a:effectLst/>
              </a:rPr>
              <a:t>SAT Scores of </a:t>
            </a:r>
            <a:r>
              <a:rPr lang="en-US" sz="1200" b="1" i="0" u="none" strike="noStrike" baseline="0">
                <a:effectLst/>
              </a:rPr>
              <a:t>High School Students </a:t>
            </a:r>
            <a:r>
              <a:rPr lang="en-US" sz="1200" b="1" i="0" baseline="0">
                <a:effectLst/>
              </a:rPr>
              <a:t>from 1996  to 2014 in State, ESC 10, and ESC 11</a:t>
            </a:r>
            <a:endParaRPr lang="en-US" sz="1200">
              <a:effectLst/>
            </a:endParaRPr>
          </a:p>
        </c:rich>
      </c:tx>
      <c:layout>
        <c:manualLayout>
          <c:xMode val="edge"/>
          <c:yMode val="edge"/>
          <c:x val="8.2264397801338651E-2"/>
          <c:y val="1.0526315789473684E-2"/>
        </c:manualLayout>
      </c:layout>
      <c:overlay val="0"/>
    </c:title>
    <c:autoTitleDeleted val="0"/>
    <c:plotArea>
      <c:layout>
        <c:manualLayout>
          <c:layoutTarget val="inner"/>
          <c:xMode val="edge"/>
          <c:yMode val="edge"/>
          <c:x val="6.7206964983035661E-2"/>
          <c:y val="0.21474264401160381"/>
          <c:w val="0.90342232020997371"/>
          <c:h val="0.562382088602561"/>
        </c:manualLayout>
      </c:layout>
      <c:lineChart>
        <c:grouping val="standard"/>
        <c:varyColors val="0"/>
        <c:ser>
          <c:idx val="0"/>
          <c:order val="0"/>
          <c:tx>
            <c:strRef>
              <c:f>Sheet1!$D$2:$D$3</c:f>
              <c:strCache>
                <c:ptCount val="2"/>
                <c:pt idx="0">
                  <c:v>State</c:v>
                </c:pt>
                <c:pt idx="1">
                  <c:v>SAT Score</c:v>
                </c:pt>
              </c:strCache>
            </c:strRef>
          </c:tx>
          <c:spPr>
            <a:ln>
              <a:solidFill>
                <a:srgbClr val="FF0000"/>
              </a:solidFill>
            </a:ln>
          </c:spPr>
          <c:marker>
            <c:symbol val="triangle"/>
            <c:size val="5"/>
          </c:marker>
          <c:trendline>
            <c:spPr>
              <a:ln>
                <a:noFill/>
              </a:ln>
            </c:spPr>
            <c:trendlineType val="linear"/>
            <c:dispRSqr val="0"/>
            <c:dispEq val="1"/>
            <c:trendlineLbl>
              <c:layout>
                <c:manualLayout>
                  <c:x val="-0.52131729133858262"/>
                  <c:y val="0.45519932067315116"/>
                </c:manualLayout>
              </c:layout>
              <c:tx>
                <c:rich>
                  <a:bodyPr/>
                  <a:lstStyle/>
                  <a:p>
                    <a:pPr>
                      <a:defRPr sz="1200" b="1">
                        <a:solidFill>
                          <a:srgbClr val="FF0000"/>
                        </a:solidFill>
                      </a:defRPr>
                    </a:pPr>
                    <a:r>
                      <a:rPr lang="en-US" sz="1200" b="1" baseline="0">
                        <a:solidFill>
                          <a:sysClr val="windowText" lastClr="000000"/>
                        </a:solidFill>
                      </a:rPr>
                      <a:t>Linear Equation   </a:t>
                    </a:r>
                    <a:r>
                      <a:rPr lang="en-US" sz="1200" b="1" baseline="0">
                        <a:solidFill>
                          <a:srgbClr val="FF0000"/>
                        </a:solidFill>
                      </a:rPr>
                      <a:t>State: y = -1.35x + 998</a:t>
                    </a:r>
                    <a:endParaRPr lang="en-US" sz="1200" b="1">
                      <a:solidFill>
                        <a:srgbClr val="FF000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Sheet1!$A$4:$A$22</c:f>
              <c:numCache>
                <c:formatCode>General</c:formatCod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numCache>
            </c:numRef>
          </c:cat>
          <c:val>
            <c:numRef>
              <c:f>Sheet1!$D$4:$D$22</c:f>
              <c:numCache>
                <c:formatCode>0</c:formatCode>
                <c:ptCount val="19"/>
                <c:pt idx="0">
                  <c:v>992</c:v>
                </c:pt>
                <c:pt idx="1">
                  <c:v>993</c:v>
                </c:pt>
                <c:pt idx="2">
                  <c:v>992</c:v>
                </c:pt>
                <c:pt idx="3">
                  <c:v>989</c:v>
                </c:pt>
                <c:pt idx="4">
                  <c:v>990</c:v>
                </c:pt>
                <c:pt idx="5">
                  <c:v>987</c:v>
                </c:pt>
                <c:pt idx="6">
                  <c:v>986</c:v>
                </c:pt>
                <c:pt idx="7">
                  <c:v>989</c:v>
                </c:pt>
                <c:pt idx="8">
                  <c:v>987</c:v>
                </c:pt>
                <c:pt idx="9">
                  <c:v>992</c:v>
                </c:pt>
                <c:pt idx="10">
                  <c:v>991</c:v>
                </c:pt>
                <c:pt idx="11">
                  <c:v>992</c:v>
                </c:pt>
                <c:pt idx="12">
                  <c:v>987</c:v>
                </c:pt>
                <c:pt idx="13">
                  <c:v>985</c:v>
                </c:pt>
                <c:pt idx="14">
                  <c:v>985</c:v>
                </c:pt>
                <c:pt idx="15">
                  <c:v>976</c:v>
                </c:pt>
                <c:pt idx="16">
                  <c:v>966</c:v>
                </c:pt>
                <c:pt idx="17" formatCode="General">
                  <c:v>967</c:v>
                </c:pt>
                <c:pt idx="18" formatCode="General">
                  <c:v>961</c:v>
                </c:pt>
              </c:numCache>
            </c:numRef>
          </c:val>
          <c:smooth val="0"/>
          <c:extLst xmlns:c16r2="http://schemas.microsoft.com/office/drawing/2015/06/chart">
            <c:ext xmlns:c16="http://schemas.microsoft.com/office/drawing/2014/chart" uri="{C3380CC4-5D6E-409C-BE32-E72D297353CC}">
              <c16:uniqueId val="{00000000-2AB9-4B50-8B79-6AE479CE68DF}"/>
            </c:ext>
          </c:extLst>
        </c:ser>
        <c:ser>
          <c:idx val="3"/>
          <c:order val="1"/>
          <c:tx>
            <c:strRef>
              <c:f>Sheet1!$H$2:$H$3</c:f>
              <c:strCache>
                <c:ptCount val="2"/>
                <c:pt idx="0">
                  <c:v>ESC 10</c:v>
                </c:pt>
                <c:pt idx="1">
                  <c:v>SAT Score</c:v>
                </c:pt>
              </c:strCache>
            </c:strRef>
          </c:tx>
          <c:spPr>
            <a:ln>
              <a:solidFill>
                <a:srgbClr val="00B0F0"/>
              </a:solidFill>
            </a:ln>
          </c:spPr>
          <c:marker>
            <c:symbol val="triangle"/>
            <c:size val="5"/>
          </c:marker>
          <c:trendline>
            <c:spPr>
              <a:ln>
                <a:noFill/>
              </a:ln>
            </c:spPr>
            <c:trendlineType val="linear"/>
            <c:dispRSqr val="0"/>
            <c:dispEq val="1"/>
            <c:trendlineLbl>
              <c:layout>
                <c:manualLayout>
                  <c:x val="-0.23866120734908136"/>
                  <c:y val="0.54674849467345998"/>
                </c:manualLayout>
              </c:layout>
              <c:tx>
                <c:rich>
                  <a:bodyPr/>
                  <a:lstStyle/>
                  <a:p>
                    <a:pPr>
                      <a:defRPr sz="1200" b="1">
                        <a:solidFill>
                          <a:srgbClr val="00B0F0"/>
                        </a:solidFill>
                      </a:defRPr>
                    </a:pPr>
                    <a:r>
                      <a:rPr lang="en-US" sz="1200" b="1" baseline="0">
                        <a:solidFill>
                          <a:srgbClr val="00B0F0"/>
                        </a:solidFill>
                      </a:rPr>
                      <a:t>ESC 10: y = -1.55x + 1020</a:t>
                    </a:r>
                    <a:endParaRPr lang="en-US" sz="1200" b="1">
                      <a:solidFill>
                        <a:srgbClr val="00B0F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Sheet1!$A$4:$A$22</c:f>
              <c:numCache>
                <c:formatCode>General</c:formatCod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numCache>
            </c:numRef>
          </c:cat>
          <c:val>
            <c:numRef>
              <c:f>Sheet1!$H$4:$H$22</c:f>
              <c:numCache>
                <c:formatCode>0</c:formatCode>
                <c:ptCount val="19"/>
                <c:pt idx="0">
                  <c:v>1011</c:v>
                </c:pt>
                <c:pt idx="1">
                  <c:v>1010</c:v>
                </c:pt>
                <c:pt idx="2">
                  <c:v>1016</c:v>
                </c:pt>
                <c:pt idx="3">
                  <c:v>1013</c:v>
                </c:pt>
                <c:pt idx="4">
                  <c:v>1012</c:v>
                </c:pt>
                <c:pt idx="5">
                  <c:v>1008</c:v>
                </c:pt>
                <c:pt idx="6">
                  <c:v>1009</c:v>
                </c:pt>
                <c:pt idx="7">
                  <c:v>1009</c:v>
                </c:pt>
                <c:pt idx="8">
                  <c:v>1008</c:v>
                </c:pt>
                <c:pt idx="9">
                  <c:v>1008</c:v>
                </c:pt>
                <c:pt idx="10">
                  <c:v>1011</c:v>
                </c:pt>
                <c:pt idx="11">
                  <c:v>1012</c:v>
                </c:pt>
                <c:pt idx="12">
                  <c:v>1011</c:v>
                </c:pt>
                <c:pt idx="13">
                  <c:v>1007</c:v>
                </c:pt>
                <c:pt idx="14">
                  <c:v>1000</c:v>
                </c:pt>
                <c:pt idx="15">
                  <c:v>986</c:v>
                </c:pt>
                <c:pt idx="16">
                  <c:v>985</c:v>
                </c:pt>
                <c:pt idx="17" formatCode="General">
                  <c:v>982</c:v>
                </c:pt>
                <c:pt idx="18" formatCode="General">
                  <c:v>985</c:v>
                </c:pt>
              </c:numCache>
            </c:numRef>
          </c:val>
          <c:smooth val="0"/>
          <c:extLst xmlns:c16r2="http://schemas.microsoft.com/office/drawing/2015/06/chart">
            <c:ext xmlns:c16="http://schemas.microsoft.com/office/drawing/2014/chart" uri="{C3380CC4-5D6E-409C-BE32-E72D297353CC}">
              <c16:uniqueId val="{00000001-2AB9-4B50-8B79-6AE479CE68DF}"/>
            </c:ext>
          </c:extLst>
        </c:ser>
        <c:ser>
          <c:idx val="6"/>
          <c:order val="2"/>
          <c:tx>
            <c:strRef>
              <c:f>Sheet1!$L$2:$L$3</c:f>
              <c:strCache>
                <c:ptCount val="2"/>
                <c:pt idx="0">
                  <c:v>ESC 11</c:v>
                </c:pt>
                <c:pt idx="1">
                  <c:v>SAT Score</c:v>
                </c:pt>
              </c:strCache>
            </c:strRef>
          </c:tx>
          <c:spPr>
            <a:ln>
              <a:solidFill>
                <a:srgbClr val="00B050"/>
              </a:solidFill>
            </a:ln>
          </c:spPr>
          <c:marker>
            <c:symbol val="triangle"/>
            <c:size val="5"/>
          </c:marker>
          <c:trendline>
            <c:spPr>
              <a:ln>
                <a:noFill/>
              </a:ln>
            </c:spPr>
            <c:trendlineType val="linear"/>
            <c:dispRSqr val="0"/>
            <c:dispEq val="1"/>
            <c:trendlineLbl>
              <c:layout>
                <c:manualLayout>
                  <c:x val="4.1498708661417326E-2"/>
                  <c:y val="0.64733672996757763"/>
                </c:manualLayout>
              </c:layout>
              <c:tx>
                <c:rich>
                  <a:bodyPr/>
                  <a:lstStyle/>
                  <a:p>
                    <a:pPr>
                      <a:defRPr sz="1200" b="1">
                        <a:solidFill>
                          <a:srgbClr val="00B050"/>
                        </a:solidFill>
                      </a:defRPr>
                    </a:pPr>
                    <a:r>
                      <a:rPr lang="en-US" sz="1200" b="1" baseline="0">
                        <a:solidFill>
                          <a:srgbClr val="00B050"/>
                        </a:solidFill>
                      </a:rPr>
                      <a:t>ESC 11: y = -0.89x + 1026</a:t>
                    </a:r>
                    <a:endParaRPr lang="en-US" sz="1200" b="1">
                      <a:solidFill>
                        <a:srgbClr val="00B05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Sheet1!$A$4:$A$22</c:f>
              <c:numCache>
                <c:formatCode>General</c:formatCod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numCache>
            </c:numRef>
          </c:cat>
          <c:val>
            <c:numRef>
              <c:f>Sheet1!$L$4:$L$22</c:f>
              <c:numCache>
                <c:formatCode>0</c:formatCode>
                <c:ptCount val="19"/>
                <c:pt idx="0">
                  <c:v>1015</c:v>
                </c:pt>
                <c:pt idx="1">
                  <c:v>1017</c:v>
                </c:pt>
                <c:pt idx="2">
                  <c:v>1019</c:v>
                </c:pt>
                <c:pt idx="3">
                  <c:v>1020</c:v>
                </c:pt>
                <c:pt idx="4">
                  <c:v>1021</c:v>
                </c:pt>
                <c:pt idx="5">
                  <c:v>1020</c:v>
                </c:pt>
                <c:pt idx="6">
                  <c:v>1017</c:v>
                </c:pt>
                <c:pt idx="7">
                  <c:v>1021</c:v>
                </c:pt>
                <c:pt idx="8">
                  <c:v>1023</c:v>
                </c:pt>
                <c:pt idx="9">
                  <c:v>1029</c:v>
                </c:pt>
                <c:pt idx="10">
                  <c:v>1025</c:v>
                </c:pt>
                <c:pt idx="11">
                  <c:v>1023</c:v>
                </c:pt>
                <c:pt idx="12">
                  <c:v>1019</c:v>
                </c:pt>
                <c:pt idx="13">
                  <c:v>1021</c:v>
                </c:pt>
                <c:pt idx="14">
                  <c:v>1020</c:v>
                </c:pt>
                <c:pt idx="15">
                  <c:v>1010</c:v>
                </c:pt>
                <c:pt idx="16">
                  <c:v>1006</c:v>
                </c:pt>
                <c:pt idx="17" formatCode="General">
                  <c:v>1004</c:v>
                </c:pt>
                <c:pt idx="18" formatCode="General">
                  <c:v>986</c:v>
                </c:pt>
              </c:numCache>
            </c:numRef>
          </c:val>
          <c:smooth val="0"/>
          <c:extLst xmlns:c16r2="http://schemas.microsoft.com/office/drawing/2015/06/chart">
            <c:ext xmlns:c16="http://schemas.microsoft.com/office/drawing/2014/chart" uri="{C3380CC4-5D6E-409C-BE32-E72D297353CC}">
              <c16:uniqueId val="{00000002-2AB9-4B50-8B79-6AE479CE68DF}"/>
            </c:ext>
          </c:extLst>
        </c:ser>
        <c:dLbls>
          <c:showLegendKey val="0"/>
          <c:showVal val="0"/>
          <c:showCatName val="0"/>
          <c:showSerName val="0"/>
          <c:showPercent val="0"/>
          <c:showBubbleSize val="0"/>
        </c:dLbls>
        <c:marker val="1"/>
        <c:smooth val="0"/>
        <c:axId val="443671968"/>
        <c:axId val="443672360"/>
      </c:lineChart>
      <c:catAx>
        <c:axId val="443671968"/>
        <c:scaling>
          <c:orientation val="minMax"/>
        </c:scaling>
        <c:delete val="0"/>
        <c:axPos val="b"/>
        <c:numFmt formatCode="General" sourceLinked="1"/>
        <c:majorTickMark val="out"/>
        <c:minorTickMark val="none"/>
        <c:tickLblPos val="nextTo"/>
        <c:txPr>
          <a:bodyPr rot="-2700000"/>
          <a:lstStyle/>
          <a:p>
            <a:pPr>
              <a:defRPr sz="1200" b="1"/>
            </a:pPr>
            <a:endParaRPr lang="en-US"/>
          </a:p>
        </c:txPr>
        <c:crossAx val="443672360"/>
        <c:crosses val="autoZero"/>
        <c:auto val="1"/>
        <c:lblAlgn val="ctr"/>
        <c:lblOffset val="100"/>
        <c:noMultiLvlLbl val="0"/>
      </c:catAx>
      <c:valAx>
        <c:axId val="443672360"/>
        <c:scaling>
          <c:orientation val="minMax"/>
        </c:scaling>
        <c:delete val="0"/>
        <c:axPos val="l"/>
        <c:majorGridlines/>
        <c:numFmt formatCode="0" sourceLinked="1"/>
        <c:majorTickMark val="out"/>
        <c:minorTickMark val="none"/>
        <c:tickLblPos val="nextTo"/>
        <c:txPr>
          <a:bodyPr/>
          <a:lstStyle/>
          <a:p>
            <a:pPr>
              <a:defRPr sz="1200" b="1"/>
            </a:pPr>
            <a:endParaRPr lang="en-US"/>
          </a:p>
        </c:txPr>
        <c:crossAx val="443671968"/>
        <c:crosses val="autoZero"/>
        <c:crossBetween val="midCat"/>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b="1" i="0" baseline="0">
                <a:effectLst/>
              </a:rPr>
              <a:t>ACT Scores of </a:t>
            </a:r>
            <a:r>
              <a:rPr lang="en-US" sz="1200" b="1" i="0" u="none" strike="noStrike" baseline="0">
                <a:effectLst/>
              </a:rPr>
              <a:t>High School Students </a:t>
            </a:r>
            <a:r>
              <a:rPr lang="en-US" sz="1200" b="1" i="0" baseline="0">
                <a:effectLst/>
              </a:rPr>
              <a:t>from 1996  to 2014 in State, ESC 10, and ESC 11</a:t>
            </a:r>
            <a:endParaRPr lang="en-US" sz="1200">
              <a:effectLst/>
            </a:endParaRPr>
          </a:p>
        </c:rich>
      </c:tx>
      <c:layout>
        <c:manualLayout>
          <c:xMode val="edge"/>
          <c:yMode val="edge"/>
          <c:x val="8.2264397801338651E-2"/>
          <c:y val="1.0526315789473684E-2"/>
        </c:manualLayout>
      </c:layout>
      <c:overlay val="0"/>
    </c:title>
    <c:autoTitleDeleted val="0"/>
    <c:plotArea>
      <c:layout>
        <c:manualLayout>
          <c:layoutTarget val="inner"/>
          <c:xMode val="edge"/>
          <c:yMode val="edge"/>
          <c:x val="6.7206964983035661E-2"/>
          <c:y val="0.21474264401160381"/>
          <c:w val="0.89490477151894476"/>
          <c:h val="0.57015100385179129"/>
        </c:manualLayout>
      </c:layout>
      <c:lineChart>
        <c:grouping val="standard"/>
        <c:varyColors val="0"/>
        <c:ser>
          <c:idx val="0"/>
          <c:order val="0"/>
          <c:tx>
            <c:strRef>
              <c:f>Sheet1!$E$2:$E$3</c:f>
              <c:strCache>
                <c:ptCount val="2"/>
                <c:pt idx="0">
                  <c:v>State</c:v>
                </c:pt>
                <c:pt idx="1">
                  <c:v>ACT
Score
</c:v>
                </c:pt>
              </c:strCache>
            </c:strRef>
          </c:tx>
          <c:spPr>
            <a:ln>
              <a:solidFill>
                <a:srgbClr val="FF0000"/>
              </a:solidFill>
            </a:ln>
          </c:spPr>
          <c:marker>
            <c:symbol val="triangle"/>
            <c:size val="5"/>
          </c:marker>
          <c:trendline>
            <c:spPr>
              <a:ln>
                <a:noFill/>
              </a:ln>
            </c:spPr>
            <c:trendlineType val="linear"/>
            <c:dispRSqr val="0"/>
            <c:dispEq val="1"/>
            <c:trendlineLbl>
              <c:layout>
                <c:manualLayout>
                  <c:x val="-0.69179117033447746"/>
                  <c:y val="0.50379963868152844"/>
                </c:manualLayout>
              </c:layout>
              <c:tx>
                <c:rich>
                  <a:bodyPr/>
                  <a:lstStyle/>
                  <a:p>
                    <a:pPr>
                      <a:defRPr sz="1200" b="1">
                        <a:solidFill>
                          <a:srgbClr val="FF0000"/>
                        </a:solidFill>
                      </a:defRPr>
                    </a:pPr>
                    <a:r>
                      <a:rPr lang="en-US" sz="1200" b="1" baseline="0">
                        <a:solidFill>
                          <a:sysClr val="windowText" lastClr="000000"/>
                        </a:solidFill>
                      </a:rPr>
                      <a:t>Linear Equation   </a:t>
                    </a:r>
                    <a:r>
                      <a:rPr lang="en-US" sz="1200" b="1" baseline="0">
                        <a:solidFill>
                          <a:srgbClr val="FF0000"/>
                        </a:solidFill>
                      </a:rPr>
                      <a:t>State: y = 0.03x + 20.0</a:t>
                    </a:r>
                    <a:endParaRPr lang="en-US" sz="1200" b="1">
                      <a:solidFill>
                        <a:srgbClr val="FF000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Sheet1!$A$4:$A$22</c:f>
              <c:numCache>
                <c:formatCode>General</c:formatCod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numCache>
            </c:numRef>
          </c:cat>
          <c:val>
            <c:numRef>
              <c:f>Sheet1!$E$4:$E$22</c:f>
              <c:numCache>
                <c:formatCode>0.0</c:formatCode>
                <c:ptCount val="19"/>
                <c:pt idx="0">
                  <c:v>20.100000000000001</c:v>
                </c:pt>
                <c:pt idx="1">
                  <c:v>20.100000000000001</c:v>
                </c:pt>
                <c:pt idx="2">
                  <c:v>20.3</c:v>
                </c:pt>
                <c:pt idx="3">
                  <c:v>20.2</c:v>
                </c:pt>
                <c:pt idx="4">
                  <c:v>20.3</c:v>
                </c:pt>
                <c:pt idx="5">
                  <c:v>20.2</c:v>
                </c:pt>
                <c:pt idx="6">
                  <c:v>20</c:v>
                </c:pt>
                <c:pt idx="7">
                  <c:v>19.899999999999999</c:v>
                </c:pt>
                <c:pt idx="8">
                  <c:v>20.100000000000001</c:v>
                </c:pt>
                <c:pt idx="9">
                  <c:v>20</c:v>
                </c:pt>
                <c:pt idx="10">
                  <c:v>20.2</c:v>
                </c:pt>
                <c:pt idx="11">
                  <c:v>20.100000000000001</c:v>
                </c:pt>
                <c:pt idx="12">
                  <c:v>20.5</c:v>
                </c:pt>
                <c:pt idx="13">
                  <c:v>20.5</c:v>
                </c:pt>
                <c:pt idx="14">
                  <c:v>20.5</c:v>
                </c:pt>
                <c:pt idx="15">
                  <c:v>20.5</c:v>
                </c:pt>
                <c:pt idx="16">
                  <c:v>20.5</c:v>
                </c:pt>
                <c:pt idx="17">
                  <c:v>20.6</c:v>
                </c:pt>
                <c:pt idx="18">
                  <c:v>20.6</c:v>
                </c:pt>
              </c:numCache>
            </c:numRef>
          </c:val>
          <c:smooth val="0"/>
          <c:extLst xmlns:c16r2="http://schemas.microsoft.com/office/drawing/2015/06/chart">
            <c:ext xmlns:c16="http://schemas.microsoft.com/office/drawing/2014/chart" uri="{C3380CC4-5D6E-409C-BE32-E72D297353CC}">
              <c16:uniqueId val="{00000000-24FE-4DD0-9DEF-DB714B5EF1AC}"/>
            </c:ext>
          </c:extLst>
        </c:ser>
        <c:ser>
          <c:idx val="3"/>
          <c:order val="1"/>
          <c:tx>
            <c:strRef>
              <c:f>Sheet1!$I$2:$I$3</c:f>
              <c:strCache>
                <c:ptCount val="2"/>
                <c:pt idx="0">
                  <c:v>ESC 10</c:v>
                </c:pt>
                <c:pt idx="1">
                  <c:v>ACT
Score
</c:v>
                </c:pt>
              </c:strCache>
            </c:strRef>
          </c:tx>
          <c:spPr>
            <a:ln>
              <a:solidFill>
                <a:srgbClr val="00B0F0"/>
              </a:solidFill>
            </a:ln>
          </c:spPr>
          <c:marker>
            <c:symbol val="triangle"/>
            <c:size val="5"/>
          </c:marker>
          <c:trendline>
            <c:spPr>
              <a:ln>
                <a:noFill/>
              </a:ln>
            </c:spPr>
            <c:trendlineType val="linear"/>
            <c:dispRSqr val="0"/>
            <c:dispEq val="1"/>
            <c:trendlineLbl>
              <c:layout>
                <c:manualLayout>
                  <c:x val="-0.23521552594387241"/>
                  <c:y val="0.60716228653236526"/>
                </c:manualLayout>
              </c:layout>
              <c:tx>
                <c:rich>
                  <a:bodyPr/>
                  <a:lstStyle/>
                  <a:p>
                    <a:pPr>
                      <a:defRPr sz="1200" b="1">
                        <a:solidFill>
                          <a:srgbClr val="00B0F0"/>
                        </a:solidFill>
                      </a:defRPr>
                    </a:pPr>
                    <a:r>
                      <a:rPr lang="en-US" sz="1200" b="1" baseline="0">
                        <a:solidFill>
                          <a:srgbClr val="00B0F0"/>
                        </a:solidFill>
                      </a:rPr>
                      <a:t>ESC 10: y = 0.03x + 20.7</a:t>
                    </a:r>
                    <a:endParaRPr lang="en-US" sz="1200" b="1">
                      <a:solidFill>
                        <a:srgbClr val="00B0F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Sheet1!$A$4:$A$22</c:f>
              <c:numCache>
                <c:formatCode>General</c:formatCod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numCache>
            </c:numRef>
          </c:cat>
          <c:val>
            <c:numRef>
              <c:f>Sheet1!$I$4:$I$22</c:f>
              <c:numCache>
                <c:formatCode>0.0</c:formatCode>
                <c:ptCount val="19"/>
                <c:pt idx="0">
                  <c:v>20.5</c:v>
                </c:pt>
                <c:pt idx="1">
                  <c:v>20.7</c:v>
                </c:pt>
                <c:pt idx="2">
                  <c:v>21.1</c:v>
                </c:pt>
                <c:pt idx="3">
                  <c:v>20.9</c:v>
                </c:pt>
                <c:pt idx="4">
                  <c:v>21</c:v>
                </c:pt>
                <c:pt idx="5">
                  <c:v>21</c:v>
                </c:pt>
                <c:pt idx="6">
                  <c:v>20.8</c:v>
                </c:pt>
                <c:pt idx="7">
                  <c:v>20.8</c:v>
                </c:pt>
                <c:pt idx="8">
                  <c:v>20.9</c:v>
                </c:pt>
                <c:pt idx="9">
                  <c:v>20.8</c:v>
                </c:pt>
                <c:pt idx="10">
                  <c:v>21.1</c:v>
                </c:pt>
                <c:pt idx="11">
                  <c:v>21.1</c:v>
                </c:pt>
                <c:pt idx="12">
                  <c:v>21.3</c:v>
                </c:pt>
                <c:pt idx="13">
                  <c:v>21.3</c:v>
                </c:pt>
                <c:pt idx="14">
                  <c:v>21.4</c:v>
                </c:pt>
                <c:pt idx="15">
                  <c:v>21.2</c:v>
                </c:pt>
                <c:pt idx="16">
                  <c:v>21.3</c:v>
                </c:pt>
                <c:pt idx="17">
                  <c:v>21.3</c:v>
                </c:pt>
                <c:pt idx="18">
                  <c:v>21.2</c:v>
                </c:pt>
              </c:numCache>
            </c:numRef>
          </c:val>
          <c:smooth val="0"/>
          <c:extLst xmlns:c16r2="http://schemas.microsoft.com/office/drawing/2015/06/chart">
            <c:ext xmlns:c16="http://schemas.microsoft.com/office/drawing/2014/chart" uri="{C3380CC4-5D6E-409C-BE32-E72D297353CC}">
              <c16:uniqueId val="{00000001-24FE-4DD0-9DEF-DB714B5EF1AC}"/>
            </c:ext>
          </c:extLst>
        </c:ser>
        <c:ser>
          <c:idx val="6"/>
          <c:order val="2"/>
          <c:tx>
            <c:strRef>
              <c:f>Sheet1!$M$2:$M$3</c:f>
              <c:strCache>
                <c:ptCount val="2"/>
                <c:pt idx="0">
                  <c:v>ESC 11</c:v>
                </c:pt>
                <c:pt idx="1">
                  <c:v>ACT
Score
</c:v>
                </c:pt>
              </c:strCache>
            </c:strRef>
          </c:tx>
          <c:spPr>
            <a:ln>
              <a:solidFill>
                <a:srgbClr val="00B050"/>
              </a:solidFill>
            </a:ln>
          </c:spPr>
          <c:marker>
            <c:symbol val="triangle"/>
            <c:size val="5"/>
          </c:marker>
          <c:trendline>
            <c:spPr>
              <a:ln>
                <a:noFill/>
              </a:ln>
            </c:spPr>
            <c:trendlineType val="linear"/>
            <c:dispRSqr val="0"/>
            <c:dispEq val="1"/>
            <c:trendlineLbl>
              <c:layout>
                <c:manualLayout>
                  <c:x val="4.7775927047580588E-2"/>
                  <c:y val="0.67517415791776025"/>
                </c:manualLayout>
              </c:layout>
              <c:tx>
                <c:rich>
                  <a:bodyPr/>
                  <a:lstStyle/>
                  <a:p>
                    <a:pPr>
                      <a:defRPr sz="1200" b="1">
                        <a:solidFill>
                          <a:srgbClr val="00B050"/>
                        </a:solidFill>
                      </a:defRPr>
                    </a:pPr>
                    <a:r>
                      <a:rPr lang="en-US" sz="1200" b="1" baseline="0">
                        <a:solidFill>
                          <a:srgbClr val="00B050"/>
                        </a:solidFill>
                      </a:rPr>
                      <a:t>ESC 11: y = 0.06 + 20.7</a:t>
                    </a:r>
                    <a:endParaRPr lang="en-US" sz="1200" b="1">
                      <a:solidFill>
                        <a:srgbClr val="00B05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Sheet1!$A$4:$A$22</c:f>
              <c:numCache>
                <c:formatCode>General</c:formatCod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numCache>
            </c:numRef>
          </c:cat>
          <c:val>
            <c:numRef>
              <c:f>Sheet1!$M$4:$M$22</c:f>
              <c:numCache>
                <c:formatCode>0.0</c:formatCode>
                <c:ptCount val="19"/>
                <c:pt idx="0">
                  <c:v>21</c:v>
                </c:pt>
                <c:pt idx="1">
                  <c:v>21</c:v>
                </c:pt>
                <c:pt idx="2">
                  <c:v>21</c:v>
                </c:pt>
                <c:pt idx="3">
                  <c:v>21.1</c:v>
                </c:pt>
                <c:pt idx="4">
                  <c:v>21.2</c:v>
                </c:pt>
                <c:pt idx="5">
                  <c:v>21</c:v>
                </c:pt>
                <c:pt idx="6">
                  <c:v>20.8</c:v>
                </c:pt>
                <c:pt idx="7">
                  <c:v>20.8</c:v>
                </c:pt>
                <c:pt idx="8">
                  <c:v>21.1</c:v>
                </c:pt>
                <c:pt idx="9">
                  <c:v>21</c:v>
                </c:pt>
                <c:pt idx="10">
                  <c:v>21.2</c:v>
                </c:pt>
                <c:pt idx="11">
                  <c:v>21.3</c:v>
                </c:pt>
                <c:pt idx="12">
                  <c:v>21.6</c:v>
                </c:pt>
                <c:pt idx="13">
                  <c:v>21.8</c:v>
                </c:pt>
                <c:pt idx="14">
                  <c:v>22</c:v>
                </c:pt>
                <c:pt idx="15">
                  <c:v>21.9</c:v>
                </c:pt>
                <c:pt idx="16">
                  <c:v>21.9</c:v>
                </c:pt>
                <c:pt idx="17">
                  <c:v>21.8</c:v>
                </c:pt>
                <c:pt idx="18">
                  <c:v>21.9</c:v>
                </c:pt>
              </c:numCache>
            </c:numRef>
          </c:val>
          <c:smooth val="0"/>
          <c:extLst xmlns:c16r2="http://schemas.microsoft.com/office/drawing/2015/06/chart">
            <c:ext xmlns:c16="http://schemas.microsoft.com/office/drawing/2014/chart" uri="{C3380CC4-5D6E-409C-BE32-E72D297353CC}">
              <c16:uniqueId val="{00000002-24FE-4DD0-9DEF-DB714B5EF1AC}"/>
            </c:ext>
          </c:extLst>
        </c:ser>
        <c:dLbls>
          <c:showLegendKey val="0"/>
          <c:showVal val="0"/>
          <c:showCatName val="0"/>
          <c:showSerName val="0"/>
          <c:showPercent val="0"/>
          <c:showBubbleSize val="0"/>
        </c:dLbls>
        <c:marker val="1"/>
        <c:smooth val="0"/>
        <c:axId val="443673144"/>
        <c:axId val="443673536"/>
      </c:lineChart>
      <c:catAx>
        <c:axId val="443673144"/>
        <c:scaling>
          <c:orientation val="minMax"/>
        </c:scaling>
        <c:delete val="0"/>
        <c:axPos val="b"/>
        <c:numFmt formatCode="General" sourceLinked="1"/>
        <c:majorTickMark val="out"/>
        <c:minorTickMark val="none"/>
        <c:tickLblPos val="nextTo"/>
        <c:txPr>
          <a:bodyPr rot="-2700000"/>
          <a:lstStyle/>
          <a:p>
            <a:pPr>
              <a:defRPr sz="1200" b="1"/>
            </a:pPr>
            <a:endParaRPr lang="en-US"/>
          </a:p>
        </c:txPr>
        <c:crossAx val="443673536"/>
        <c:crosses val="autoZero"/>
        <c:auto val="1"/>
        <c:lblAlgn val="ctr"/>
        <c:lblOffset val="100"/>
        <c:noMultiLvlLbl val="0"/>
      </c:catAx>
      <c:valAx>
        <c:axId val="443673536"/>
        <c:scaling>
          <c:orientation val="minMax"/>
          <c:max val="22.5"/>
          <c:min val="18"/>
        </c:scaling>
        <c:delete val="0"/>
        <c:axPos val="l"/>
        <c:majorGridlines/>
        <c:numFmt formatCode="0.0" sourceLinked="1"/>
        <c:majorTickMark val="out"/>
        <c:minorTickMark val="none"/>
        <c:tickLblPos val="nextTo"/>
        <c:txPr>
          <a:bodyPr/>
          <a:lstStyle/>
          <a:p>
            <a:pPr>
              <a:defRPr sz="1200" b="1"/>
            </a:pPr>
            <a:endParaRPr lang="en-US"/>
          </a:p>
        </c:txPr>
        <c:crossAx val="443673144"/>
        <c:crosses val="autoZero"/>
        <c:crossBetween val="midCat"/>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b="1" i="0" u="none" strike="noStrike" baseline="0">
                <a:effectLst/>
              </a:rPr>
              <a:t>Advanced Course/Dual Enrollment Completion of High School Students </a:t>
            </a:r>
            <a:r>
              <a:rPr lang="en-US" sz="1200" b="1" i="0" baseline="0">
                <a:effectLst/>
              </a:rPr>
              <a:t>from 2003 to 2014 in State, ESC 10, and ESC 11</a:t>
            </a:r>
            <a:endParaRPr lang="en-US" sz="1200">
              <a:effectLst/>
            </a:endParaRPr>
          </a:p>
        </c:rich>
      </c:tx>
      <c:layout>
        <c:manualLayout>
          <c:xMode val="edge"/>
          <c:yMode val="edge"/>
          <c:x val="8.2264452520358036E-2"/>
          <c:y val="1.0526203308555896E-2"/>
        </c:manualLayout>
      </c:layout>
      <c:overlay val="0"/>
    </c:title>
    <c:autoTitleDeleted val="0"/>
    <c:plotArea>
      <c:layout>
        <c:manualLayout>
          <c:layoutTarget val="inner"/>
          <c:xMode val="edge"/>
          <c:yMode val="edge"/>
          <c:x val="6.7206964983035661E-2"/>
          <c:y val="0.21474264401160381"/>
          <c:w val="0.89533010620863407"/>
          <c:h val="0.6066267289107945"/>
        </c:manualLayout>
      </c:layout>
      <c:lineChart>
        <c:grouping val="standard"/>
        <c:varyColors val="0"/>
        <c:ser>
          <c:idx val="0"/>
          <c:order val="0"/>
          <c:tx>
            <c:strRef>
              <c:f>Sheet1!$C$2</c:f>
              <c:strCache>
                <c:ptCount val="1"/>
                <c:pt idx="0">
                  <c:v>State</c:v>
                </c:pt>
              </c:strCache>
            </c:strRef>
          </c:tx>
          <c:spPr>
            <a:ln>
              <a:solidFill>
                <a:srgbClr val="FF0000"/>
              </a:solidFill>
            </a:ln>
          </c:spPr>
          <c:marker>
            <c:symbol val="triangle"/>
            <c:size val="5"/>
          </c:marker>
          <c:trendline>
            <c:spPr>
              <a:ln>
                <a:noFill/>
              </a:ln>
            </c:spPr>
            <c:trendlineType val="linear"/>
            <c:dispRSqr val="0"/>
            <c:dispEq val="1"/>
            <c:trendlineLbl>
              <c:layout>
                <c:manualLayout>
                  <c:x val="-0.50497863247863251"/>
                  <c:y val="0.53807430559729652"/>
                </c:manualLayout>
              </c:layout>
              <c:tx>
                <c:rich>
                  <a:bodyPr/>
                  <a:lstStyle/>
                  <a:p>
                    <a:pPr>
                      <a:defRPr sz="1100" b="1">
                        <a:solidFill>
                          <a:srgbClr val="FF0000"/>
                        </a:solidFill>
                      </a:defRPr>
                    </a:pPr>
                    <a:r>
                      <a:rPr lang="en-US" sz="1100" b="1" baseline="0">
                        <a:solidFill>
                          <a:sysClr val="windowText" lastClr="000000"/>
                        </a:solidFill>
                      </a:rPr>
                      <a:t>Linear Equation   </a:t>
                    </a:r>
                    <a:r>
                      <a:rPr lang="en-US" sz="1100" b="1" baseline="0">
                        <a:solidFill>
                          <a:srgbClr val="FF0000"/>
                        </a:solidFill>
                      </a:rPr>
                      <a:t>State: y = 0.013x + 0.17</a:t>
                    </a:r>
                    <a:endParaRPr lang="en-US" sz="1100" b="1">
                      <a:solidFill>
                        <a:srgbClr val="FF000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Sheet1!$B$3:$B$14</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Sheet1!$C$3:$C$14</c:f>
              <c:numCache>
                <c:formatCode>0.00%</c:formatCode>
                <c:ptCount val="12"/>
                <c:pt idx="0">
                  <c:v>0.19700000000000001</c:v>
                </c:pt>
                <c:pt idx="1">
                  <c:v>0.19900000000000001</c:v>
                </c:pt>
                <c:pt idx="2">
                  <c:v>0.20499999999999999</c:v>
                </c:pt>
                <c:pt idx="3">
                  <c:v>0.21</c:v>
                </c:pt>
                <c:pt idx="4">
                  <c:v>0.221</c:v>
                </c:pt>
                <c:pt idx="5">
                  <c:v>0.23100000000000001</c:v>
                </c:pt>
                <c:pt idx="6">
                  <c:v>0.246</c:v>
                </c:pt>
                <c:pt idx="7">
                  <c:v>0.26300000000000001</c:v>
                </c:pt>
                <c:pt idx="8">
                  <c:v>0.30299999999999999</c:v>
                </c:pt>
                <c:pt idx="9">
                  <c:v>0.30599999999999999</c:v>
                </c:pt>
                <c:pt idx="10">
                  <c:v>0.314</c:v>
                </c:pt>
                <c:pt idx="11">
                  <c:v>0.33100000000000002</c:v>
                </c:pt>
              </c:numCache>
            </c:numRef>
          </c:val>
          <c:smooth val="0"/>
          <c:extLst xmlns:c16r2="http://schemas.microsoft.com/office/drawing/2015/06/chart">
            <c:ext xmlns:c16="http://schemas.microsoft.com/office/drawing/2014/chart" uri="{C3380CC4-5D6E-409C-BE32-E72D297353CC}">
              <c16:uniqueId val="{00000000-ADF3-4F38-850F-353A63F22BA4}"/>
            </c:ext>
          </c:extLst>
        </c:ser>
        <c:ser>
          <c:idx val="3"/>
          <c:order val="1"/>
          <c:tx>
            <c:strRef>
              <c:f>Sheet1!$E$2</c:f>
              <c:strCache>
                <c:ptCount val="1"/>
                <c:pt idx="0">
                  <c:v>ESC 10</c:v>
                </c:pt>
              </c:strCache>
            </c:strRef>
          </c:tx>
          <c:spPr>
            <a:ln>
              <a:solidFill>
                <a:srgbClr val="00B0F0"/>
              </a:solidFill>
            </a:ln>
          </c:spPr>
          <c:marker>
            <c:symbol val="triangle"/>
            <c:size val="5"/>
          </c:marker>
          <c:trendline>
            <c:spPr>
              <a:ln>
                <a:noFill/>
              </a:ln>
            </c:spPr>
            <c:trendlineType val="linear"/>
            <c:dispRSqr val="0"/>
            <c:dispEq val="1"/>
            <c:trendlineLbl>
              <c:layout>
                <c:manualLayout>
                  <c:x val="-0.22692307692307692"/>
                  <c:y val="0.59273827412794777"/>
                </c:manualLayout>
              </c:layout>
              <c:tx>
                <c:rich>
                  <a:bodyPr/>
                  <a:lstStyle/>
                  <a:p>
                    <a:pPr>
                      <a:defRPr sz="1100" b="1">
                        <a:solidFill>
                          <a:srgbClr val="00B0F0"/>
                        </a:solidFill>
                      </a:defRPr>
                    </a:pPr>
                    <a:r>
                      <a:rPr lang="en-US" sz="1100" b="1" baseline="0">
                        <a:solidFill>
                          <a:srgbClr val="00B0F0"/>
                        </a:solidFill>
                      </a:rPr>
                      <a:t>ESC 10: y = 0.014x + 0.17</a:t>
                    </a:r>
                    <a:endParaRPr lang="en-US" sz="1100" b="1">
                      <a:solidFill>
                        <a:srgbClr val="00B0F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Sheet1!$B$3:$B$14</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Sheet1!$E$3:$E$14</c:f>
              <c:numCache>
                <c:formatCode>0.00%</c:formatCode>
                <c:ptCount val="12"/>
                <c:pt idx="0">
                  <c:v>0.20699999999999999</c:v>
                </c:pt>
                <c:pt idx="1">
                  <c:v>0.20899999999999999</c:v>
                </c:pt>
                <c:pt idx="2">
                  <c:v>0.20899999999999999</c:v>
                </c:pt>
                <c:pt idx="3">
                  <c:v>0.223</c:v>
                </c:pt>
                <c:pt idx="4">
                  <c:v>0.23400000000000001</c:v>
                </c:pt>
                <c:pt idx="5">
                  <c:v>0.245</c:v>
                </c:pt>
                <c:pt idx="6">
                  <c:v>0.26500000000000001</c:v>
                </c:pt>
                <c:pt idx="7">
                  <c:v>0.27900000000000003</c:v>
                </c:pt>
                <c:pt idx="8">
                  <c:v>0.32</c:v>
                </c:pt>
                <c:pt idx="9">
                  <c:v>0.32</c:v>
                </c:pt>
                <c:pt idx="10">
                  <c:v>0.32500000000000001</c:v>
                </c:pt>
                <c:pt idx="11">
                  <c:v>0.34499999999999997</c:v>
                </c:pt>
              </c:numCache>
            </c:numRef>
          </c:val>
          <c:smooth val="0"/>
          <c:extLst xmlns:c16r2="http://schemas.microsoft.com/office/drawing/2015/06/chart">
            <c:ext xmlns:c16="http://schemas.microsoft.com/office/drawing/2014/chart" uri="{C3380CC4-5D6E-409C-BE32-E72D297353CC}">
              <c16:uniqueId val="{00000001-ADF3-4F38-850F-353A63F22BA4}"/>
            </c:ext>
          </c:extLst>
        </c:ser>
        <c:ser>
          <c:idx val="6"/>
          <c:order val="2"/>
          <c:tx>
            <c:strRef>
              <c:f>Sheet1!$G$2</c:f>
              <c:strCache>
                <c:ptCount val="1"/>
                <c:pt idx="0">
                  <c:v>ESC 11</c:v>
                </c:pt>
              </c:strCache>
            </c:strRef>
          </c:tx>
          <c:spPr>
            <a:ln>
              <a:solidFill>
                <a:srgbClr val="00B050"/>
              </a:solidFill>
            </a:ln>
          </c:spPr>
          <c:marker>
            <c:symbol val="triangle"/>
            <c:size val="5"/>
          </c:marker>
          <c:trendline>
            <c:spPr>
              <a:ln>
                <a:noFill/>
              </a:ln>
            </c:spPr>
            <c:trendlineType val="linear"/>
            <c:dispRSqr val="0"/>
            <c:dispEq val="1"/>
            <c:trendlineLbl>
              <c:layout>
                <c:manualLayout>
                  <c:x val="5.0854700854700854E-2"/>
                  <c:y val="0.56200249777938061"/>
                </c:manualLayout>
              </c:layout>
              <c:tx>
                <c:rich>
                  <a:bodyPr/>
                  <a:lstStyle/>
                  <a:p>
                    <a:pPr>
                      <a:defRPr sz="1100" b="1">
                        <a:solidFill>
                          <a:srgbClr val="00B050"/>
                        </a:solidFill>
                      </a:defRPr>
                    </a:pPr>
                    <a:r>
                      <a:rPr lang="en-US" sz="1100" b="1" baseline="0">
                        <a:solidFill>
                          <a:srgbClr val="00B050"/>
                        </a:solidFill>
                      </a:rPr>
                      <a:t>ESC 11: y = 0.013x + 0.17</a:t>
                    </a:r>
                    <a:endParaRPr lang="en-US" sz="1100" b="1">
                      <a:solidFill>
                        <a:srgbClr val="00B05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cat>
            <c:numRef>
              <c:f>Sheet1!$B$3:$B$14</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Sheet1!$G$3:$G$14</c:f>
              <c:numCache>
                <c:formatCode>0.00%</c:formatCode>
                <c:ptCount val="12"/>
                <c:pt idx="0">
                  <c:v>0.19800000000000001</c:v>
                </c:pt>
                <c:pt idx="1">
                  <c:v>0.20599999999999999</c:v>
                </c:pt>
                <c:pt idx="2">
                  <c:v>0.216</c:v>
                </c:pt>
                <c:pt idx="3">
                  <c:v>0.22</c:v>
                </c:pt>
                <c:pt idx="4">
                  <c:v>0.22900000000000001</c:v>
                </c:pt>
                <c:pt idx="5">
                  <c:v>0.24099999999999999</c:v>
                </c:pt>
                <c:pt idx="6">
                  <c:v>0.251</c:v>
                </c:pt>
                <c:pt idx="7">
                  <c:v>0.26800000000000002</c:v>
                </c:pt>
                <c:pt idx="8">
                  <c:v>0.311</c:v>
                </c:pt>
                <c:pt idx="9">
                  <c:v>0.313</c:v>
                </c:pt>
                <c:pt idx="10">
                  <c:v>0.32100000000000001</c:v>
                </c:pt>
                <c:pt idx="11">
                  <c:v>0.33200000000000002</c:v>
                </c:pt>
              </c:numCache>
            </c:numRef>
          </c:val>
          <c:smooth val="0"/>
          <c:extLst xmlns:c16r2="http://schemas.microsoft.com/office/drawing/2015/06/chart">
            <c:ext xmlns:c16="http://schemas.microsoft.com/office/drawing/2014/chart" uri="{C3380CC4-5D6E-409C-BE32-E72D297353CC}">
              <c16:uniqueId val="{00000002-ADF3-4F38-850F-353A63F22BA4}"/>
            </c:ext>
          </c:extLst>
        </c:ser>
        <c:dLbls>
          <c:showLegendKey val="0"/>
          <c:showVal val="0"/>
          <c:showCatName val="0"/>
          <c:showSerName val="0"/>
          <c:showPercent val="0"/>
          <c:showBubbleSize val="0"/>
        </c:dLbls>
        <c:marker val="1"/>
        <c:smooth val="0"/>
        <c:axId val="443674320"/>
        <c:axId val="443674712"/>
      </c:lineChart>
      <c:catAx>
        <c:axId val="443674320"/>
        <c:scaling>
          <c:orientation val="minMax"/>
        </c:scaling>
        <c:delete val="0"/>
        <c:axPos val="b"/>
        <c:numFmt formatCode="General" sourceLinked="1"/>
        <c:majorTickMark val="out"/>
        <c:minorTickMark val="none"/>
        <c:tickLblPos val="nextTo"/>
        <c:txPr>
          <a:bodyPr/>
          <a:lstStyle/>
          <a:p>
            <a:pPr>
              <a:defRPr sz="1200" b="1"/>
            </a:pPr>
            <a:endParaRPr lang="en-US"/>
          </a:p>
        </c:txPr>
        <c:crossAx val="443674712"/>
        <c:crosses val="autoZero"/>
        <c:auto val="1"/>
        <c:lblAlgn val="ctr"/>
        <c:lblOffset val="100"/>
        <c:noMultiLvlLbl val="0"/>
      </c:catAx>
      <c:valAx>
        <c:axId val="443674712"/>
        <c:scaling>
          <c:orientation val="minMax"/>
          <c:max val="0.85000000000000009"/>
          <c:min val="0.15000000000000002"/>
        </c:scaling>
        <c:delete val="0"/>
        <c:axPos val="l"/>
        <c:majorGridlines/>
        <c:numFmt formatCode="0%" sourceLinked="0"/>
        <c:majorTickMark val="out"/>
        <c:minorTickMark val="none"/>
        <c:tickLblPos val="nextTo"/>
        <c:txPr>
          <a:bodyPr/>
          <a:lstStyle/>
          <a:p>
            <a:pPr>
              <a:defRPr sz="1200" b="1"/>
            </a:pPr>
            <a:endParaRPr lang="en-US"/>
          </a:p>
        </c:txPr>
        <c:crossAx val="443674320"/>
        <c:crosses val="autoZero"/>
        <c:crossBetween val="midCat"/>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en-US" sz="1200" b="1">
                <a:effectLst/>
              </a:rPr>
              <a:t>High School Students Enrolled in Higher Education Dual Credit </a:t>
            </a:r>
            <a:r>
              <a:rPr lang="en-US" sz="1200" b="1" i="0" baseline="0">
                <a:effectLst/>
              </a:rPr>
              <a:t>from 2009 to 2014 in State and Region 3</a:t>
            </a:r>
            <a:endParaRPr lang="en-US" sz="1200">
              <a:effectLst/>
            </a:endParaRPr>
          </a:p>
        </c:rich>
      </c:tx>
      <c:layout>
        <c:manualLayout>
          <c:xMode val="edge"/>
          <c:yMode val="edge"/>
          <c:x val="8.2264530366540009E-2"/>
          <c:y val="1.0526127415891194E-2"/>
        </c:manualLayout>
      </c:layout>
      <c:overlay val="0"/>
    </c:title>
    <c:autoTitleDeleted val="0"/>
    <c:plotArea>
      <c:layout>
        <c:manualLayout>
          <c:layoutTarget val="inner"/>
          <c:xMode val="edge"/>
          <c:yMode val="edge"/>
          <c:x val="6.7206964983035661E-2"/>
          <c:y val="0.21474264401160381"/>
          <c:w val="0.89533010620863407"/>
          <c:h val="0.6066267289107945"/>
        </c:manualLayout>
      </c:layout>
      <c:lineChart>
        <c:grouping val="standard"/>
        <c:varyColors val="0"/>
        <c:ser>
          <c:idx val="0"/>
          <c:order val="0"/>
          <c:tx>
            <c:strRef>
              <c:f>dual_credit_enrollment_by_regio!$B$19</c:f>
              <c:strCache>
                <c:ptCount val="1"/>
                <c:pt idx="0">
                  <c:v>State</c:v>
                </c:pt>
              </c:strCache>
            </c:strRef>
          </c:tx>
          <c:spPr>
            <a:ln>
              <a:solidFill>
                <a:srgbClr val="C00000"/>
              </a:solidFill>
            </a:ln>
          </c:spPr>
          <c:cat>
            <c:numRef>
              <c:f>dual_credit_enrollment_by_regio!$A$21:$A$26</c:f>
              <c:numCache>
                <c:formatCode>General</c:formatCode>
                <c:ptCount val="6"/>
                <c:pt idx="0">
                  <c:v>2009</c:v>
                </c:pt>
                <c:pt idx="1">
                  <c:v>2010</c:v>
                </c:pt>
                <c:pt idx="2">
                  <c:v>2011</c:v>
                </c:pt>
                <c:pt idx="3">
                  <c:v>2012</c:v>
                </c:pt>
                <c:pt idx="4">
                  <c:v>2013</c:v>
                </c:pt>
                <c:pt idx="5">
                  <c:v>2014</c:v>
                </c:pt>
              </c:numCache>
            </c:numRef>
          </c:cat>
          <c:val>
            <c:numRef>
              <c:f>dual_credit_enrollment_by_regio!$D$21:$D$26</c:f>
              <c:numCache>
                <c:formatCode>0.00%</c:formatCode>
                <c:ptCount val="6"/>
                <c:pt idx="0">
                  <c:v>0.34499999999999997</c:v>
                </c:pt>
                <c:pt idx="1">
                  <c:v>0.32200000000000001</c:v>
                </c:pt>
                <c:pt idx="2">
                  <c:v>0.32500000000000001</c:v>
                </c:pt>
                <c:pt idx="3">
                  <c:v>0.34</c:v>
                </c:pt>
                <c:pt idx="4">
                  <c:v>0.35699999999999998</c:v>
                </c:pt>
                <c:pt idx="5">
                  <c:v>0.371</c:v>
                </c:pt>
              </c:numCache>
            </c:numRef>
          </c:val>
          <c:smooth val="0"/>
          <c:extLst xmlns:c16r2="http://schemas.microsoft.com/office/drawing/2015/06/chart">
            <c:ext xmlns:c16="http://schemas.microsoft.com/office/drawing/2014/chart" uri="{C3380CC4-5D6E-409C-BE32-E72D297353CC}">
              <c16:uniqueId val="{00000000-2C5F-4F1A-A550-59D663CF64FE}"/>
            </c:ext>
          </c:extLst>
        </c:ser>
        <c:ser>
          <c:idx val="1"/>
          <c:order val="1"/>
          <c:tx>
            <c:strRef>
              <c:f>dual_credit_enrollment_by_regio!$F$19</c:f>
              <c:strCache>
                <c:ptCount val="1"/>
                <c:pt idx="0">
                  <c:v>Region 3</c:v>
                </c:pt>
              </c:strCache>
            </c:strRef>
          </c:tx>
          <c:spPr>
            <a:ln>
              <a:solidFill>
                <a:srgbClr val="00B050"/>
              </a:solidFill>
            </a:ln>
          </c:spPr>
          <c:cat>
            <c:numRef>
              <c:f>dual_credit_enrollment_by_regio!$A$21:$A$26</c:f>
              <c:numCache>
                <c:formatCode>General</c:formatCode>
                <c:ptCount val="6"/>
                <c:pt idx="0">
                  <c:v>2009</c:v>
                </c:pt>
                <c:pt idx="1">
                  <c:v>2010</c:v>
                </c:pt>
                <c:pt idx="2">
                  <c:v>2011</c:v>
                </c:pt>
                <c:pt idx="3">
                  <c:v>2012</c:v>
                </c:pt>
                <c:pt idx="4">
                  <c:v>2013</c:v>
                </c:pt>
                <c:pt idx="5">
                  <c:v>2014</c:v>
                </c:pt>
              </c:numCache>
            </c:numRef>
          </c:cat>
          <c:val>
            <c:numRef>
              <c:f>dual_credit_enrollment_by_regio!$H$21:$H$26</c:f>
              <c:numCache>
                <c:formatCode>0.00%</c:formatCode>
                <c:ptCount val="6"/>
                <c:pt idx="0">
                  <c:v>0.187</c:v>
                </c:pt>
                <c:pt idx="1">
                  <c:v>0.21</c:v>
                </c:pt>
                <c:pt idx="2">
                  <c:v>0.219</c:v>
                </c:pt>
                <c:pt idx="3">
                  <c:v>0.216</c:v>
                </c:pt>
                <c:pt idx="4">
                  <c:v>0.26600000000000001</c:v>
                </c:pt>
                <c:pt idx="5">
                  <c:v>0.28000000000000003</c:v>
                </c:pt>
              </c:numCache>
            </c:numRef>
          </c:val>
          <c:smooth val="0"/>
          <c:extLst xmlns:c16r2="http://schemas.microsoft.com/office/drawing/2015/06/chart">
            <c:ext xmlns:c16="http://schemas.microsoft.com/office/drawing/2014/chart" uri="{C3380CC4-5D6E-409C-BE32-E72D297353CC}">
              <c16:uniqueId val="{00000001-2C5F-4F1A-A550-59D663CF64FE}"/>
            </c:ext>
          </c:extLst>
        </c:ser>
        <c:dLbls>
          <c:showLegendKey val="0"/>
          <c:showVal val="0"/>
          <c:showCatName val="0"/>
          <c:showSerName val="0"/>
          <c:showPercent val="0"/>
          <c:showBubbleSize val="0"/>
        </c:dLbls>
        <c:marker val="1"/>
        <c:smooth val="0"/>
        <c:axId val="443675496"/>
        <c:axId val="443675888"/>
      </c:lineChart>
      <c:catAx>
        <c:axId val="443675496"/>
        <c:scaling>
          <c:orientation val="minMax"/>
        </c:scaling>
        <c:delete val="0"/>
        <c:axPos val="b"/>
        <c:numFmt formatCode="General" sourceLinked="1"/>
        <c:majorTickMark val="out"/>
        <c:minorTickMark val="none"/>
        <c:tickLblPos val="nextTo"/>
        <c:txPr>
          <a:bodyPr/>
          <a:lstStyle/>
          <a:p>
            <a:pPr>
              <a:defRPr sz="1200" b="1"/>
            </a:pPr>
            <a:endParaRPr lang="en-US"/>
          </a:p>
        </c:txPr>
        <c:crossAx val="443675888"/>
        <c:crosses val="autoZero"/>
        <c:auto val="1"/>
        <c:lblAlgn val="ctr"/>
        <c:lblOffset val="100"/>
        <c:noMultiLvlLbl val="0"/>
      </c:catAx>
      <c:valAx>
        <c:axId val="443675888"/>
        <c:scaling>
          <c:orientation val="minMax"/>
          <c:max val="0.85000000000000009"/>
          <c:min val="0.15000000000000002"/>
        </c:scaling>
        <c:delete val="0"/>
        <c:axPos val="l"/>
        <c:majorGridlines/>
        <c:numFmt formatCode="0%" sourceLinked="0"/>
        <c:majorTickMark val="out"/>
        <c:minorTickMark val="none"/>
        <c:tickLblPos val="nextTo"/>
        <c:txPr>
          <a:bodyPr/>
          <a:lstStyle/>
          <a:p>
            <a:pPr>
              <a:defRPr sz="1200" b="1"/>
            </a:pPr>
            <a:endParaRPr lang="en-US"/>
          </a:p>
        </c:txPr>
        <c:crossAx val="443675496"/>
        <c:crosses val="autoZero"/>
        <c:crossBetween val="midCat"/>
      </c:valAx>
    </c:plotArea>
    <c:plotVisOnly val="1"/>
    <c:dispBlanksAs val="gap"/>
    <c:showDLblsOverMax val="0"/>
  </c:chart>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400" b="0" i="0" u="none" strike="noStrike" baseline="0">
                <a:solidFill>
                  <a:sysClr val="windowText" lastClr="000000"/>
                </a:solidFill>
                <a:effectLst/>
              </a:rPr>
              <a:t>FAFSA Submission, Completion, and Incompletion Rates in 2015 and 2016 in State and ESCs10 and 11</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1"/>
          <c:order val="0"/>
          <c:tx>
            <c:strRef>
              <c:f>'[FAFSA Reports 09.30.16 (1).xlsx]Overview'!$B$75</c:f>
              <c:strCache>
                <c:ptCount val="1"/>
                <c:pt idx="0">
                  <c:v>2016</c:v>
                </c:pt>
              </c:strCache>
            </c:strRef>
          </c:tx>
          <c:spPr>
            <a:solidFill>
              <a:schemeClr val="accent4"/>
            </a:solidFill>
            <a:ln>
              <a:noFill/>
            </a:ln>
            <a:effectLst/>
          </c:spPr>
          <c:invertIfNegative val="0"/>
          <c:dLbls>
            <c:dLbl>
              <c:idx val="0"/>
              <c:layout>
                <c:manualLayout>
                  <c:x val="-1.1935208866155157E-2"/>
                  <c:y val="-1.6405480206791035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E8F-4975-9116-3CB16EA111FB}"/>
                </c:ext>
                <c:ext xmlns:c15="http://schemas.microsoft.com/office/drawing/2012/chart" uri="{CE6537A1-D6FC-4f65-9D91-7224C49458BB}"/>
              </c:extLst>
            </c:dLbl>
            <c:dLbl>
              <c:idx val="1"/>
              <c:layout>
                <c:manualLayout>
                  <c:x val="-1.193520886615515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E8F-4975-9116-3CB16EA111FB}"/>
                </c:ext>
                <c:ext xmlns:c15="http://schemas.microsoft.com/office/drawing/2012/chart" uri="{CE6537A1-D6FC-4f65-9D91-7224C49458BB}"/>
              </c:extLst>
            </c:dLbl>
            <c:dLbl>
              <c:idx val="2"/>
              <c:layout>
                <c:manualLayout>
                  <c:x val="-1.534526854219948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E8F-4975-9116-3CB16EA111FB}"/>
                </c:ext>
                <c:ext xmlns:c15="http://schemas.microsoft.com/office/drawing/2012/chart" uri="{CE6537A1-D6FC-4f65-9D91-7224C49458BB}"/>
              </c:extLst>
            </c:dLbl>
            <c:dLbl>
              <c:idx val="4"/>
              <c:layout>
                <c:manualLayout>
                  <c:x val="-3.23955669224211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E8F-4975-9116-3CB16EA111FB}"/>
                </c:ext>
                <c:ext xmlns:c15="http://schemas.microsoft.com/office/drawing/2012/chart" uri="{CE6537A1-D6FC-4f65-9D91-7224C49458BB}"/>
              </c:extLst>
            </c:dLbl>
            <c:dLbl>
              <c:idx val="5"/>
              <c:layout>
                <c:manualLayout>
                  <c:x val="-2.0460358056265986E-2"/>
                  <c:y val="3.579418848937814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E8F-4975-9116-3CB16EA111FB}"/>
                </c:ext>
                <c:ext xmlns:c15="http://schemas.microsoft.com/office/drawing/2012/chart" uri="{CE6537A1-D6FC-4f65-9D91-7224C49458BB}"/>
              </c:extLst>
            </c:dLbl>
            <c:dLbl>
              <c:idx val="6"/>
              <c:layout>
                <c:manualLayout>
                  <c:x val="-1.193520886615503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E8F-4975-9116-3CB16EA111F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'[FAFSA Reports 09.30.16 (1).xlsx]Overview'!$C$73:$I$74</c:f>
              <c:multiLvlStrCache>
                <c:ptCount val="7"/>
                <c:lvl>
                  <c:pt idx="0">
                    <c:v>Submission %</c:v>
                  </c:pt>
                  <c:pt idx="1">
                    <c:v>Completion %</c:v>
                  </c:pt>
                  <c:pt idx="2">
                    <c:v>Incompletion %</c:v>
                  </c:pt>
                  <c:pt idx="4">
                    <c:v>Submission %</c:v>
                  </c:pt>
                  <c:pt idx="5">
                    <c:v>Completion %</c:v>
                  </c:pt>
                  <c:pt idx="6">
                    <c:v>Incompletion %</c:v>
                  </c:pt>
                </c:lvl>
                <c:lvl>
                  <c:pt idx="0">
                    <c:v>State</c:v>
                  </c:pt>
                  <c:pt idx="4">
                    <c:v>ESCs 10 and 11</c:v>
                  </c:pt>
                </c:lvl>
              </c:multiLvlStrCache>
            </c:multiLvlStrRef>
          </c:cat>
          <c:val>
            <c:numRef>
              <c:f>'[FAFSA Reports 09.30.16 (1).xlsx]Overview'!$C$75:$I$75</c:f>
              <c:numCache>
                <c:formatCode>0.00%</c:formatCode>
                <c:ptCount val="7"/>
                <c:pt idx="0">
                  <c:v>0.52769999999999995</c:v>
                </c:pt>
                <c:pt idx="1">
                  <c:v>0.49159999999999998</c:v>
                </c:pt>
                <c:pt idx="2">
                  <c:v>3.61E-2</c:v>
                </c:pt>
                <c:pt idx="4">
                  <c:v>0.52349999999999997</c:v>
                </c:pt>
                <c:pt idx="5">
                  <c:v>0.48380000000000001</c:v>
                </c:pt>
                <c:pt idx="6">
                  <c:v>3.9699999999999999E-2</c:v>
                </c:pt>
              </c:numCache>
            </c:numRef>
          </c:val>
          <c:extLst xmlns:c16r2="http://schemas.microsoft.com/office/drawing/2015/06/chart">
            <c:ext xmlns:c16="http://schemas.microsoft.com/office/drawing/2014/chart" uri="{C3380CC4-5D6E-409C-BE32-E72D297353CC}">
              <c16:uniqueId val="{00000006-2E8F-4975-9116-3CB16EA111FB}"/>
            </c:ext>
          </c:extLst>
        </c:ser>
        <c:ser>
          <c:idx val="2"/>
          <c:order val="1"/>
          <c:tx>
            <c:strRef>
              <c:f>'[FAFSA Reports 09.30.16 (1).xlsx]Overview'!$B$76</c:f>
              <c:strCache>
                <c:ptCount val="1"/>
                <c:pt idx="0">
                  <c:v>2015</c:v>
                </c:pt>
              </c:strCache>
            </c:strRef>
          </c:tx>
          <c:spPr>
            <a:solidFill>
              <a:schemeClr val="accent1">
                <a:lumMod val="75000"/>
              </a:schemeClr>
            </a:solidFill>
            <a:ln>
              <a:noFill/>
            </a:ln>
            <a:effectLst/>
          </c:spPr>
          <c:invertIfNegative val="0"/>
          <c:dLbls>
            <c:dLbl>
              <c:idx val="0"/>
              <c:layout>
                <c:manualLayout>
                  <c:x val="1.3640238704177323E-2"/>
                  <c:y val="-1.6405480206791035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E8F-4975-9116-3CB16EA111FB}"/>
                </c:ext>
                <c:ext xmlns:c15="http://schemas.microsoft.com/office/drawing/2012/chart" uri="{CE6537A1-D6FC-4f65-9D91-7224C49458BB}"/>
              </c:extLst>
            </c:dLbl>
            <c:dLbl>
              <c:idx val="1"/>
              <c:layout>
                <c:manualLayout>
                  <c:x val="1.364023870417729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E8F-4975-9116-3CB16EA111FB}"/>
                </c:ext>
                <c:ext xmlns:c15="http://schemas.microsoft.com/office/drawing/2012/chart" uri="{CE6537A1-D6FC-4f65-9D91-7224C49458BB}"/>
              </c:extLst>
            </c:dLbl>
            <c:dLbl>
              <c:idx val="2"/>
              <c:layout>
                <c:manualLayout>
                  <c:x val="1.023017902813292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E8F-4975-9116-3CB16EA111FB}"/>
                </c:ext>
                <c:ext xmlns:c15="http://schemas.microsoft.com/office/drawing/2012/chart" uri="{CE6537A1-D6FC-4f65-9D91-7224C49458BB}"/>
              </c:extLst>
            </c:dLbl>
            <c:dLbl>
              <c:idx val="6"/>
              <c:layout>
                <c:manualLayout>
                  <c:x val="5.1150895140663708E-3"/>
                  <c:y val="3.579418848937814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2E8F-4975-9116-3CB16EA111F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'[FAFSA Reports 09.30.16 (1).xlsx]Overview'!$C$73:$I$74</c:f>
              <c:multiLvlStrCache>
                <c:ptCount val="7"/>
                <c:lvl>
                  <c:pt idx="0">
                    <c:v>Submission %</c:v>
                  </c:pt>
                  <c:pt idx="1">
                    <c:v>Completion %</c:v>
                  </c:pt>
                  <c:pt idx="2">
                    <c:v>Incompletion %</c:v>
                  </c:pt>
                  <c:pt idx="4">
                    <c:v>Submission %</c:v>
                  </c:pt>
                  <c:pt idx="5">
                    <c:v>Completion %</c:v>
                  </c:pt>
                  <c:pt idx="6">
                    <c:v>Incompletion %</c:v>
                  </c:pt>
                </c:lvl>
                <c:lvl>
                  <c:pt idx="0">
                    <c:v>State</c:v>
                  </c:pt>
                  <c:pt idx="4">
                    <c:v>ESCs 10 and 11</c:v>
                  </c:pt>
                </c:lvl>
              </c:multiLvlStrCache>
            </c:multiLvlStrRef>
          </c:cat>
          <c:val>
            <c:numRef>
              <c:f>'[FAFSA Reports 09.30.16 (1).xlsx]Overview'!$C$76:$I$76</c:f>
              <c:numCache>
                <c:formatCode>0.00%</c:formatCode>
                <c:ptCount val="7"/>
                <c:pt idx="0">
                  <c:v>0.53049999999999997</c:v>
                </c:pt>
                <c:pt idx="1">
                  <c:v>0.49249999999999999</c:v>
                </c:pt>
                <c:pt idx="2">
                  <c:v>3.7999999999999999E-2</c:v>
                </c:pt>
                <c:pt idx="4">
                  <c:v>0.53549999999999998</c:v>
                </c:pt>
                <c:pt idx="5">
                  <c:v>0.49440000000000001</c:v>
                </c:pt>
                <c:pt idx="6">
                  <c:v>4.1099999999999998E-2</c:v>
                </c:pt>
              </c:numCache>
            </c:numRef>
          </c:val>
          <c:extLst xmlns:c16r2="http://schemas.microsoft.com/office/drawing/2015/06/chart">
            <c:ext xmlns:c16="http://schemas.microsoft.com/office/drawing/2014/chart" uri="{C3380CC4-5D6E-409C-BE32-E72D297353CC}">
              <c16:uniqueId val="{0000000B-2E8F-4975-9116-3CB16EA111FB}"/>
            </c:ext>
          </c:extLst>
        </c:ser>
        <c:dLbls>
          <c:showLegendKey val="0"/>
          <c:showVal val="0"/>
          <c:showCatName val="0"/>
          <c:showSerName val="0"/>
          <c:showPercent val="0"/>
          <c:showBubbleSize val="0"/>
        </c:dLbls>
        <c:gapWidth val="219"/>
        <c:overlap val="-27"/>
        <c:axId val="443676672"/>
        <c:axId val="443677064"/>
      </c:barChart>
      <c:catAx>
        <c:axId val="443676672"/>
        <c:scaling>
          <c:orientation val="minMax"/>
        </c:scaling>
        <c:delete val="0"/>
        <c:axPos val="b"/>
        <c:numFmt formatCode="General" sourceLinked="1"/>
        <c:majorTickMark val="none"/>
        <c:minorTickMark val="none"/>
        <c:tickLblPos val="nextTo"/>
        <c:spPr>
          <a:noFill/>
          <a:ln w="9525" cap="flat" cmpd="sng" algn="ctr">
            <a:solidFill>
              <a:schemeClr val="tx1">
                <a:lumMod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443677064"/>
        <c:crosses val="autoZero"/>
        <c:auto val="1"/>
        <c:lblAlgn val="ctr"/>
        <c:lblOffset val="100"/>
        <c:noMultiLvlLbl val="0"/>
      </c:catAx>
      <c:valAx>
        <c:axId val="4436770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443676672"/>
        <c:crosses val="autoZero"/>
        <c:crossBetween val="between"/>
      </c:valAx>
      <c:spPr>
        <a:noFill/>
        <a:ln w="25400">
          <a:noFill/>
        </a:ln>
        <a:effectLst/>
      </c:spPr>
    </c:plotArea>
    <c:legend>
      <c:legendPos val="b"/>
      <c:layout>
        <c:manualLayout>
          <c:xMode val="edge"/>
          <c:yMode val="edge"/>
          <c:x val="0.51703996079773917"/>
          <c:y val="0.91229155522085015"/>
          <c:w val="0.15347322633264193"/>
          <c:h val="7.3390769383398599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b="1">
                <a:effectLst/>
              </a:rPr>
              <a:t>High School Graduates Enrolled in Texas Higher Education from 1996 to 2015 in Four North Texas Counties</a:t>
            </a:r>
          </a:p>
        </c:rich>
      </c:tx>
      <c:layout>
        <c:manualLayout>
          <c:xMode val="edge"/>
          <c:yMode val="edge"/>
          <c:x val="8.2264397801338651E-2"/>
          <c:y val="1.0526315789473684E-2"/>
        </c:manualLayout>
      </c:layout>
      <c:overlay val="0"/>
    </c:title>
    <c:autoTitleDeleted val="0"/>
    <c:plotArea>
      <c:layout>
        <c:manualLayout>
          <c:layoutTarget val="inner"/>
          <c:xMode val="edge"/>
          <c:yMode val="edge"/>
          <c:x val="6.7206964983035661E-2"/>
          <c:y val="0.17590780521366867"/>
          <c:w val="0.8729237165354331"/>
          <c:h val="0.65329485513339958"/>
        </c:manualLayout>
      </c:layout>
      <c:lineChart>
        <c:grouping val="standard"/>
        <c:varyColors val="0"/>
        <c:ser>
          <c:idx val="0"/>
          <c:order val="0"/>
          <c:tx>
            <c:strRef>
              <c:f>Sheet1!$C$3</c:f>
              <c:strCache>
                <c:ptCount val="1"/>
                <c:pt idx="0">
                  <c:v>2-Year</c:v>
                </c:pt>
              </c:strCache>
            </c:strRef>
          </c:tx>
          <c:spPr>
            <a:ln>
              <a:solidFill>
                <a:srgbClr val="FF0000"/>
              </a:solidFill>
            </a:ln>
          </c:spPr>
          <c:marker>
            <c:symbol val="triangle"/>
            <c:size val="5"/>
          </c:marker>
          <c:trendline>
            <c:spPr>
              <a:ln>
                <a:noFill/>
              </a:ln>
            </c:spPr>
            <c:trendlineType val="linear"/>
            <c:dispRSqr val="0"/>
            <c:dispEq val="1"/>
            <c:trendlineLbl>
              <c:layout>
                <c:manualLayout>
                  <c:x val="-0.21464846077119737"/>
                  <c:y val="0.29579180923067727"/>
                </c:manualLayout>
              </c:layout>
              <c:tx>
                <c:rich>
                  <a:bodyPr/>
                  <a:lstStyle/>
                  <a:p>
                    <a:pPr>
                      <a:defRPr sz="1200" b="1">
                        <a:solidFill>
                          <a:srgbClr val="FF0000"/>
                        </a:solidFill>
                      </a:defRPr>
                    </a:pPr>
                    <a:r>
                      <a:rPr lang="en-US" sz="1200" b="1" baseline="0">
                        <a:solidFill>
                          <a:srgbClr val="FF0000"/>
                        </a:solidFill>
                      </a:rPr>
                      <a:t>2-Year: y = 427x + 10347</a:t>
                    </a: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Sheet1!$B$4:$B$23</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Sheet1!$C$4:$C$23</c:f>
              <c:numCache>
                <c:formatCode>#,##0</c:formatCode>
                <c:ptCount val="20"/>
                <c:pt idx="0">
                  <c:v>9883</c:v>
                </c:pt>
                <c:pt idx="1">
                  <c:v>10647</c:v>
                </c:pt>
                <c:pt idx="2">
                  <c:v>10847</c:v>
                </c:pt>
                <c:pt idx="3">
                  <c:v>11472</c:v>
                </c:pt>
                <c:pt idx="4">
                  <c:v>11982</c:v>
                </c:pt>
                <c:pt idx="5">
                  <c:v>12824</c:v>
                </c:pt>
                <c:pt idx="6">
                  <c:v>13904</c:v>
                </c:pt>
                <c:pt idx="7">
                  <c:v>13897</c:v>
                </c:pt>
                <c:pt idx="8">
                  <c:v>15108</c:v>
                </c:pt>
                <c:pt idx="9">
                  <c:v>15205</c:v>
                </c:pt>
                <c:pt idx="10">
                  <c:v>15281</c:v>
                </c:pt>
                <c:pt idx="11">
                  <c:v>15604</c:v>
                </c:pt>
                <c:pt idx="12">
                  <c:v>18537</c:v>
                </c:pt>
                <c:pt idx="13">
                  <c:v>19913</c:v>
                </c:pt>
                <c:pt idx="14">
                  <c:v>16203</c:v>
                </c:pt>
                <c:pt idx="15">
                  <c:v>17073</c:v>
                </c:pt>
                <c:pt idx="16">
                  <c:v>16366</c:v>
                </c:pt>
                <c:pt idx="17">
                  <c:v>16990</c:v>
                </c:pt>
                <c:pt idx="18">
                  <c:v>17224</c:v>
                </c:pt>
                <c:pt idx="19">
                  <c:v>17609</c:v>
                </c:pt>
              </c:numCache>
            </c:numRef>
          </c:val>
          <c:smooth val="0"/>
          <c:extLst xmlns:c16r2="http://schemas.microsoft.com/office/drawing/2015/06/chart">
            <c:ext xmlns:c16="http://schemas.microsoft.com/office/drawing/2014/chart" uri="{C3380CC4-5D6E-409C-BE32-E72D297353CC}">
              <c16:uniqueId val="{00000000-DFC5-4424-A71A-267DC8236A3B}"/>
            </c:ext>
          </c:extLst>
        </c:ser>
        <c:ser>
          <c:idx val="3"/>
          <c:order val="1"/>
          <c:tx>
            <c:strRef>
              <c:f>Sheet1!$D$3</c:f>
              <c:strCache>
                <c:ptCount val="1"/>
                <c:pt idx="0">
                  <c:v>4-year</c:v>
                </c:pt>
              </c:strCache>
            </c:strRef>
          </c:tx>
          <c:spPr>
            <a:ln>
              <a:solidFill>
                <a:srgbClr val="00B0F0"/>
              </a:solidFill>
            </a:ln>
          </c:spPr>
          <c:marker>
            <c:symbol val="triangle"/>
            <c:size val="5"/>
          </c:marker>
          <c:trendline>
            <c:spPr>
              <a:ln>
                <a:noFill/>
              </a:ln>
            </c:spPr>
            <c:trendlineType val="linear"/>
            <c:dispRSqr val="0"/>
            <c:dispEq val="1"/>
            <c:trendlineLbl>
              <c:layout>
                <c:manualLayout>
                  <c:x val="0.33884909186351708"/>
                  <c:y val="0.51002000214657184"/>
                </c:manualLayout>
              </c:layout>
              <c:tx>
                <c:rich>
                  <a:bodyPr/>
                  <a:lstStyle/>
                  <a:p>
                    <a:pPr>
                      <a:defRPr sz="1200" b="1">
                        <a:solidFill>
                          <a:srgbClr val="00B0F0"/>
                        </a:solidFill>
                      </a:defRPr>
                    </a:pPr>
                    <a:r>
                      <a:rPr lang="en-US" sz="1200" b="1" baseline="0">
                        <a:solidFill>
                          <a:srgbClr val="00B0F0"/>
                        </a:solidFill>
                      </a:rPr>
                      <a:t>4-year: y = 575x + 5752</a:t>
                    </a:r>
                    <a:endParaRPr lang="en-US" sz="1200" b="1">
                      <a:solidFill>
                        <a:srgbClr val="00B0F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Sheet1!$B$4:$B$23</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Sheet1!$D$4:$D$23</c:f>
              <c:numCache>
                <c:formatCode>#,##0</c:formatCode>
                <c:ptCount val="20"/>
                <c:pt idx="0">
                  <c:v>6903</c:v>
                </c:pt>
                <c:pt idx="1">
                  <c:v>6996</c:v>
                </c:pt>
                <c:pt idx="2">
                  <c:v>7322</c:v>
                </c:pt>
                <c:pt idx="3">
                  <c:v>7523</c:v>
                </c:pt>
                <c:pt idx="4">
                  <c:v>7984</c:v>
                </c:pt>
                <c:pt idx="5">
                  <c:v>7897</c:v>
                </c:pt>
                <c:pt idx="6">
                  <c:v>10602</c:v>
                </c:pt>
                <c:pt idx="7">
                  <c:v>10964</c:v>
                </c:pt>
                <c:pt idx="8">
                  <c:v>11450</c:v>
                </c:pt>
                <c:pt idx="9">
                  <c:v>11862</c:v>
                </c:pt>
                <c:pt idx="10">
                  <c:v>12294</c:v>
                </c:pt>
                <c:pt idx="11">
                  <c:v>12517</c:v>
                </c:pt>
                <c:pt idx="12">
                  <c:v>13301</c:v>
                </c:pt>
                <c:pt idx="13">
                  <c:v>13790</c:v>
                </c:pt>
                <c:pt idx="14">
                  <c:v>14419</c:v>
                </c:pt>
                <c:pt idx="15">
                  <c:v>14592</c:v>
                </c:pt>
                <c:pt idx="16">
                  <c:v>15204</c:v>
                </c:pt>
                <c:pt idx="17">
                  <c:v>16134</c:v>
                </c:pt>
                <c:pt idx="18">
                  <c:v>16836</c:v>
                </c:pt>
                <c:pt idx="19" formatCode="General">
                  <c:v>17260</c:v>
                </c:pt>
              </c:numCache>
            </c:numRef>
          </c:val>
          <c:smooth val="0"/>
          <c:extLst xmlns:c16r2="http://schemas.microsoft.com/office/drawing/2015/06/chart">
            <c:ext xmlns:c16="http://schemas.microsoft.com/office/drawing/2014/chart" uri="{C3380CC4-5D6E-409C-BE32-E72D297353CC}">
              <c16:uniqueId val="{00000001-DFC5-4424-A71A-267DC8236A3B}"/>
            </c:ext>
          </c:extLst>
        </c:ser>
        <c:ser>
          <c:idx val="2"/>
          <c:order val="2"/>
          <c:tx>
            <c:strRef>
              <c:f>Sheet1!$F$3</c:f>
              <c:strCache>
                <c:ptCount val="1"/>
                <c:pt idx="0">
                  <c:v>Total</c:v>
                </c:pt>
              </c:strCache>
            </c:strRef>
          </c:tx>
          <c:spPr>
            <a:ln>
              <a:solidFill>
                <a:srgbClr val="00B050"/>
              </a:solidFill>
            </a:ln>
          </c:spPr>
          <c:marker>
            <c:symbol val="triangle"/>
            <c:size val="5"/>
            <c:spPr>
              <a:solidFill>
                <a:srgbClr val="FFC000"/>
              </a:solidFill>
              <a:ln>
                <a:solidFill>
                  <a:srgbClr val="00B050"/>
                </a:solidFill>
              </a:ln>
            </c:spPr>
          </c:marker>
          <c:trendline>
            <c:spPr>
              <a:ln>
                <a:noFill/>
              </a:ln>
            </c:spPr>
            <c:trendlineType val="linear"/>
            <c:dispRSqr val="0"/>
            <c:dispEq val="1"/>
            <c:trendlineLbl>
              <c:layout>
                <c:manualLayout>
                  <c:x val="-0.50059708136482939"/>
                  <c:y val="0.74642229187371012"/>
                </c:manualLayout>
              </c:layout>
              <c:tx>
                <c:rich>
                  <a:bodyPr/>
                  <a:lstStyle/>
                  <a:p>
                    <a:pPr>
                      <a:defRPr sz="1200" b="1">
                        <a:solidFill>
                          <a:srgbClr val="00B050"/>
                        </a:solidFill>
                      </a:defRPr>
                    </a:pPr>
                    <a:r>
                      <a:rPr lang="en-US" sz="1200" b="1" baseline="0">
                        <a:solidFill>
                          <a:sysClr val="windowText" lastClr="000000"/>
                        </a:solidFill>
                      </a:rPr>
                      <a:t>Linear Equation   </a:t>
                    </a:r>
                    <a:r>
                      <a:rPr lang="en-US" sz="1200" b="1" baseline="0">
                        <a:solidFill>
                          <a:srgbClr val="00B050"/>
                        </a:solidFill>
                      </a:rPr>
                      <a:t>Total: y = 2000x + 29201</a:t>
                    </a:r>
                    <a:endParaRPr lang="en-US" sz="1200" b="1">
                      <a:solidFill>
                        <a:srgbClr val="00B050"/>
                      </a:solidFill>
                    </a:endParaRPr>
                  </a:p>
                </c:rich>
              </c:tx>
              <c:numFmt formatCode="General" sourceLinked="0"/>
            </c:trendlineLbl>
          </c:trendline>
          <c:cat>
            <c:numRef>
              <c:f>Sheet1!$B$4:$B$23</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Sheet1!$F$4:$F$23</c:f>
              <c:numCache>
                <c:formatCode>#,##0</c:formatCode>
                <c:ptCount val="20"/>
                <c:pt idx="0">
                  <c:v>30821</c:v>
                </c:pt>
                <c:pt idx="1">
                  <c:v>32863</c:v>
                </c:pt>
                <c:pt idx="2">
                  <c:v>35038</c:v>
                </c:pt>
                <c:pt idx="3">
                  <c:v>37285</c:v>
                </c:pt>
                <c:pt idx="4">
                  <c:v>39272</c:v>
                </c:pt>
                <c:pt idx="5">
                  <c:v>40751</c:v>
                </c:pt>
                <c:pt idx="6">
                  <c:v>43800</c:v>
                </c:pt>
                <c:pt idx="7">
                  <c:v>47158</c:v>
                </c:pt>
                <c:pt idx="8">
                  <c:v>49645</c:v>
                </c:pt>
                <c:pt idx="9">
                  <c:v>49738</c:v>
                </c:pt>
                <c:pt idx="10">
                  <c:v>50154</c:v>
                </c:pt>
                <c:pt idx="11">
                  <c:v>50893</c:v>
                </c:pt>
                <c:pt idx="12">
                  <c:v>53396</c:v>
                </c:pt>
                <c:pt idx="13">
                  <c:v>56299</c:v>
                </c:pt>
                <c:pt idx="14">
                  <c:v>58889</c:v>
                </c:pt>
                <c:pt idx="15">
                  <c:v>62106</c:v>
                </c:pt>
                <c:pt idx="16">
                  <c:v>63065</c:v>
                </c:pt>
                <c:pt idx="17">
                  <c:v>66013</c:v>
                </c:pt>
                <c:pt idx="18">
                  <c:v>66965</c:v>
                </c:pt>
                <c:pt idx="19" formatCode="General">
                  <c:v>69979</c:v>
                </c:pt>
              </c:numCache>
            </c:numRef>
          </c:val>
          <c:smooth val="0"/>
          <c:extLst xmlns:c16r2="http://schemas.microsoft.com/office/drawing/2015/06/chart">
            <c:ext xmlns:c16="http://schemas.microsoft.com/office/drawing/2014/chart" uri="{C3380CC4-5D6E-409C-BE32-E72D297353CC}">
              <c16:uniqueId val="{00000002-DFC5-4424-A71A-267DC8236A3B}"/>
            </c:ext>
          </c:extLst>
        </c:ser>
        <c:dLbls>
          <c:showLegendKey val="0"/>
          <c:showVal val="0"/>
          <c:showCatName val="0"/>
          <c:showSerName val="0"/>
          <c:showPercent val="0"/>
          <c:showBubbleSize val="0"/>
        </c:dLbls>
        <c:marker val="1"/>
        <c:smooth val="0"/>
        <c:axId val="443677848"/>
        <c:axId val="443678240"/>
      </c:lineChart>
      <c:catAx>
        <c:axId val="443677848"/>
        <c:scaling>
          <c:orientation val="minMax"/>
        </c:scaling>
        <c:delete val="0"/>
        <c:axPos val="b"/>
        <c:numFmt formatCode="General" sourceLinked="1"/>
        <c:majorTickMark val="out"/>
        <c:minorTickMark val="none"/>
        <c:tickLblPos val="nextTo"/>
        <c:txPr>
          <a:bodyPr/>
          <a:lstStyle/>
          <a:p>
            <a:pPr>
              <a:defRPr sz="1100" b="1"/>
            </a:pPr>
            <a:endParaRPr lang="en-US"/>
          </a:p>
        </c:txPr>
        <c:crossAx val="443678240"/>
        <c:crosses val="autoZero"/>
        <c:auto val="1"/>
        <c:lblAlgn val="ctr"/>
        <c:lblOffset val="100"/>
        <c:noMultiLvlLbl val="0"/>
      </c:catAx>
      <c:valAx>
        <c:axId val="443678240"/>
        <c:scaling>
          <c:orientation val="minMax"/>
          <c:min val="0.15000000000000002"/>
        </c:scaling>
        <c:delete val="0"/>
        <c:axPos val="l"/>
        <c:majorGridlines/>
        <c:numFmt formatCode="#,##0" sourceLinked="1"/>
        <c:majorTickMark val="out"/>
        <c:minorTickMark val="none"/>
        <c:tickLblPos val="nextTo"/>
        <c:txPr>
          <a:bodyPr/>
          <a:lstStyle/>
          <a:p>
            <a:pPr>
              <a:defRPr sz="1100" b="1">
                <a:solidFill>
                  <a:sysClr val="windowText" lastClr="000000"/>
                </a:solidFill>
              </a:defRPr>
            </a:pPr>
            <a:endParaRPr lang="en-US"/>
          </a:p>
        </c:txPr>
        <c:crossAx val="443677848"/>
        <c:crosses val="autoZero"/>
        <c:crossBetween val="midCat"/>
      </c:valAx>
      <c:spPr>
        <a:ln>
          <a:solidFill>
            <a:srgbClr val="00B050"/>
          </a:solidFill>
        </a:ln>
      </c:spPr>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en-US" sz="1200" b="1">
                <a:effectLst/>
              </a:rPr>
              <a:t>High School Graduates Enrolled in Texas 2-year Higher Education from 1996 to 2015 in Four North Texas Counties</a:t>
            </a:r>
          </a:p>
        </c:rich>
      </c:tx>
      <c:layout>
        <c:manualLayout>
          <c:xMode val="edge"/>
          <c:yMode val="edge"/>
          <c:x val="8.2264397801338651E-2"/>
          <c:y val="1.0526315789473684E-2"/>
        </c:manualLayout>
      </c:layout>
      <c:overlay val="0"/>
    </c:title>
    <c:autoTitleDeleted val="0"/>
    <c:plotArea>
      <c:layout>
        <c:manualLayout>
          <c:layoutTarget val="inner"/>
          <c:xMode val="edge"/>
          <c:yMode val="edge"/>
          <c:x val="6.7206964983035661E-2"/>
          <c:y val="0.16768380423035353"/>
          <c:w val="0.89360084797092676"/>
          <c:h val="0.65575933391101227"/>
        </c:manualLayout>
      </c:layout>
      <c:lineChart>
        <c:grouping val="standard"/>
        <c:varyColors val="0"/>
        <c:ser>
          <c:idx val="0"/>
          <c:order val="0"/>
          <c:tx>
            <c:strRef>
              <c:f>Sheet1!$C$28</c:f>
              <c:strCache>
                <c:ptCount val="1"/>
                <c:pt idx="0">
                  <c:v>Collin</c:v>
                </c:pt>
              </c:strCache>
            </c:strRef>
          </c:tx>
          <c:spPr>
            <a:ln>
              <a:solidFill>
                <a:srgbClr val="FF0000"/>
              </a:solidFill>
            </a:ln>
          </c:spPr>
          <c:marker>
            <c:symbol val="triangle"/>
            <c:size val="5"/>
          </c:marker>
          <c:trendline>
            <c:spPr>
              <a:ln>
                <a:noFill/>
              </a:ln>
            </c:spPr>
            <c:trendlineType val="linear"/>
            <c:dispRSqr val="0"/>
            <c:dispEq val="1"/>
            <c:trendlineLbl>
              <c:layout>
                <c:manualLayout>
                  <c:x val="-0.7205234201494044"/>
                  <c:y val="0.39633649486995942"/>
                </c:manualLayout>
              </c:layout>
              <c:tx>
                <c:rich>
                  <a:bodyPr/>
                  <a:lstStyle/>
                  <a:p>
                    <a:pPr>
                      <a:defRPr sz="1200" b="1">
                        <a:solidFill>
                          <a:srgbClr val="FF0000"/>
                        </a:solidFill>
                      </a:defRPr>
                    </a:pPr>
                    <a:r>
                      <a:rPr lang="en-US" sz="1200" b="1" baseline="0">
                        <a:solidFill>
                          <a:srgbClr val="FF0000"/>
                        </a:solidFill>
                      </a:rPr>
                      <a:t>Collin: y = 116x + 1030	</a:t>
                    </a: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Sheet1!$B$30:$B$49</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Sheet1!$C$30:$C$49</c:f>
              <c:numCache>
                <c:formatCode>#,##0</c:formatCode>
                <c:ptCount val="20"/>
                <c:pt idx="0">
                  <c:v>1180</c:v>
                </c:pt>
                <c:pt idx="1">
                  <c:v>1320</c:v>
                </c:pt>
                <c:pt idx="2">
                  <c:v>1400</c:v>
                </c:pt>
                <c:pt idx="3">
                  <c:v>1451</c:v>
                </c:pt>
                <c:pt idx="4">
                  <c:v>1458</c:v>
                </c:pt>
                <c:pt idx="5">
                  <c:v>1590</c:v>
                </c:pt>
                <c:pt idx="6">
                  <c:v>1673</c:v>
                </c:pt>
                <c:pt idx="7">
                  <c:v>1864</c:v>
                </c:pt>
                <c:pt idx="8">
                  <c:v>2021</c:v>
                </c:pt>
                <c:pt idx="9">
                  <c:v>2167</c:v>
                </c:pt>
                <c:pt idx="10">
                  <c:v>2277</c:v>
                </c:pt>
                <c:pt idx="11">
                  <c:v>2555</c:v>
                </c:pt>
                <c:pt idx="12">
                  <c:v>3069</c:v>
                </c:pt>
                <c:pt idx="13">
                  <c:v>3339</c:v>
                </c:pt>
                <c:pt idx="14">
                  <c:v>2651</c:v>
                </c:pt>
                <c:pt idx="15">
                  <c:v>2831</c:v>
                </c:pt>
                <c:pt idx="16">
                  <c:v>2815</c:v>
                </c:pt>
                <c:pt idx="17">
                  <c:v>2951</c:v>
                </c:pt>
                <c:pt idx="18" formatCode="General">
                  <c:v>3116</c:v>
                </c:pt>
                <c:pt idx="19" formatCode="General">
                  <c:v>3208</c:v>
                </c:pt>
              </c:numCache>
            </c:numRef>
          </c:val>
          <c:smooth val="0"/>
          <c:extLst xmlns:c16r2="http://schemas.microsoft.com/office/drawing/2015/06/chart">
            <c:ext xmlns:c16="http://schemas.microsoft.com/office/drawing/2014/chart" uri="{C3380CC4-5D6E-409C-BE32-E72D297353CC}">
              <c16:uniqueId val="{00000000-A056-4865-951C-BBFFB1A241EA}"/>
            </c:ext>
          </c:extLst>
        </c:ser>
        <c:ser>
          <c:idx val="3"/>
          <c:order val="1"/>
          <c:tx>
            <c:strRef>
              <c:f>Sheet1!$F$28</c:f>
              <c:strCache>
                <c:ptCount val="1"/>
                <c:pt idx="0">
                  <c:v>Dallas</c:v>
                </c:pt>
              </c:strCache>
            </c:strRef>
          </c:tx>
          <c:spPr>
            <a:ln>
              <a:solidFill>
                <a:srgbClr val="00B0F0"/>
              </a:solidFill>
            </a:ln>
          </c:spPr>
          <c:marker>
            <c:symbol val="triangle"/>
            <c:size val="5"/>
          </c:marker>
          <c:trendline>
            <c:spPr>
              <a:ln>
                <a:noFill/>
              </a:ln>
            </c:spPr>
            <c:trendlineType val="linear"/>
            <c:dispRSqr val="0"/>
            <c:dispEq val="1"/>
            <c:trendlineLbl>
              <c:layout>
                <c:manualLayout>
                  <c:x val="-0.45747247763025811"/>
                  <c:y val="0.56959697472026527"/>
                </c:manualLayout>
              </c:layout>
              <c:tx>
                <c:rich>
                  <a:bodyPr/>
                  <a:lstStyle/>
                  <a:p>
                    <a:pPr>
                      <a:defRPr sz="1200" b="1">
                        <a:solidFill>
                          <a:srgbClr val="00B0F0"/>
                        </a:solidFill>
                      </a:defRPr>
                    </a:pPr>
                    <a:r>
                      <a:rPr lang="en-US" sz="1200" b="1" baseline="0">
                        <a:solidFill>
                          <a:srgbClr val="00B0F0"/>
                        </a:solidFill>
                      </a:rPr>
                      <a:t>Dallas: y = 145x + 4839</a:t>
                    </a:r>
                    <a:endParaRPr lang="en-US" sz="1200" b="1">
                      <a:solidFill>
                        <a:srgbClr val="00B0F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Sheet1!$B$30:$B$49</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Sheet1!$F$30:$F$49</c:f>
              <c:numCache>
                <c:formatCode>#,##0</c:formatCode>
                <c:ptCount val="20"/>
                <c:pt idx="0">
                  <c:v>4699</c:v>
                </c:pt>
                <c:pt idx="1">
                  <c:v>4855</c:v>
                </c:pt>
                <c:pt idx="2">
                  <c:v>4844</c:v>
                </c:pt>
                <c:pt idx="3">
                  <c:v>5162</c:v>
                </c:pt>
                <c:pt idx="4">
                  <c:v>5342</c:v>
                </c:pt>
                <c:pt idx="5">
                  <c:v>5847</c:v>
                </c:pt>
                <c:pt idx="6">
                  <c:v>6024</c:v>
                </c:pt>
                <c:pt idx="7">
                  <c:v>6129</c:v>
                </c:pt>
                <c:pt idx="8">
                  <c:v>6732</c:v>
                </c:pt>
                <c:pt idx="9">
                  <c:v>6556</c:v>
                </c:pt>
                <c:pt idx="10">
                  <c:v>6381</c:v>
                </c:pt>
                <c:pt idx="11">
                  <c:v>6349</c:v>
                </c:pt>
                <c:pt idx="12">
                  <c:v>7751</c:v>
                </c:pt>
                <c:pt idx="13">
                  <c:v>8253</c:v>
                </c:pt>
                <c:pt idx="14">
                  <c:v>6827</c:v>
                </c:pt>
                <c:pt idx="15">
                  <c:v>7192</c:v>
                </c:pt>
                <c:pt idx="16">
                  <c:v>6916</c:v>
                </c:pt>
                <c:pt idx="17">
                  <c:v>6895</c:v>
                </c:pt>
                <c:pt idx="18" formatCode="General">
                  <c:v>7131</c:v>
                </c:pt>
                <c:pt idx="19" formatCode="General">
                  <c:v>7248</c:v>
                </c:pt>
              </c:numCache>
            </c:numRef>
          </c:val>
          <c:smooth val="0"/>
          <c:extLst xmlns:c16r2="http://schemas.microsoft.com/office/drawing/2015/06/chart">
            <c:ext xmlns:c16="http://schemas.microsoft.com/office/drawing/2014/chart" uri="{C3380CC4-5D6E-409C-BE32-E72D297353CC}">
              <c16:uniqueId val="{00000001-A056-4865-951C-BBFFB1A241EA}"/>
            </c:ext>
          </c:extLst>
        </c:ser>
        <c:ser>
          <c:idx val="2"/>
          <c:order val="2"/>
          <c:tx>
            <c:strRef>
              <c:f>Sheet1!$I$28</c:f>
              <c:strCache>
                <c:ptCount val="1"/>
                <c:pt idx="0">
                  <c:v>Denton</c:v>
                </c:pt>
              </c:strCache>
            </c:strRef>
          </c:tx>
          <c:spPr>
            <a:ln>
              <a:solidFill>
                <a:srgbClr val="00B050"/>
              </a:solidFill>
            </a:ln>
          </c:spPr>
          <c:marker>
            <c:symbol val="triangle"/>
            <c:size val="5"/>
            <c:spPr>
              <a:solidFill>
                <a:srgbClr val="00B050"/>
              </a:solidFill>
              <a:ln>
                <a:solidFill>
                  <a:srgbClr val="00B050"/>
                </a:solidFill>
              </a:ln>
            </c:spPr>
          </c:marker>
          <c:trendline>
            <c:spPr>
              <a:ln>
                <a:noFill/>
              </a:ln>
            </c:spPr>
            <c:trendlineType val="linear"/>
            <c:dispRSqr val="0"/>
            <c:dispEq val="1"/>
            <c:trendlineLbl>
              <c:layout>
                <c:manualLayout>
                  <c:x val="-0.22030815711918075"/>
                  <c:y val="0.26110754498079042"/>
                </c:manualLayout>
              </c:layout>
              <c:tx>
                <c:rich>
                  <a:bodyPr/>
                  <a:lstStyle/>
                  <a:p>
                    <a:pPr>
                      <a:defRPr sz="1200" b="1">
                        <a:solidFill>
                          <a:srgbClr val="00B050"/>
                        </a:solidFill>
                      </a:defRPr>
                    </a:pPr>
                    <a:r>
                      <a:rPr lang="en-US" sz="1200" b="1" baseline="0">
                        <a:solidFill>
                          <a:srgbClr val="00B050"/>
                        </a:solidFill>
                      </a:rPr>
                      <a:t>Denton: y = 71x + 660</a:t>
                    </a:r>
                    <a:endParaRPr lang="en-US" sz="1200" b="1">
                      <a:solidFill>
                        <a:srgbClr val="00B050"/>
                      </a:solidFill>
                    </a:endParaRPr>
                  </a:p>
                </c:rich>
              </c:tx>
              <c:numFmt formatCode="General" sourceLinked="0"/>
            </c:trendlineLbl>
          </c:trendline>
          <c:trendline>
            <c:spPr>
              <a:ln>
                <a:noFill/>
              </a:ln>
            </c:spPr>
            <c:trendlineType val="linear"/>
            <c:dispRSqr val="0"/>
            <c:dispEq val="0"/>
          </c:trendline>
          <c:cat>
            <c:numRef>
              <c:f>Sheet1!$B$30:$B$49</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Sheet1!$I$30:$I$49</c:f>
              <c:numCache>
                <c:formatCode>#,##0</c:formatCode>
                <c:ptCount val="20"/>
                <c:pt idx="0">
                  <c:v>620</c:v>
                </c:pt>
                <c:pt idx="1">
                  <c:v>734</c:v>
                </c:pt>
                <c:pt idx="2">
                  <c:v>825</c:v>
                </c:pt>
                <c:pt idx="3">
                  <c:v>835</c:v>
                </c:pt>
                <c:pt idx="4">
                  <c:v>963</c:v>
                </c:pt>
                <c:pt idx="5">
                  <c:v>1029</c:v>
                </c:pt>
                <c:pt idx="6">
                  <c:v>1131</c:v>
                </c:pt>
                <c:pt idx="7">
                  <c:v>1344</c:v>
                </c:pt>
                <c:pt idx="8">
                  <c:v>1341</c:v>
                </c:pt>
                <c:pt idx="9">
                  <c:v>1421</c:v>
                </c:pt>
                <c:pt idx="10">
                  <c:v>1518</c:v>
                </c:pt>
                <c:pt idx="11">
                  <c:v>1584</c:v>
                </c:pt>
                <c:pt idx="12">
                  <c:v>1886</c:v>
                </c:pt>
                <c:pt idx="13">
                  <c:v>2054</c:v>
                </c:pt>
                <c:pt idx="14">
                  <c:v>1724</c:v>
                </c:pt>
                <c:pt idx="15">
                  <c:v>1870</c:v>
                </c:pt>
                <c:pt idx="16">
                  <c:v>1759</c:v>
                </c:pt>
                <c:pt idx="17">
                  <c:v>1803</c:v>
                </c:pt>
                <c:pt idx="18">
                  <c:v>1847</c:v>
                </c:pt>
                <c:pt idx="19">
                  <c:v>1800</c:v>
                </c:pt>
              </c:numCache>
            </c:numRef>
          </c:val>
          <c:smooth val="0"/>
          <c:extLst xmlns:c16r2="http://schemas.microsoft.com/office/drawing/2015/06/chart">
            <c:ext xmlns:c16="http://schemas.microsoft.com/office/drawing/2014/chart" uri="{C3380CC4-5D6E-409C-BE32-E72D297353CC}">
              <c16:uniqueId val="{00000002-A056-4865-951C-BBFFB1A241EA}"/>
            </c:ext>
          </c:extLst>
        </c:ser>
        <c:ser>
          <c:idx val="1"/>
          <c:order val="3"/>
          <c:tx>
            <c:strRef>
              <c:f>Sheet1!$M$28</c:f>
              <c:strCache>
                <c:ptCount val="1"/>
                <c:pt idx="0">
                  <c:v>Tarrant</c:v>
                </c:pt>
              </c:strCache>
            </c:strRef>
          </c:tx>
          <c:marker>
            <c:symbol val="triangle"/>
            <c:size val="7"/>
          </c:marker>
          <c:trendline>
            <c:spPr>
              <a:ln>
                <a:noFill/>
              </a:ln>
            </c:spPr>
            <c:trendlineType val="linear"/>
            <c:dispRSqr val="0"/>
            <c:dispEq val="1"/>
            <c:trendlineLbl>
              <c:layout>
                <c:manualLayout>
                  <c:x val="4.7820681068712567E-2"/>
                  <c:y val="0.55232372942018615"/>
                </c:manualLayout>
              </c:layout>
              <c:tx>
                <c:rich>
                  <a:bodyPr/>
                  <a:lstStyle/>
                  <a:p>
                    <a:pPr>
                      <a:defRPr sz="1200" b="1">
                        <a:solidFill>
                          <a:srgbClr val="C00000"/>
                        </a:solidFill>
                      </a:defRPr>
                    </a:pPr>
                    <a:r>
                      <a:rPr lang="en-US" sz="1200" b="1" baseline="0">
                        <a:solidFill>
                          <a:srgbClr val="C00000"/>
                        </a:solidFill>
                      </a:rPr>
                      <a:t>Tarrant: y = 100x + 3733</a:t>
                    </a:r>
                    <a:endParaRPr lang="en-US" sz="1200" b="1">
                      <a:solidFill>
                        <a:srgbClr val="C00000"/>
                      </a:solidFill>
                    </a:endParaRPr>
                  </a:p>
                </c:rich>
              </c:tx>
              <c:numFmt formatCode="General" sourceLinked="0"/>
            </c:trendlineLbl>
          </c:trendline>
          <c:cat>
            <c:numRef>
              <c:f>Sheet1!$B$30:$B$49</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Sheet1!$M$30:$M$49</c:f>
              <c:numCache>
                <c:formatCode>#,##0</c:formatCode>
                <c:ptCount val="20"/>
                <c:pt idx="0">
                  <c:v>3384</c:v>
                </c:pt>
                <c:pt idx="1">
                  <c:v>3738</c:v>
                </c:pt>
                <c:pt idx="2">
                  <c:v>3778</c:v>
                </c:pt>
                <c:pt idx="3">
                  <c:v>4024</c:v>
                </c:pt>
                <c:pt idx="4">
                  <c:v>4219</c:v>
                </c:pt>
                <c:pt idx="5">
                  <c:v>4358</c:v>
                </c:pt>
                <c:pt idx="6">
                  <c:v>4266</c:v>
                </c:pt>
                <c:pt idx="7">
                  <c:v>4560</c:v>
                </c:pt>
                <c:pt idx="8">
                  <c:v>5014</c:v>
                </c:pt>
                <c:pt idx="9">
                  <c:v>5061</c:v>
                </c:pt>
                <c:pt idx="10">
                  <c:v>5105</c:v>
                </c:pt>
                <c:pt idx="11">
                  <c:v>5116</c:v>
                </c:pt>
                <c:pt idx="12">
                  <c:v>5831</c:v>
                </c:pt>
                <c:pt idx="13">
                  <c:v>6267</c:v>
                </c:pt>
                <c:pt idx="14">
                  <c:v>5001</c:v>
                </c:pt>
                <c:pt idx="15">
                  <c:v>5180</c:v>
                </c:pt>
                <c:pt idx="16">
                  <c:v>4876</c:v>
                </c:pt>
                <c:pt idx="17">
                  <c:v>5341</c:v>
                </c:pt>
                <c:pt idx="18">
                  <c:v>5130</c:v>
                </c:pt>
                <c:pt idx="19" formatCode="General">
                  <c:v>5353</c:v>
                </c:pt>
              </c:numCache>
            </c:numRef>
          </c:val>
          <c:smooth val="0"/>
          <c:extLst xmlns:c16r2="http://schemas.microsoft.com/office/drawing/2015/06/chart">
            <c:ext xmlns:c16="http://schemas.microsoft.com/office/drawing/2014/chart" uri="{C3380CC4-5D6E-409C-BE32-E72D297353CC}">
              <c16:uniqueId val="{00000003-A056-4865-951C-BBFFB1A241EA}"/>
            </c:ext>
          </c:extLst>
        </c:ser>
        <c:dLbls>
          <c:showLegendKey val="0"/>
          <c:showVal val="0"/>
          <c:showCatName val="0"/>
          <c:showSerName val="0"/>
          <c:showPercent val="0"/>
          <c:showBubbleSize val="0"/>
        </c:dLbls>
        <c:marker val="1"/>
        <c:smooth val="0"/>
        <c:axId val="443679024"/>
        <c:axId val="443679416"/>
      </c:lineChart>
      <c:catAx>
        <c:axId val="443679024"/>
        <c:scaling>
          <c:orientation val="minMax"/>
        </c:scaling>
        <c:delete val="0"/>
        <c:axPos val="b"/>
        <c:numFmt formatCode="General" sourceLinked="1"/>
        <c:majorTickMark val="out"/>
        <c:minorTickMark val="none"/>
        <c:tickLblPos val="nextTo"/>
        <c:txPr>
          <a:bodyPr rot="-2700000"/>
          <a:lstStyle/>
          <a:p>
            <a:pPr>
              <a:defRPr sz="1100" b="1"/>
            </a:pPr>
            <a:endParaRPr lang="en-US"/>
          </a:p>
        </c:txPr>
        <c:crossAx val="443679416"/>
        <c:crosses val="autoZero"/>
        <c:auto val="1"/>
        <c:lblAlgn val="ctr"/>
        <c:lblOffset val="100"/>
        <c:noMultiLvlLbl val="0"/>
      </c:catAx>
      <c:valAx>
        <c:axId val="443679416"/>
        <c:scaling>
          <c:orientation val="minMax"/>
          <c:max val="12000.001"/>
          <c:min val="0"/>
        </c:scaling>
        <c:delete val="0"/>
        <c:axPos val="l"/>
        <c:majorGridlines/>
        <c:numFmt formatCode="#,##0" sourceLinked="1"/>
        <c:majorTickMark val="out"/>
        <c:minorTickMark val="none"/>
        <c:tickLblPos val="nextTo"/>
        <c:txPr>
          <a:bodyPr/>
          <a:lstStyle/>
          <a:p>
            <a:pPr>
              <a:defRPr sz="1100" b="1">
                <a:solidFill>
                  <a:sysClr val="windowText" lastClr="000000"/>
                </a:solidFill>
              </a:defRPr>
            </a:pPr>
            <a:endParaRPr lang="en-US"/>
          </a:p>
        </c:txPr>
        <c:crossAx val="443679024"/>
        <c:crosses val="autoZero"/>
        <c:crossBetween val="midCat"/>
      </c:valAx>
    </c:plotArea>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pPr>
            <a:r>
              <a:rPr lang="en-US" sz="1100" b="1" i="0" baseline="0">
                <a:effectLst/>
              </a:rPr>
              <a:t>High School Graduates Enrolled in Texas 4-year Higher Education from 1996 to 2015 in Four North Texas Counties</a:t>
            </a:r>
            <a:endParaRPr lang="en-US" sz="1100">
              <a:effectLst/>
            </a:endParaRPr>
          </a:p>
        </c:rich>
      </c:tx>
      <c:layout>
        <c:manualLayout>
          <c:xMode val="edge"/>
          <c:yMode val="edge"/>
          <c:x val="8.2264397801338651E-2"/>
          <c:y val="1.0526315789473684E-2"/>
        </c:manualLayout>
      </c:layout>
      <c:overlay val="0"/>
    </c:title>
    <c:autoTitleDeleted val="0"/>
    <c:plotArea>
      <c:layout>
        <c:manualLayout>
          <c:layoutTarget val="inner"/>
          <c:xMode val="edge"/>
          <c:yMode val="edge"/>
          <c:x val="6.7206964983035661E-2"/>
          <c:y val="0.15957015717862855"/>
          <c:w val="0.82282842048590077"/>
          <c:h val="0.63526176949400315"/>
        </c:manualLayout>
      </c:layout>
      <c:lineChart>
        <c:grouping val="standard"/>
        <c:varyColors val="0"/>
        <c:ser>
          <c:idx val="0"/>
          <c:order val="0"/>
          <c:tx>
            <c:strRef>
              <c:f>Sheet1!$C$28</c:f>
              <c:strCache>
                <c:ptCount val="1"/>
                <c:pt idx="0">
                  <c:v>Collin</c:v>
                </c:pt>
              </c:strCache>
            </c:strRef>
          </c:tx>
          <c:spPr>
            <a:ln>
              <a:solidFill>
                <a:srgbClr val="FF0000"/>
              </a:solidFill>
            </a:ln>
          </c:spPr>
          <c:marker>
            <c:symbol val="triangle"/>
            <c:size val="5"/>
          </c:marker>
          <c:trendline>
            <c:spPr>
              <a:ln>
                <a:noFill/>
              </a:ln>
            </c:spPr>
            <c:trendlineType val="linear"/>
            <c:dispRSqr val="0"/>
            <c:dispEq val="1"/>
            <c:trendlineLbl>
              <c:layout>
                <c:manualLayout>
                  <c:x val="-0.66103996434407963"/>
                  <c:y val="0.35050807869199846"/>
                </c:manualLayout>
              </c:layout>
              <c:tx>
                <c:rich>
                  <a:bodyPr/>
                  <a:lstStyle/>
                  <a:p>
                    <a:pPr>
                      <a:defRPr sz="1200" b="1">
                        <a:solidFill>
                          <a:srgbClr val="FF0000"/>
                        </a:solidFill>
                      </a:defRPr>
                    </a:pPr>
                    <a:r>
                      <a:rPr lang="en-US" sz="1200" b="1" baseline="0">
                        <a:solidFill>
                          <a:srgbClr val="FF0000"/>
                        </a:solidFill>
                      </a:rPr>
                      <a:t>Collin: y = 140x + 468</a:t>
                    </a: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Sheet1!$B$30:$B$49</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Sheet1!$D$30:$D$49</c:f>
              <c:numCache>
                <c:formatCode>#,##0</c:formatCode>
                <c:ptCount val="20"/>
                <c:pt idx="0">
                  <c:v>941</c:v>
                </c:pt>
                <c:pt idx="1">
                  <c:v>1017</c:v>
                </c:pt>
                <c:pt idx="2">
                  <c:v>984</c:v>
                </c:pt>
                <c:pt idx="3">
                  <c:v>1031</c:v>
                </c:pt>
                <c:pt idx="4">
                  <c:v>1102</c:v>
                </c:pt>
                <c:pt idx="5">
                  <c:v>1038</c:v>
                </c:pt>
                <c:pt idx="6">
                  <c:v>1427</c:v>
                </c:pt>
                <c:pt idx="7">
                  <c:v>1529</c:v>
                </c:pt>
                <c:pt idx="8">
                  <c:v>1597</c:v>
                </c:pt>
                <c:pt idx="9">
                  <c:v>1665</c:v>
                </c:pt>
                <c:pt idx="10">
                  <c:v>1946</c:v>
                </c:pt>
                <c:pt idx="11">
                  <c:v>1949</c:v>
                </c:pt>
                <c:pt idx="12">
                  <c:v>2234</c:v>
                </c:pt>
                <c:pt idx="13">
                  <c:v>2326</c:v>
                </c:pt>
                <c:pt idx="14">
                  <c:v>2535</c:v>
                </c:pt>
                <c:pt idx="15">
                  <c:v>2645</c:v>
                </c:pt>
                <c:pt idx="16">
                  <c:v>2791</c:v>
                </c:pt>
                <c:pt idx="17">
                  <c:v>3189</c:v>
                </c:pt>
                <c:pt idx="18" formatCode="General">
                  <c:v>3357</c:v>
                </c:pt>
                <c:pt idx="19" formatCode="General">
                  <c:v>3538</c:v>
                </c:pt>
              </c:numCache>
            </c:numRef>
          </c:val>
          <c:smooth val="0"/>
          <c:extLst xmlns:c16r2="http://schemas.microsoft.com/office/drawing/2015/06/chart">
            <c:ext xmlns:c16="http://schemas.microsoft.com/office/drawing/2014/chart" uri="{C3380CC4-5D6E-409C-BE32-E72D297353CC}">
              <c16:uniqueId val="{00000000-CE4B-4434-A43F-821B8244A94B}"/>
            </c:ext>
          </c:extLst>
        </c:ser>
        <c:ser>
          <c:idx val="3"/>
          <c:order val="1"/>
          <c:tx>
            <c:strRef>
              <c:f>Sheet1!$F$28</c:f>
              <c:strCache>
                <c:ptCount val="1"/>
                <c:pt idx="0">
                  <c:v>Dallas</c:v>
                </c:pt>
              </c:strCache>
            </c:strRef>
          </c:tx>
          <c:spPr>
            <a:ln>
              <a:solidFill>
                <a:srgbClr val="00B0F0"/>
              </a:solidFill>
            </a:ln>
          </c:spPr>
          <c:marker>
            <c:symbol val="triangle"/>
            <c:size val="5"/>
          </c:marker>
          <c:trendline>
            <c:spPr>
              <a:ln>
                <a:noFill/>
              </a:ln>
            </c:spPr>
            <c:trendlineType val="linear"/>
            <c:dispRSqr val="0"/>
            <c:dispEq val="1"/>
            <c:trendlineLbl>
              <c:layout>
                <c:manualLayout>
                  <c:x val="-0.4008826491028244"/>
                  <c:y val="0.51333020299068133"/>
                </c:manualLayout>
              </c:layout>
              <c:tx>
                <c:rich>
                  <a:bodyPr/>
                  <a:lstStyle/>
                  <a:p>
                    <a:pPr>
                      <a:defRPr sz="1200" b="1">
                        <a:solidFill>
                          <a:srgbClr val="00B0F0"/>
                        </a:solidFill>
                      </a:defRPr>
                    </a:pPr>
                    <a:r>
                      <a:rPr lang="en-US" sz="1200" b="1" baseline="0">
                        <a:solidFill>
                          <a:srgbClr val="00B0F0"/>
                        </a:solidFill>
                      </a:rPr>
                      <a:t>Dallas: y = 191x + 2523</a:t>
                    </a:r>
                    <a:endParaRPr lang="en-US" sz="1200" b="1">
                      <a:solidFill>
                        <a:srgbClr val="00B0F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Sheet1!$B$30:$B$49</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Sheet1!$G$30:$G$49</c:f>
              <c:numCache>
                <c:formatCode>#,##0</c:formatCode>
                <c:ptCount val="20"/>
                <c:pt idx="0">
                  <c:v>2874</c:v>
                </c:pt>
                <c:pt idx="1">
                  <c:v>2994</c:v>
                </c:pt>
                <c:pt idx="2">
                  <c:v>3001</c:v>
                </c:pt>
                <c:pt idx="3">
                  <c:v>2938</c:v>
                </c:pt>
                <c:pt idx="4">
                  <c:v>3221</c:v>
                </c:pt>
                <c:pt idx="5">
                  <c:v>3169</c:v>
                </c:pt>
                <c:pt idx="6">
                  <c:v>4230</c:v>
                </c:pt>
                <c:pt idx="7">
                  <c:v>4342</c:v>
                </c:pt>
                <c:pt idx="8">
                  <c:v>4573</c:v>
                </c:pt>
                <c:pt idx="9">
                  <c:v>4636</c:v>
                </c:pt>
                <c:pt idx="10">
                  <c:v>4696</c:v>
                </c:pt>
                <c:pt idx="11">
                  <c:v>4718</c:v>
                </c:pt>
                <c:pt idx="12">
                  <c:v>4967</c:v>
                </c:pt>
                <c:pt idx="13">
                  <c:v>5219</c:v>
                </c:pt>
                <c:pt idx="14">
                  <c:v>5473</c:v>
                </c:pt>
                <c:pt idx="15">
                  <c:v>5521</c:v>
                </c:pt>
                <c:pt idx="16">
                  <c:v>5783</c:v>
                </c:pt>
                <c:pt idx="17">
                  <c:v>5976</c:v>
                </c:pt>
                <c:pt idx="18" formatCode="General">
                  <c:v>6132</c:v>
                </c:pt>
                <c:pt idx="19" formatCode="General">
                  <c:v>6192</c:v>
                </c:pt>
              </c:numCache>
            </c:numRef>
          </c:val>
          <c:smooth val="0"/>
          <c:extLst xmlns:c16r2="http://schemas.microsoft.com/office/drawing/2015/06/chart">
            <c:ext xmlns:c16="http://schemas.microsoft.com/office/drawing/2014/chart" uri="{C3380CC4-5D6E-409C-BE32-E72D297353CC}">
              <c16:uniqueId val="{00000001-CE4B-4434-A43F-821B8244A94B}"/>
            </c:ext>
          </c:extLst>
        </c:ser>
        <c:ser>
          <c:idx val="2"/>
          <c:order val="2"/>
          <c:tx>
            <c:strRef>
              <c:f>Sheet1!$I$28</c:f>
              <c:strCache>
                <c:ptCount val="1"/>
                <c:pt idx="0">
                  <c:v>Denton</c:v>
                </c:pt>
              </c:strCache>
            </c:strRef>
          </c:tx>
          <c:spPr>
            <a:ln>
              <a:solidFill>
                <a:srgbClr val="00B050"/>
              </a:solidFill>
            </a:ln>
          </c:spPr>
          <c:marker>
            <c:symbol val="triangle"/>
            <c:size val="5"/>
            <c:spPr>
              <a:solidFill>
                <a:srgbClr val="00B050"/>
              </a:solidFill>
              <a:ln>
                <a:solidFill>
                  <a:srgbClr val="00B050"/>
                </a:solidFill>
              </a:ln>
            </c:spPr>
          </c:marker>
          <c:trendline>
            <c:spPr>
              <a:ln>
                <a:noFill/>
              </a:ln>
            </c:spPr>
            <c:trendlineType val="linear"/>
            <c:dispRSqr val="0"/>
            <c:dispEq val="1"/>
            <c:trendlineLbl>
              <c:layout>
                <c:manualLayout>
                  <c:x val="-0.1647820201720068"/>
                  <c:y val="0.28644609790748632"/>
                </c:manualLayout>
              </c:layout>
              <c:tx>
                <c:rich>
                  <a:bodyPr/>
                  <a:lstStyle/>
                  <a:p>
                    <a:pPr>
                      <a:defRPr sz="1200" b="1">
                        <a:solidFill>
                          <a:srgbClr val="00B050"/>
                        </a:solidFill>
                      </a:defRPr>
                    </a:pPr>
                    <a:r>
                      <a:rPr lang="en-US" sz="1200" b="1" baseline="0">
                        <a:solidFill>
                          <a:srgbClr val="00B050"/>
                        </a:solidFill>
                      </a:rPr>
                      <a:t>Denton: y = 77x + 581</a:t>
                    </a:r>
                    <a:endParaRPr lang="en-US" sz="1200" b="1">
                      <a:solidFill>
                        <a:srgbClr val="00B05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cat>
            <c:numRef>
              <c:f>Sheet1!$B$30:$B$49</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Sheet1!$J$30:$J$49</c:f>
              <c:numCache>
                <c:formatCode>#,##0</c:formatCode>
                <c:ptCount val="20"/>
                <c:pt idx="0">
                  <c:v>738</c:v>
                </c:pt>
                <c:pt idx="1">
                  <c:v>724</c:v>
                </c:pt>
                <c:pt idx="2">
                  <c:v>843</c:v>
                </c:pt>
                <c:pt idx="3">
                  <c:v>879</c:v>
                </c:pt>
                <c:pt idx="4">
                  <c:v>914</c:v>
                </c:pt>
                <c:pt idx="5">
                  <c:v>925</c:v>
                </c:pt>
                <c:pt idx="6">
                  <c:v>1176</c:v>
                </c:pt>
                <c:pt idx="7">
                  <c:v>1240</c:v>
                </c:pt>
                <c:pt idx="8">
                  <c:v>1322</c:v>
                </c:pt>
                <c:pt idx="9">
                  <c:v>1345</c:v>
                </c:pt>
                <c:pt idx="10">
                  <c:v>1363</c:v>
                </c:pt>
                <c:pt idx="11">
                  <c:v>1506</c:v>
                </c:pt>
                <c:pt idx="12">
                  <c:v>1615</c:v>
                </c:pt>
                <c:pt idx="13">
                  <c:v>1656</c:v>
                </c:pt>
                <c:pt idx="14">
                  <c:v>1723</c:v>
                </c:pt>
                <c:pt idx="15">
                  <c:v>1748</c:v>
                </c:pt>
                <c:pt idx="16">
                  <c:v>1802</c:v>
                </c:pt>
                <c:pt idx="17">
                  <c:v>1981</c:v>
                </c:pt>
                <c:pt idx="18" formatCode="General">
                  <c:v>2164</c:v>
                </c:pt>
                <c:pt idx="19" formatCode="General">
                  <c:v>2150</c:v>
                </c:pt>
              </c:numCache>
            </c:numRef>
          </c:val>
          <c:smooth val="0"/>
          <c:extLst xmlns:c16r2="http://schemas.microsoft.com/office/drawing/2015/06/chart">
            <c:ext xmlns:c16="http://schemas.microsoft.com/office/drawing/2014/chart" uri="{C3380CC4-5D6E-409C-BE32-E72D297353CC}">
              <c16:uniqueId val="{00000002-CE4B-4434-A43F-821B8244A94B}"/>
            </c:ext>
          </c:extLst>
        </c:ser>
        <c:ser>
          <c:idx val="1"/>
          <c:order val="3"/>
          <c:tx>
            <c:strRef>
              <c:f>Sheet1!$M$28</c:f>
              <c:strCache>
                <c:ptCount val="1"/>
                <c:pt idx="0">
                  <c:v>Tarrant</c:v>
                </c:pt>
              </c:strCache>
            </c:strRef>
          </c:tx>
          <c:marker>
            <c:symbol val="triangle"/>
            <c:size val="7"/>
          </c:marker>
          <c:trendline>
            <c:spPr>
              <a:ln>
                <a:noFill/>
              </a:ln>
            </c:spPr>
            <c:trendlineType val="linear"/>
            <c:dispRSqr val="0"/>
            <c:dispEq val="1"/>
            <c:trendlineLbl>
              <c:layout>
                <c:manualLayout>
                  <c:x val="9.292229980686377E-2"/>
                  <c:y val="0.46562980086204819"/>
                </c:manualLayout>
              </c:layout>
              <c:tx>
                <c:rich>
                  <a:bodyPr/>
                  <a:lstStyle/>
                  <a:p>
                    <a:pPr>
                      <a:defRPr sz="1200" b="1">
                        <a:solidFill>
                          <a:srgbClr val="C00000"/>
                        </a:solidFill>
                      </a:defRPr>
                    </a:pPr>
                    <a:r>
                      <a:rPr lang="en-US" sz="1200" b="1" baseline="0">
                        <a:solidFill>
                          <a:srgbClr val="C00000"/>
                        </a:solidFill>
                      </a:rPr>
                      <a:t>Tarrant: y = 166x + 2180</a:t>
                    </a:r>
                  </a:p>
                </c:rich>
              </c:tx>
              <c:numFmt formatCode="General" sourceLinked="0"/>
            </c:trendlineLbl>
          </c:trendline>
          <c:trendline>
            <c:spPr>
              <a:ln>
                <a:noFill/>
              </a:ln>
            </c:spPr>
            <c:trendlineType val="linear"/>
            <c:dispRSqr val="0"/>
            <c:dispEq val="0"/>
          </c:trendline>
          <c:cat>
            <c:numRef>
              <c:f>Sheet1!$B$30:$B$49</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Sheet1!$N$30:$N$49</c:f>
              <c:numCache>
                <c:formatCode>#,##0</c:formatCode>
                <c:ptCount val="20"/>
                <c:pt idx="0">
                  <c:v>2350</c:v>
                </c:pt>
                <c:pt idx="1">
                  <c:v>2261</c:v>
                </c:pt>
                <c:pt idx="2">
                  <c:v>2494</c:v>
                </c:pt>
                <c:pt idx="3">
                  <c:v>2675</c:v>
                </c:pt>
                <c:pt idx="4">
                  <c:v>2747</c:v>
                </c:pt>
                <c:pt idx="5">
                  <c:v>2765</c:v>
                </c:pt>
                <c:pt idx="6">
                  <c:v>3769</c:v>
                </c:pt>
                <c:pt idx="7">
                  <c:v>3853</c:v>
                </c:pt>
                <c:pt idx="8">
                  <c:v>3958</c:v>
                </c:pt>
                <c:pt idx="9">
                  <c:v>4216</c:v>
                </c:pt>
                <c:pt idx="10">
                  <c:v>4289</c:v>
                </c:pt>
                <c:pt idx="11">
                  <c:v>4344</c:v>
                </c:pt>
                <c:pt idx="12">
                  <c:v>4485</c:v>
                </c:pt>
                <c:pt idx="13">
                  <c:v>4589</c:v>
                </c:pt>
                <c:pt idx="14">
                  <c:v>4688</c:v>
                </c:pt>
                <c:pt idx="15">
                  <c:v>4678</c:v>
                </c:pt>
                <c:pt idx="16">
                  <c:v>4828</c:v>
                </c:pt>
                <c:pt idx="17">
                  <c:v>4988</c:v>
                </c:pt>
                <c:pt idx="18">
                  <c:v>5183</c:v>
                </c:pt>
                <c:pt idx="19">
                  <c:v>5380</c:v>
                </c:pt>
              </c:numCache>
            </c:numRef>
          </c:val>
          <c:smooth val="0"/>
          <c:extLst xmlns:c16r2="http://schemas.microsoft.com/office/drawing/2015/06/chart">
            <c:ext xmlns:c16="http://schemas.microsoft.com/office/drawing/2014/chart" uri="{C3380CC4-5D6E-409C-BE32-E72D297353CC}">
              <c16:uniqueId val="{00000003-CE4B-4434-A43F-821B8244A94B}"/>
            </c:ext>
          </c:extLst>
        </c:ser>
        <c:dLbls>
          <c:showLegendKey val="0"/>
          <c:showVal val="0"/>
          <c:showCatName val="0"/>
          <c:showSerName val="0"/>
          <c:showPercent val="0"/>
          <c:showBubbleSize val="0"/>
        </c:dLbls>
        <c:marker val="1"/>
        <c:smooth val="0"/>
        <c:axId val="443680200"/>
        <c:axId val="443680592"/>
      </c:lineChart>
      <c:catAx>
        <c:axId val="443680200"/>
        <c:scaling>
          <c:orientation val="minMax"/>
        </c:scaling>
        <c:delete val="0"/>
        <c:axPos val="b"/>
        <c:numFmt formatCode="General" sourceLinked="1"/>
        <c:majorTickMark val="out"/>
        <c:minorTickMark val="none"/>
        <c:tickLblPos val="nextTo"/>
        <c:txPr>
          <a:bodyPr/>
          <a:lstStyle/>
          <a:p>
            <a:pPr>
              <a:defRPr sz="1100" b="1"/>
            </a:pPr>
            <a:endParaRPr lang="en-US"/>
          </a:p>
        </c:txPr>
        <c:crossAx val="443680592"/>
        <c:crosses val="autoZero"/>
        <c:auto val="1"/>
        <c:lblAlgn val="ctr"/>
        <c:lblOffset val="100"/>
        <c:noMultiLvlLbl val="0"/>
      </c:catAx>
      <c:valAx>
        <c:axId val="443680592"/>
        <c:scaling>
          <c:orientation val="minMax"/>
          <c:max val="12000.01"/>
          <c:min val="0"/>
        </c:scaling>
        <c:delete val="0"/>
        <c:axPos val="l"/>
        <c:majorGridlines/>
        <c:numFmt formatCode="#,##0" sourceLinked="1"/>
        <c:majorTickMark val="out"/>
        <c:minorTickMark val="none"/>
        <c:tickLblPos val="nextTo"/>
        <c:txPr>
          <a:bodyPr/>
          <a:lstStyle/>
          <a:p>
            <a:pPr>
              <a:defRPr sz="1100" b="1"/>
            </a:pPr>
            <a:endParaRPr lang="en-US"/>
          </a:p>
        </c:txPr>
        <c:crossAx val="443680200"/>
        <c:crosses val="autoZero"/>
        <c:crossBetween val="midCat"/>
      </c:valAx>
    </c:plotArea>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b="1" i="0" baseline="0">
                <a:effectLst/>
              </a:rPr>
              <a:t>High School Graduates Enrolled Texas Higher Education from 1996 to 2015 in Four North Texas Counties</a:t>
            </a:r>
            <a:endParaRPr lang="en-US" sz="1100">
              <a:effectLst/>
            </a:endParaRPr>
          </a:p>
        </c:rich>
      </c:tx>
      <c:layout>
        <c:manualLayout>
          <c:xMode val="edge"/>
          <c:yMode val="edge"/>
          <c:x val="8.2264397801338651E-2"/>
          <c:y val="1.0526315789473684E-2"/>
        </c:manualLayout>
      </c:layout>
      <c:overlay val="0"/>
    </c:title>
    <c:autoTitleDeleted val="0"/>
    <c:plotArea>
      <c:layout>
        <c:manualLayout>
          <c:layoutTarget val="inner"/>
          <c:xMode val="edge"/>
          <c:yMode val="edge"/>
          <c:x val="6.7206964983035661E-2"/>
          <c:y val="0.1324380442171478"/>
          <c:w val="0.85597139393345645"/>
          <c:h val="0.67197418101112805"/>
        </c:manualLayout>
      </c:layout>
      <c:lineChart>
        <c:grouping val="standard"/>
        <c:varyColors val="0"/>
        <c:ser>
          <c:idx val="0"/>
          <c:order val="0"/>
          <c:tx>
            <c:strRef>
              <c:f>Sheet1!$C$28</c:f>
              <c:strCache>
                <c:ptCount val="1"/>
                <c:pt idx="0">
                  <c:v>Collin</c:v>
                </c:pt>
              </c:strCache>
            </c:strRef>
          </c:tx>
          <c:spPr>
            <a:ln>
              <a:solidFill>
                <a:srgbClr val="FF0000"/>
              </a:solidFill>
            </a:ln>
          </c:spPr>
          <c:marker>
            <c:symbol val="triangle"/>
            <c:size val="5"/>
          </c:marker>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Sheet1!$B$30:$B$49</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Sheet1!$E$30:$E$49</c:f>
              <c:numCache>
                <c:formatCode>#,##0</c:formatCode>
                <c:ptCount val="20"/>
                <c:pt idx="0">
                  <c:v>3359</c:v>
                </c:pt>
                <c:pt idx="1">
                  <c:v>3632</c:v>
                </c:pt>
                <c:pt idx="2">
                  <c:v>3962</c:v>
                </c:pt>
                <c:pt idx="3">
                  <c:v>4150</c:v>
                </c:pt>
                <c:pt idx="4">
                  <c:v>4470</c:v>
                </c:pt>
                <c:pt idx="5">
                  <c:v>4567</c:v>
                </c:pt>
                <c:pt idx="6">
                  <c:v>5162</c:v>
                </c:pt>
                <c:pt idx="7">
                  <c:v>5794</c:v>
                </c:pt>
                <c:pt idx="8">
                  <c:v>6157</c:v>
                </c:pt>
                <c:pt idx="9">
                  <c:v>6454</c:v>
                </c:pt>
                <c:pt idx="10">
                  <c:v>6978</c:v>
                </c:pt>
                <c:pt idx="11">
                  <c:v>7376</c:v>
                </c:pt>
                <c:pt idx="12">
                  <c:v>8063</c:v>
                </c:pt>
                <c:pt idx="13">
                  <c:v>8628</c:v>
                </c:pt>
                <c:pt idx="14">
                  <c:v>9154</c:v>
                </c:pt>
                <c:pt idx="15">
                  <c:v>9857</c:v>
                </c:pt>
                <c:pt idx="16">
                  <c:v>10290</c:v>
                </c:pt>
                <c:pt idx="17">
                  <c:v>11121</c:v>
                </c:pt>
                <c:pt idx="18">
                  <c:v>11412</c:v>
                </c:pt>
                <c:pt idx="19" formatCode="General">
                  <c:v>12026</c:v>
                </c:pt>
              </c:numCache>
            </c:numRef>
          </c:val>
          <c:smooth val="0"/>
          <c:extLst xmlns:c16r2="http://schemas.microsoft.com/office/drawing/2015/06/chart">
            <c:ext xmlns:c16="http://schemas.microsoft.com/office/drawing/2014/chart" uri="{C3380CC4-5D6E-409C-BE32-E72D297353CC}">
              <c16:uniqueId val="{00000000-1595-4526-9E33-2C7DABE8CD47}"/>
            </c:ext>
          </c:extLst>
        </c:ser>
        <c:ser>
          <c:idx val="3"/>
          <c:order val="1"/>
          <c:tx>
            <c:strRef>
              <c:f>Sheet1!$F$28</c:f>
              <c:strCache>
                <c:ptCount val="1"/>
                <c:pt idx="0">
                  <c:v>Dallas</c:v>
                </c:pt>
              </c:strCache>
            </c:strRef>
          </c:tx>
          <c:spPr>
            <a:ln>
              <a:solidFill>
                <a:srgbClr val="00B0F0"/>
              </a:solidFill>
            </a:ln>
          </c:spPr>
          <c:marker>
            <c:symbol val="triangle"/>
            <c:size val="5"/>
          </c:marker>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Sheet1!$B$30:$B$49</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Sheet1!$H$30:$H$49</c:f>
              <c:numCache>
                <c:formatCode>#,##0</c:formatCode>
                <c:ptCount val="20"/>
                <c:pt idx="0">
                  <c:v>15097</c:v>
                </c:pt>
                <c:pt idx="1">
                  <c:v>15782</c:v>
                </c:pt>
                <c:pt idx="2">
                  <c:v>16432</c:v>
                </c:pt>
                <c:pt idx="3">
                  <c:v>17141</c:v>
                </c:pt>
                <c:pt idx="4">
                  <c:v>18194</c:v>
                </c:pt>
                <c:pt idx="5">
                  <c:v>19179</c:v>
                </c:pt>
                <c:pt idx="6">
                  <c:v>20503</c:v>
                </c:pt>
                <c:pt idx="7">
                  <c:v>21636</c:v>
                </c:pt>
                <c:pt idx="8">
                  <c:v>22678</c:v>
                </c:pt>
                <c:pt idx="9">
                  <c:v>22287</c:v>
                </c:pt>
                <c:pt idx="10">
                  <c:v>21723</c:v>
                </c:pt>
                <c:pt idx="11">
                  <c:v>21595</c:v>
                </c:pt>
                <c:pt idx="12">
                  <c:v>22534</c:v>
                </c:pt>
                <c:pt idx="13">
                  <c:v>23650</c:v>
                </c:pt>
                <c:pt idx="14">
                  <c:v>24838</c:v>
                </c:pt>
                <c:pt idx="15">
                  <c:v>25902</c:v>
                </c:pt>
                <c:pt idx="16">
                  <c:v>26271</c:v>
                </c:pt>
                <c:pt idx="17">
                  <c:v>27243</c:v>
                </c:pt>
                <c:pt idx="18">
                  <c:v>27772</c:v>
                </c:pt>
                <c:pt idx="19">
                  <c:v>28875</c:v>
                </c:pt>
              </c:numCache>
            </c:numRef>
          </c:val>
          <c:smooth val="0"/>
          <c:extLst xmlns:c16r2="http://schemas.microsoft.com/office/drawing/2015/06/chart">
            <c:ext xmlns:c16="http://schemas.microsoft.com/office/drawing/2014/chart" uri="{C3380CC4-5D6E-409C-BE32-E72D297353CC}">
              <c16:uniqueId val="{00000001-1595-4526-9E33-2C7DABE8CD47}"/>
            </c:ext>
          </c:extLst>
        </c:ser>
        <c:ser>
          <c:idx val="2"/>
          <c:order val="2"/>
          <c:tx>
            <c:strRef>
              <c:f>Sheet1!$I$28</c:f>
              <c:strCache>
                <c:ptCount val="1"/>
                <c:pt idx="0">
                  <c:v>Denton</c:v>
                </c:pt>
              </c:strCache>
            </c:strRef>
          </c:tx>
          <c:spPr>
            <a:ln>
              <a:solidFill>
                <a:srgbClr val="00B050"/>
              </a:solidFill>
            </a:ln>
          </c:spPr>
          <c:marker>
            <c:symbol val="triangle"/>
            <c:size val="5"/>
            <c:spPr>
              <a:ln>
                <a:solidFill>
                  <a:srgbClr val="00B050"/>
                </a:solidFill>
              </a:ln>
            </c:spPr>
          </c:marker>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Sheet1!$B$30:$B$49</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Sheet1!$L$30:$L$49</c:f>
              <c:numCache>
                <c:formatCode>#,##0</c:formatCode>
                <c:ptCount val="20"/>
                <c:pt idx="0">
                  <c:v>2500</c:v>
                </c:pt>
                <c:pt idx="1">
                  <c:v>2665</c:v>
                </c:pt>
                <c:pt idx="2">
                  <c:v>3040</c:v>
                </c:pt>
                <c:pt idx="3">
                  <c:v>3254</c:v>
                </c:pt>
                <c:pt idx="4">
                  <c:v>3439</c:v>
                </c:pt>
                <c:pt idx="5">
                  <c:v>3520</c:v>
                </c:pt>
                <c:pt idx="6">
                  <c:v>3951</c:v>
                </c:pt>
                <c:pt idx="7">
                  <c:v>4394</c:v>
                </c:pt>
                <c:pt idx="8">
                  <c:v>4574</c:v>
                </c:pt>
                <c:pt idx="9">
                  <c:v>4719</c:v>
                </c:pt>
                <c:pt idx="10">
                  <c:v>4834</c:v>
                </c:pt>
                <c:pt idx="11">
                  <c:v>5220</c:v>
                </c:pt>
                <c:pt idx="12">
                  <c:v>5633</c:v>
                </c:pt>
                <c:pt idx="13">
                  <c:v>6056</c:v>
                </c:pt>
                <c:pt idx="14">
                  <c:v>6407</c:v>
                </c:pt>
                <c:pt idx="15">
                  <c:v>6832</c:v>
                </c:pt>
                <c:pt idx="16">
                  <c:v>6882</c:v>
                </c:pt>
                <c:pt idx="17">
                  <c:v>7305</c:v>
                </c:pt>
                <c:pt idx="18">
                  <c:v>7584</c:v>
                </c:pt>
                <c:pt idx="19">
                  <c:v>7918</c:v>
                </c:pt>
              </c:numCache>
            </c:numRef>
          </c:val>
          <c:smooth val="0"/>
          <c:extLst xmlns:c16r2="http://schemas.microsoft.com/office/drawing/2015/06/chart">
            <c:ext xmlns:c16="http://schemas.microsoft.com/office/drawing/2014/chart" uri="{C3380CC4-5D6E-409C-BE32-E72D297353CC}">
              <c16:uniqueId val="{00000002-1595-4526-9E33-2C7DABE8CD47}"/>
            </c:ext>
          </c:extLst>
        </c:ser>
        <c:ser>
          <c:idx val="1"/>
          <c:order val="3"/>
          <c:tx>
            <c:strRef>
              <c:f>Sheet1!$M$28</c:f>
              <c:strCache>
                <c:ptCount val="1"/>
                <c:pt idx="0">
                  <c:v>Tarrant</c:v>
                </c:pt>
              </c:strCache>
            </c:strRef>
          </c:tx>
          <c:marker>
            <c:symbol val="triangle"/>
            <c:size val="7"/>
          </c:marker>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Sheet1!$B$30:$B$49</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Sheet1!$O$30:$O$49</c:f>
              <c:numCache>
                <c:formatCode>#,##0</c:formatCode>
                <c:ptCount val="20"/>
                <c:pt idx="0">
                  <c:v>9856</c:v>
                </c:pt>
                <c:pt idx="1">
                  <c:v>10784</c:v>
                </c:pt>
                <c:pt idx="2">
                  <c:v>11604</c:v>
                </c:pt>
                <c:pt idx="3">
                  <c:v>12740</c:v>
                </c:pt>
                <c:pt idx="4">
                  <c:v>13169</c:v>
                </c:pt>
                <c:pt idx="5">
                  <c:v>13485</c:v>
                </c:pt>
                <c:pt idx="6">
                  <c:v>14184</c:v>
                </c:pt>
                <c:pt idx="7">
                  <c:v>15334</c:v>
                </c:pt>
                <c:pt idx="8">
                  <c:v>16236</c:v>
                </c:pt>
                <c:pt idx="9">
                  <c:v>16278</c:v>
                </c:pt>
                <c:pt idx="10">
                  <c:v>16619</c:v>
                </c:pt>
                <c:pt idx="11">
                  <c:v>16702</c:v>
                </c:pt>
                <c:pt idx="12">
                  <c:v>17166</c:v>
                </c:pt>
                <c:pt idx="13">
                  <c:v>17965</c:v>
                </c:pt>
                <c:pt idx="14">
                  <c:v>18490</c:v>
                </c:pt>
                <c:pt idx="15">
                  <c:v>19515</c:v>
                </c:pt>
                <c:pt idx="16">
                  <c:v>19622</c:v>
                </c:pt>
                <c:pt idx="17">
                  <c:v>20344</c:v>
                </c:pt>
                <c:pt idx="18">
                  <c:v>20197</c:v>
                </c:pt>
                <c:pt idx="19" formatCode="General">
                  <c:v>21160</c:v>
                </c:pt>
              </c:numCache>
            </c:numRef>
          </c:val>
          <c:smooth val="0"/>
          <c:extLst xmlns:c16r2="http://schemas.microsoft.com/office/drawing/2015/06/chart">
            <c:ext xmlns:c16="http://schemas.microsoft.com/office/drawing/2014/chart" uri="{C3380CC4-5D6E-409C-BE32-E72D297353CC}">
              <c16:uniqueId val="{00000003-1595-4526-9E33-2C7DABE8CD47}"/>
            </c:ext>
          </c:extLst>
        </c:ser>
        <c:dLbls>
          <c:showLegendKey val="0"/>
          <c:showVal val="0"/>
          <c:showCatName val="0"/>
          <c:showSerName val="0"/>
          <c:showPercent val="0"/>
          <c:showBubbleSize val="0"/>
        </c:dLbls>
        <c:marker val="1"/>
        <c:smooth val="0"/>
        <c:axId val="443681376"/>
        <c:axId val="443681768"/>
      </c:lineChart>
      <c:catAx>
        <c:axId val="443681376"/>
        <c:scaling>
          <c:orientation val="minMax"/>
        </c:scaling>
        <c:delete val="0"/>
        <c:axPos val="b"/>
        <c:numFmt formatCode="General" sourceLinked="1"/>
        <c:majorTickMark val="out"/>
        <c:minorTickMark val="none"/>
        <c:tickLblPos val="nextTo"/>
        <c:txPr>
          <a:bodyPr rot="-2700000"/>
          <a:lstStyle/>
          <a:p>
            <a:pPr>
              <a:defRPr b="1"/>
            </a:pPr>
            <a:endParaRPr lang="en-US"/>
          </a:p>
        </c:txPr>
        <c:crossAx val="443681768"/>
        <c:crosses val="autoZero"/>
        <c:auto val="1"/>
        <c:lblAlgn val="ctr"/>
        <c:lblOffset val="100"/>
        <c:noMultiLvlLbl val="0"/>
      </c:catAx>
      <c:valAx>
        <c:axId val="443681768"/>
        <c:scaling>
          <c:orientation val="minMax"/>
          <c:min val="0.15000000000000002"/>
        </c:scaling>
        <c:delete val="0"/>
        <c:axPos val="l"/>
        <c:majorGridlines/>
        <c:numFmt formatCode="#,##0" sourceLinked="1"/>
        <c:majorTickMark val="out"/>
        <c:minorTickMark val="none"/>
        <c:tickLblPos val="nextTo"/>
        <c:txPr>
          <a:bodyPr/>
          <a:lstStyle/>
          <a:p>
            <a:pPr>
              <a:defRPr b="1"/>
            </a:pPr>
            <a:endParaRPr lang="en-US"/>
          </a:p>
        </c:txPr>
        <c:crossAx val="443681376"/>
        <c:crosses val="autoZero"/>
        <c:crossBetween val="midCat"/>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b="1" i="0" baseline="0">
                <a:effectLst/>
              </a:rPr>
              <a:t>College-Ready High School Graduates in Both English Language Arts and Mathematics from 2006 to 2014 in State, ESC 10, and ESC 11</a:t>
            </a:r>
            <a:endParaRPr lang="en-US" sz="1200">
              <a:effectLst/>
            </a:endParaRPr>
          </a:p>
        </c:rich>
      </c:tx>
      <c:overlay val="0"/>
    </c:title>
    <c:autoTitleDeleted val="0"/>
    <c:plotArea>
      <c:layout>
        <c:manualLayout>
          <c:layoutTarget val="inner"/>
          <c:xMode val="edge"/>
          <c:yMode val="edge"/>
          <c:x val="6.6901015218317747E-2"/>
          <c:y val="0.17313416065280798"/>
          <c:w val="0.88715387139107615"/>
          <c:h val="0.6285958781779496"/>
        </c:manualLayout>
      </c:layout>
      <c:lineChart>
        <c:grouping val="standard"/>
        <c:varyColors val="0"/>
        <c:ser>
          <c:idx val="0"/>
          <c:order val="0"/>
          <c:tx>
            <c:strRef>
              <c:f>Sheet1!$D$2</c:f>
              <c:strCache>
                <c:ptCount val="1"/>
                <c:pt idx="0">
                  <c:v>Both Subjects</c:v>
                </c:pt>
              </c:strCache>
            </c:strRef>
          </c:tx>
          <c:spPr>
            <a:ln>
              <a:solidFill>
                <a:srgbClr val="FF0000"/>
              </a:solidFill>
            </a:ln>
          </c:spPr>
          <c:marker>
            <c:symbol val="triangle"/>
            <c:size val="5"/>
          </c:marker>
          <c:trendline>
            <c:spPr>
              <a:ln>
                <a:noFill/>
              </a:ln>
            </c:spPr>
            <c:trendlineType val="linear"/>
            <c:dispRSqr val="0"/>
            <c:dispEq val="1"/>
            <c:trendlineLbl>
              <c:layout>
                <c:manualLayout>
                  <c:x val="-0.50474661821118516"/>
                  <c:y val="0.55610395521369083"/>
                </c:manualLayout>
              </c:layout>
              <c:tx>
                <c:rich>
                  <a:bodyPr/>
                  <a:lstStyle/>
                  <a:p>
                    <a:pPr>
                      <a:defRPr sz="1200" b="1">
                        <a:solidFill>
                          <a:srgbClr val="FF0000"/>
                        </a:solidFill>
                      </a:defRPr>
                    </a:pPr>
                    <a:r>
                      <a:rPr lang="en-US" sz="1200" b="1" baseline="0">
                        <a:solidFill>
                          <a:sysClr val="windowText" lastClr="000000"/>
                        </a:solidFill>
                      </a:rPr>
                      <a:t>Linear Equation   </a:t>
                    </a:r>
                    <a:r>
                      <a:rPr lang="en-US" sz="1200" b="1" baseline="0">
                        <a:solidFill>
                          <a:srgbClr val="FF0000"/>
                        </a:solidFill>
                      </a:rPr>
                      <a:t>State: y = 0.027x + 0.35</a:t>
                    </a:r>
                    <a:endParaRPr lang="en-US" sz="1200" b="1">
                      <a:solidFill>
                        <a:srgbClr val="FF0000"/>
                      </a:solidFill>
                    </a:endParaRPr>
                  </a:p>
                </c:rich>
              </c:tx>
              <c:numFmt formatCode="General" sourceLinked="0"/>
              <c:spPr>
                <a:ln>
                  <a:solidFill>
                    <a:schemeClr val="bg1"/>
                  </a:solidFill>
                </a:ln>
              </c:spPr>
            </c:trendlineLbl>
          </c:trendline>
          <c:trendline>
            <c:spPr>
              <a:ln>
                <a:noFill/>
              </a:ln>
            </c:spPr>
            <c:trendlineType val="linear"/>
            <c:dispRSqr val="0"/>
            <c:dispEq val="0"/>
          </c:trendline>
          <c:cat>
            <c:numRef>
              <c:f>Sheet1!$A$3:$A$11</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Sheet1!$D$3:$D$11</c:f>
              <c:numCache>
                <c:formatCode>0%</c:formatCode>
                <c:ptCount val="9"/>
                <c:pt idx="0">
                  <c:v>0.35</c:v>
                </c:pt>
                <c:pt idx="1">
                  <c:v>0.37</c:v>
                </c:pt>
                <c:pt idx="2">
                  <c:v>0.44</c:v>
                </c:pt>
                <c:pt idx="3">
                  <c:v>0.47</c:v>
                </c:pt>
                <c:pt idx="4">
                  <c:v>0.52</c:v>
                </c:pt>
                <c:pt idx="5">
                  <c:v>0.52</c:v>
                </c:pt>
                <c:pt idx="6">
                  <c:v>0.56999999999999995</c:v>
                </c:pt>
                <c:pt idx="7">
                  <c:v>0.56000000000000005</c:v>
                </c:pt>
                <c:pt idx="8">
                  <c:v>0.54</c:v>
                </c:pt>
              </c:numCache>
            </c:numRef>
          </c:val>
          <c:smooth val="0"/>
          <c:extLst xmlns:c16r2="http://schemas.microsoft.com/office/drawing/2015/06/chart">
            <c:ext xmlns:c16="http://schemas.microsoft.com/office/drawing/2014/chart" uri="{C3380CC4-5D6E-409C-BE32-E72D297353CC}">
              <c16:uniqueId val="{00000000-DDF4-4C48-AE31-48E2280B99E9}"/>
            </c:ext>
          </c:extLst>
        </c:ser>
        <c:ser>
          <c:idx val="3"/>
          <c:order val="1"/>
          <c:tx>
            <c:strRef>
              <c:f>Sheet1!$G$2</c:f>
              <c:strCache>
                <c:ptCount val="1"/>
                <c:pt idx="0">
                  <c:v>Both Subjects</c:v>
                </c:pt>
              </c:strCache>
            </c:strRef>
          </c:tx>
          <c:spPr>
            <a:ln>
              <a:solidFill>
                <a:srgbClr val="00B0F0"/>
              </a:solidFill>
            </a:ln>
          </c:spPr>
          <c:marker>
            <c:symbol val="triangle"/>
            <c:size val="5"/>
          </c:marker>
          <c:trendline>
            <c:spPr>
              <a:ln>
                <a:noFill/>
              </a:ln>
            </c:spPr>
            <c:trendlineType val="linear"/>
            <c:dispRSqr val="0"/>
            <c:dispEq val="1"/>
            <c:trendlineLbl>
              <c:layout>
                <c:manualLayout>
                  <c:x val="-0.23096456692913386"/>
                  <c:y val="0.58781575713440448"/>
                </c:manualLayout>
              </c:layout>
              <c:tx>
                <c:rich>
                  <a:bodyPr/>
                  <a:lstStyle/>
                  <a:p>
                    <a:pPr>
                      <a:defRPr sz="1200" b="1">
                        <a:solidFill>
                          <a:srgbClr val="00B0F0"/>
                        </a:solidFill>
                      </a:defRPr>
                    </a:pPr>
                    <a:r>
                      <a:rPr lang="en-US" sz="1200" b="1" baseline="0">
                        <a:solidFill>
                          <a:srgbClr val="00B0F0"/>
                        </a:solidFill>
                      </a:rPr>
                      <a:t>ESC </a:t>
                    </a:r>
                    <a:r>
                      <a:rPr lang="en-US" sz="1200" b="1" i="0" baseline="0">
                        <a:solidFill>
                          <a:srgbClr val="00B0F0"/>
                        </a:solidFill>
                      </a:rPr>
                      <a:t>1</a:t>
                    </a:r>
                    <a:r>
                      <a:rPr lang="en-US" sz="1200" b="1" baseline="0">
                        <a:solidFill>
                          <a:srgbClr val="00B0F0"/>
                        </a:solidFill>
                      </a:rPr>
                      <a:t>0: y = 0.027x + 0.38</a:t>
                    </a:r>
                    <a:endParaRPr lang="en-US" sz="1200" b="1">
                      <a:solidFill>
                        <a:srgbClr val="00B0F0"/>
                      </a:solidFill>
                    </a:endParaRPr>
                  </a:p>
                </c:rich>
              </c:tx>
              <c:numFmt formatCode="General" sourceLinked="0"/>
              <c:spPr>
                <a:solidFill>
                  <a:sysClr val="window" lastClr="FFFFFF"/>
                </a:solidFill>
                <a:ln>
                  <a:solidFill>
                    <a:schemeClr val="bg1"/>
                  </a:solidFill>
                </a:ln>
              </c:spPr>
            </c:trendlineLbl>
          </c:trendline>
          <c:cat>
            <c:numRef>
              <c:f>Sheet1!$A$3:$A$11</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Sheet1!$G$3:$G$11</c:f>
              <c:numCache>
                <c:formatCode>0%</c:formatCode>
                <c:ptCount val="9"/>
                <c:pt idx="0">
                  <c:v>0.39</c:v>
                </c:pt>
                <c:pt idx="1">
                  <c:v>0.4</c:v>
                </c:pt>
                <c:pt idx="2">
                  <c:v>0.48</c:v>
                </c:pt>
                <c:pt idx="3">
                  <c:v>0.5</c:v>
                </c:pt>
                <c:pt idx="4">
                  <c:v>0.55000000000000004</c:v>
                </c:pt>
                <c:pt idx="5">
                  <c:v>0.55000000000000004</c:v>
                </c:pt>
                <c:pt idx="6">
                  <c:v>0.61</c:v>
                </c:pt>
                <c:pt idx="7">
                  <c:v>0.59</c:v>
                </c:pt>
                <c:pt idx="8">
                  <c:v>0.57999999999999996</c:v>
                </c:pt>
              </c:numCache>
            </c:numRef>
          </c:val>
          <c:smooth val="0"/>
          <c:extLst xmlns:c16r2="http://schemas.microsoft.com/office/drawing/2015/06/chart">
            <c:ext xmlns:c16="http://schemas.microsoft.com/office/drawing/2014/chart" uri="{C3380CC4-5D6E-409C-BE32-E72D297353CC}">
              <c16:uniqueId val="{00000001-DDF4-4C48-AE31-48E2280B99E9}"/>
            </c:ext>
          </c:extLst>
        </c:ser>
        <c:ser>
          <c:idx val="6"/>
          <c:order val="2"/>
          <c:tx>
            <c:strRef>
              <c:f>Sheet1!$J$2</c:f>
              <c:strCache>
                <c:ptCount val="1"/>
                <c:pt idx="0">
                  <c:v>Both Subjects</c:v>
                </c:pt>
              </c:strCache>
            </c:strRef>
          </c:tx>
          <c:spPr>
            <a:ln>
              <a:solidFill>
                <a:srgbClr val="00B050"/>
              </a:solidFill>
            </a:ln>
          </c:spPr>
          <c:marker>
            <c:symbol val="triangle"/>
            <c:size val="5"/>
          </c:marker>
          <c:trendline>
            <c:spPr>
              <a:ln>
                <a:noFill/>
              </a:ln>
            </c:spPr>
            <c:trendlineType val="linear"/>
            <c:dispRSqr val="0"/>
            <c:dispEq val="1"/>
            <c:trendlineLbl>
              <c:layout>
                <c:manualLayout>
                  <c:x val="4.0402954438387512E-2"/>
                  <c:y val="0.59006083777100116"/>
                </c:manualLayout>
              </c:layout>
              <c:tx>
                <c:rich>
                  <a:bodyPr/>
                  <a:lstStyle/>
                  <a:p>
                    <a:pPr>
                      <a:defRPr sz="1200" b="1">
                        <a:solidFill>
                          <a:srgbClr val="00B050"/>
                        </a:solidFill>
                      </a:defRPr>
                    </a:pPr>
                    <a:r>
                      <a:rPr lang="en-US" sz="1200" b="1" baseline="0">
                        <a:solidFill>
                          <a:srgbClr val="00B050"/>
                        </a:solidFill>
                      </a:rPr>
                      <a:t>ESC 11: y = 0.026x + 0.39</a:t>
                    </a:r>
                    <a:endParaRPr lang="en-US" sz="1200" b="1">
                      <a:solidFill>
                        <a:srgbClr val="00B050"/>
                      </a:solidFill>
                    </a:endParaRPr>
                  </a:p>
                </c:rich>
              </c:tx>
              <c:numFmt formatCode="General" sourceLinked="0"/>
              <c:spPr>
                <a:ln>
                  <a:solidFill>
                    <a:schemeClr val="bg1"/>
                  </a:solidFill>
                </a:ln>
              </c:spPr>
            </c:trendlineLbl>
          </c:trendline>
          <c:trendline>
            <c:spPr>
              <a:ln>
                <a:noFill/>
              </a:ln>
            </c:spPr>
            <c:trendlineType val="linear"/>
            <c:dispRSqr val="0"/>
            <c:dispEq val="0"/>
          </c:trendline>
          <c:cat>
            <c:numRef>
              <c:f>Sheet1!$A$3:$A$11</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Sheet1!$J$3:$J$11</c:f>
              <c:numCache>
                <c:formatCode>0%</c:formatCode>
                <c:ptCount val="9"/>
                <c:pt idx="0">
                  <c:v>0.39</c:v>
                </c:pt>
                <c:pt idx="1">
                  <c:v>0.42</c:v>
                </c:pt>
                <c:pt idx="2">
                  <c:v>0.48</c:v>
                </c:pt>
                <c:pt idx="3">
                  <c:v>0.51</c:v>
                </c:pt>
                <c:pt idx="4">
                  <c:v>0.56999999999999995</c:v>
                </c:pt>
                <c:pt idx="5">
                  <c:v>0.56000000000000005</c:v>
                </c:pt>
                <c:pt idx="6">
                  <c:v>0.59</c:v>
                </c:pt>
                <c:pt idx="7">
                  <c:v>0.6</c:v>
                </c:pt>
                <c:pt idx="8">
                  <c:v>0.56999999999999995</c:v>
                </c:pt>
              </c:numCache>
            </c:numRef>
          </c:val>
          <c:smooth val="0"/>
          <c:extLst xmlns:c16r2="http://schemas.microsoft.com/office/drawing/2015/06/chart">
            <c:ext xmlns:c16="http://schemas.microsoft.com/office/drawing/2014/chart" uri="{C3380CC4-5D6E-409C-BE32-E72D297353CC}">
              <c16:uniqueId val="{00000002-DDF4-4C48-AE31-48E2280B99E9}"/>
            </c:ext>
          </c:extLst>
        </c:ser>
        <c:dLbls>
          <c:showLegendKey val="0"/>
          <c:showVal val="0"/>
          <c:showCatName val="0"/>
          <c:showSerName val="0"/>
          <c:showPercent val="0"/>
          <c:showBubbleSize val="0"/>
        </c:dLbls>
        <c:marker val="1"/>
        <c:smooth val="0"/>
        <c:axId val="523862728"/>
        <c:axId val="523862336"/>
      </c:lineChart>
      <c:catAx>
        <c:axId val="523862728"/>
        <c:scaling>
          <c:orientation val="minMax"/>
        </c:scaling>
        <c:delete val="0"/>
        <c:axPos val="b"/>
        <c:numFmt formatCode="General" sourceLinked="1"/>
        <c:majorTickMark val="out"/>
        <c:minorTickMark val="none"/>
        <c:tickLblPos val="nextTo"/>
        <c:txPr>
          <a:bodyPr/>
          <a:lstStyle/>
          <a:p>
            <a:pPr>
              <a:defRPr sz="1200" b="1"/>
            </a:pPr>
            <a:endParaRPr lang="en-US"/>
          </a:p>
        </c:txPr>
        <c:crossAx val="523862336"/>
        <c:crosses val="autoZero"/>
        <c:auto val="1"/>
        <c:lblAlgn val="ctr"/>
        <c:lblOffset val="100"/>
        <c:noMultiLvlLbl val="0"/>
      </c:catAx>
      <c:valAx>
        <c:axId val="523862336"/>
        <c:scaling>
          <c:orientation val="minMax"/>
          <c:max val="0.85000000000000009"/>
          <c:min val="0.15000000000000002"/>
        </c:scaling>
        <c:delete val="0"/>
        <c:axPos val="l"/>
        <c:majorGridlines/>
        <c:numFmt formatCode="0%" sourceLinked="1"/>
        <c:majorTickMark val="out"/>
        <c:minorTickMark val="none"/>
        <c:tickLblPos val="nextTo"/>
        <c:txPr>
          <a:bodyPr/>
          <a:lstStyle/>
          <a:p>
            <a:pPr>
              <a:defRPr sz="1200" b="1"/>
            </a:pPr>
            <a:endParaRPr lang="en-US"/>
          </a:p>
        </c:txPr>
        <c:crossAx val="523862728"/>
        <c:crosses val="autoZero"/>
        <c:crossBetween val="midCat"/>
      </c:valAx>
    </c:plotArea>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en-US" sz="1200" b="1">
                <a:effectLst/>
              </a:rPr>
              <a:t>College-Going Rate of African American High School Graduates Enrolled in Texas Postsecondary Education from 2004</a:t>
            </a:r>
            <a:r>
              <a:rPr lang="en-US" sz="1200" b="1" baseline="0">
                <a:effectLst/>
              </a:rPr>
              <a:t> to 2015 </a:t>
            </a:r>
            <a:r>
              <a:rPr lang="en-US" sz="1200" b="1">
                <a:effectLst/>
              </a:rPr>
              <a:t>in State, ESC</a:t>
            </a:r>
            <a:r>
              <a:rPr lang="en-US" sz="1200" b="1" baseline="0">
                <a:effectLst/>
              </a:rPr>
              <a:t> </a:t>
            </a:r>
            <a:r>
              <a:rPr lang="en-US" sz="1200" b="1">
                <a:effectLst/>
              </a:rPr>
              <a:t>10, and ESC 11</a:t>
            </a:r>
          </a:p>
        </c:rich>
      </c:tx>
      <c:layout>
        <c:manualLayout>
          <c:xMode val="edge"/>
          <c:yMode val="edge"/>
          <c:x val="8.2264397801338651E-2"/>
          <c:y val="1.0526315789473684E-2"/>
        </c:manualLayout>
      </c:layout>
      <c:overlay val="0"/>
    </c:title>
    <c:autoTitleDeleted val="0"/>
    <c:plotArea>
      <c:layout>
        <c:manualLayout>
          <c:layoutTarget val="inner"/>
          <c:xMode val="edge"/>
          <c:yMode val="edge"/>
          <c:x val="6.7206964983035661E-2"/>
          <c:y val="0.21474264401160381"/>
          <c:w val="0.87820865088493139"/>
          <c:h val="0.59807869086786691"/>
        </c:manualLayout>
      </c:layout>
      <c:lineChart>
        <c:grouping val="standard"/>
        <c:varyColors val="0"/>
        <c:ser>
          <c:idx val="0"/>
          <c:order val="0"/>
          <c:tx>
            <c:strRef>
              <c:f>Sheet1!$B$2</c:f>
              <c:strCache>
                <c:ptCount val="1"/>
                <c:pt idx="0">
                  <c:v>State</c:v>
                </c:pt>
              </c:strCache>
            </c:strRef>
          </c:tx>
          <c:spPr>
            <a:ln>
              <a:solidFill>
                <a:srgbClr val="FF0000"/>
              </a:solidFill>
            </a:ln>
          </c:spPr>
          <c:marker>
            <c:symbol val="triangle"/>
            <c:size val="5"/>
          </c:marker>
          <c:trendline>
            <c:spPr>
              <a:ln>
                <a:noFill/>
              </a:ln>
            </c:spPr>
            <c:trendlineType val="linear"/>
            <c:dispRSqr val="0"/>
            <c:dispEq val="1"/>
            <c:trendlineLbl>
              <c:layout>
                <c:manualLayout>
                  <c:x val="-0.4951875397597772"/>
                  <c:y val="0.61005655983142948"/>
                </c:manualLayout>
              </c:layout>
              <c:tx>
                <c:rich>
                  <a:bodyPr/>
                  <a:lstStyle/>
                  <a:p>
                    <a:pPr>
                      <a:defRPr sz="1200" b="1">
                        <a:solidFill>
                          <a:srgbClr val="FF0000"/>
                        </a:solidFill>
                      </a:defRPr>
                    </a:pPr>
                    <a:r>
                      <a:rPr lang="en-US" sz="1200" b="1" baseline="0">
                        <a:solidFill>
                          <a:sysClr val="windowText" lastClr="000000"/>
                        </a:solidFill>
                      </a:rPr>
                      <a:t>Linear Equation   </a:t>
                    </a:r>
                    <a:r>
                      <a:rPr lang="en-US" sz="1200" b="1" baseline="0">
                        <a:solidFill>
                          <a:srgbClr val="FF0000"/>
                        </a:solidFill>
                      </a:rPr>
                      <a:t>State: y = 0.005x + 0.44</a:t>
                    </a: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Sheet1!$A$4:$A$15</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Sheet1!$B$4:$B$15</c:f>
              <c:numCache>
                <c:formatCode>0%</c:formatCode>
                <c:ptCount val="12"/>
                <c:pt idx="0">
                  <c:v>0.43</c:v>
                </c:pt>
                <c:pt idx="1">
                  <c:v>0.44</c:v>
                </c:pt>
                <c:pt idx="2">
                  <c:v>0.45</c:v>
                </c:pt>
                <c:pt idx="3">
                  <c:v>0.45</c:v>
                </c:pt>
                <c:pt idx="4">
                  <c:v>0.48</c:v>
                </c:pt>
                <c:pt idx="5">
                  <c:v>0.51</c:v>
                </c:pt>
                <c:pt idx="6">
                  <c:v>0.5</c:v>
                </c:pt>
                <c:pt idx="7">
                  <c:v>0.51</c:v>
                </c:pt>
                <c:pt idx="8">
                  <c:v>0.49</c:v>
                </c:pt>
                <c:pt idx="9">
                  <c:v>0.48</c:v>
                </c:pt>
                <c:pt idx="10">
                  <c:v>0.49</c:v>
                </c:pt>
                <c:pt idx="11">
                  <c:v>0.47</c:v>
                </c:pt>
              </c:numCache>
            </c:numRef>
          </c:val>
          <c:smooth val="0"/>
          <c:extLst xmlns:c16r2="http://schemas.microsoft.com/office/drawing/2015/06/chart">
            <c:ext xmlns:c16="http://schemas.microsoft.com/office/drawing/2014/chart" uri="{C3380CC4-5D6E-409C-BE32-E72D297353CC}">
              <c16:uniqueId val="{00000000-869B-4FC8-BB89-DF2BE660509F}"/>
            </c:ext>
          </c:extLst>
        </c:ser>
        <c:ser>
          <c:idx val="3"/>
          <c:order val="1"/>
          <c:tx>
            <c:strRef>
              <c:f>Sheet1!$F$2</c:f>
              <c:strCache>
                <c:ptCount val="1"/>
                <c:pt idx="0">
                  <c:v>ESC 10</c:v>
                </c:pt>
              </c:strCache>
            </c:strRef>
          </c:tx>
          <c:spPr>
            <a:ln>
              <a:solidFill>
                <a:srgbClr val="00B0F0"/>
              </a:solidFill>
            </a:ln>
          </c:spPr>
          <c:marker>
            <c:symbol val="triangle"/>
            <c:size val="5"/>
          </c:marker>
          <c:trendline>
            <c:spPr>
              <a:ln>
                <a:noFill/>
              </a:ln>
            </c:spPr>
            <c:trendlineType val="linear"/>
            <c:dispRSqr val="0"/>
            <c:dispEq val="1"/>
            <c:trendlineLbl>
              <c:layout>
                <c:manualLayout>
                  <c:x val="-0.21454548518513838"/>
                  <c:y val="0.63651004891994134"/>
                </c:manualLayout>
              </c:layout>
              <c:tx>
                <c:rich>
                  <a:bodyPr/>
                  <a:lstStyle/>
                  <a:p>
                    <a:pPr>
                      <a:defRPr sz="1200" b="1">
                        <a:solidFill>
                          <a:srgbClr val="00B0F0"/>
                        </a:solidFill>
                      </a:defRPr>
                    </a:pPr>
                    <a:r>
                      <a:rPr lang="en-US" sz="1200" b="1" baseline="0">
                        <a:solidFill>
                          <a:srgbClr val="00B0F0"/>
                        </a:solidFill>
                      </a:rPr>
                      <a:t>ESC 10: y = 0.006x + 0.44</a:t>
                    </a:r>
                    <a:endParaRPr lang="en-US" sz="1200" b="1">
                      <a:solidFill>
                        <a:srgbClr val="00B0F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Sheet1!$A$4:$A$15</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Sheet1!$F$4:$F$15</c:f>
              <c:numCache>
                <c:formatCode>0%</c:formatCode>
                <c:ptCount val="12"/>
                <c:pt idx="0">
                  <c:v>0.42</c:v>
                </c:pt>
                <c:pt idx="1">
                  <c:v>0.46</c:v>
                </c:pt>
                <c:pt idx="2">
                  <c:v>0.46</c:v>
                </c:pt>
                <c:pt idx="3">
                  <c:v>0.45</c:v>
                </c:pt>
                <c:pt idx="4">
                  <c:v>0.48</c:v>
                </c:pt>
                <c:pt idx="5">
                  <c:v>0.5</c:v>
                </c:pt>
                <c:pt idx="6">
                  <c:v>0.51</c:v>
                </c:pt>
                <c:pt idx="7">
                  <c:v>0.51</c:v>
                </c:pt>
                <c:pt idx="8">
                  <c:v>0.5</c:v>
                </c:pt>
                <c:pt idx="9">
                  <c:v>0.49</c:v>
                </c:pt>
                <c:pt idx="10">
                  <c:v>0.5</c:v>
                </c:pt>
                <c:pt idx="11">
                  <c:v>0.48</c:v>
                </c:pt>
              </c:numCache>
            </c:numRef>
          </c:val>
          <c:smooth val="0"/>
          <c:extLst xmlns:c16r2="http://schemas.microsoft.com/office/drawing/2015/06/chart">
            <c:ext xmlns:c16="http://schemas.microsoft.com/office/drawing/2014/chart" uri="{C3380CC4-5D6E-409C-BE32-E72D297353CC}">
              <c16:uniqueId val="{00000001-869B-4FC8-BB89-DF2BE660509F}"/>
            </c:ext>
          </c:extLst>
        </c:ser>
        <c:ser>
          <c:idx val="2"/>
          <c:order val="2"/>
          <c:tx>
            <c:strRef>
              <c:f>Sheet1!$J$2</c:f>
              <c:strCache>
                <c:ptCount val="1"/>
                <c:pt idx="0">
                  <c:v>ESC 11</c:v>
                </c:pt>
              </c:strCache>
            </c:strRef>
          </c:tx>
          <c:spPr>
            <a:ln>
              <a:solidFill>
                <a:srgbClr val="00B050"/>
              </a:solidFill>
            </a:ln>
          </c:spPr>
          <c:marker>
            <c:symbol val="triangle"/>
            <c:size val="5"/>
            <c:spPr>
              <a:ln>
                <a:solidFill>
                  <a:srgbClr val="00B050"/>
                </a:solidFill>
              </a:ln>
            </c:spPr>
          </c:marker>
          <c:trendline>
            <c:spPr>
              <a:ln>
                <a:noFill/>
              </a:ln>
            </c:spPr>
            <c:trendlineType val="linear"/>
            <c:dispRSqr val="0"/>
            <c:dispEq val="1"/>
            <c:trendlineLbl>
              <c:layout>
                <c:manualLayout>
                  <c:x val="6.2843492877996995E-2"/>
                  <c:y val="0.60428252806427363"/>
                </c:manualLayout>
              </c:layout>
              <c:tx>
                <c:rich>
                  <a:bodyPr/>
                  <a:lstStyle/>
                  <a:p>
                    <a:pPr>
                      <a:defRPr sz="1200" b="1">
                        <a:solidFill>
                          <a:srgbClr val="00B050"/>
                        </a:solidFill>
                      </a:defRPr>
                    </a:pPr>
                    <a:r>
                      <a:rPr lang="en-US" sz="1200" b="1" baseline="0">
                        <a:solidFill>
                          <a:srgbClr val="00B050"/>
                        </a:solidFill>
                      </a:rPr>
                      <a:t>ESC 11: y = 0.005x + 0.44</a:t>
                    </a:r>
                    <a:endParaRPr lang="en-US" sz="1200" b="1">
                      <a:solidFill>
                        <a:srgbClr val="00B050"/>
                      </a:solidFill>
                    </a:endParaRPr>
                  </a:p>
                </c:rich>
              </c:tx>
              <c:numFmt formatCode="General" sourceLinked="0"/>
            </c:trendlineLbl>
          </c:trendline>
          <c:trendline>
            <c:spPr>
              <a:ln>
                <a:noFill/>
              </a:ln>
            </c:spPr>
            <c:trendlineType val="linear"/>
            <c:dispRSqr val="0"/>
            <c:dispEq val="0"/>
          </c:trendline>
          <c:cat>
            <c:numRef>
              <c:f>Sheet1!$A$4:$A$15</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Sheet1!$J$4:$J$15</c:f>
              <c:numCache>
                <c:formatCode>0%</c:formatCode>
                <c:ptCount val="12"/>
                <c:pt idx="0">
                  <c:v>0.43</c:v>
                </c:pt>
                <c:pt idx="1">
                  <c:v>0.46</c:v>
                </c:pt>
                <c:pt idx="2">
                  <c:v>0.44</c:v>
                </c:pt>
                <c:pt idx="3">
                  <c:v>0.45</c:v>
                </c:pt>
                <c:pt idx="4">
                  <c:v>0.47</c:v>
                </c:pt>
                <c:pt idx="5">
                  <c:v>0.5</c:v>
                </c:pt>
                <c:pt idx="6">
                  <c:v>0.5</c:v>
                </c:pt>
                <c:pt idx="7">
                  <c:v>0.51</c:v>
                </c:pt>
                <c:pt idx="8">
                  <c:v>0.47</c:v>
                </c:pt>
                <c:pt idx="9">
                  <c:v>0.48</c:v>
                </c:pt>
                <c:pt idx="10">
                  <c:v>0.49</c:v>
                </c:pt>
                <c:pt idx="11">
                  <c:v>0.48</c:v>
                </c:pt>
              </c:numCache>
            </c:numRef>
          </c:val>
          <c:smooth val="0"/>
          <c:extLst xmlns:c16r2="http://schemas.microsoft.com/office/drawing/2015/06/chart">
            <c:ext xmlns:c16="http://schemas.microsoft.com/office/drawing/2014/chart" uri="{C3380CC4-5D6E-409C-BE32-E72D297353CC}">
              <c16:uniqueId val="{00000002-869B-4FC8-BB89-DF2BE660509F}"/>
            </c:ext>
          </c:extLst>
        </c:ser>
        <c:dLbls>
          <c:showLegendKey val="0"/>
          <c:showVal val="0"/>
          <c:showCatName val="0"/>
          <c:showSerName val="0"/>
          <c:showPercent val="0"/>
          <c:showBubbleSize val="0"/>
        </c:dLbls>
        <c:marker val="1"/>
        <c:smooth val="0"/>
        <c:axId val="443682552"/>
        <c:axId val="443682944"/>
      </c:lineChart>
      <c:catAx>
        <c:axId val="443682552"/>
        <c:scaling>
          <c:orientation val="minMax"/>
        </c:scaling>
        <c:delete val="0"/>
        <c:axPos val="b"/>
        <c:numFmt formatCode="General" sourceLinked="1"/>
        <c:majorTickMark val="out"/>
        <c:minorTickMark val="none"/>
        <c:tickLblPos val="nextTo"/>
        <c:txPr>
          <a:bodyPr/>
          <a:lstStyle/>
          <a:p>
            <a:pPr>
              <a:defRPr sz="1200" b="1"/>
            </a:pPr>
            <a:endParaRPr lang="en-US"/>
          </a:p>
        </c:txPr>
        <c:crossAx val="443682944"/>
        <c:crosses val="autoZero"/>
        <c:auto val="1"/>
        <c:lblAlgn val="ctr"/>
        <c:lblOffset val="100"/>
        <c:noMultiLvlLbl val="0"/>
      </c:catAx>
      <c:valAx>
        <c:axId val="443682944"/>
        <c:scaling>
          <c:orientation val="minMax"/>
          <c:max val="0.85000000000000009"/>
          <c:min val="0.15000000000000002"/>
        </c:scaling>
        <c:delete val="0"/>
        <c:axPos val="l"/>
        <c:majorGridlines/>
        <c:numFmt formatCode="0%" sourceLinked="1"/>
        <c:majorTickMark val="out"/>
        <c:minorTickMark val="none"/>
        <c:tickLblPos val="nextTo"/>
        <c:txPr>
          <a:bodyPr/>
          <a:lstStyle/>
          <a:p>
            <a:pPr>
              <a:defRPr sz="1200" b="1"/>
            </a:pPr>
            <a:endParaRPr lang="en-US"/>
          </a:p>
        </c:txPr>
        <c:crossAx val="443682552"/>
        <c:crosses val="autoZero"/>
        <c:crossBetween val="midCat"/>
      </c:valAx>
    </c:plotArea>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en-US" sz="1200" b="1">
                <a:effectLst/>
              </a:rPr>
              <a:t>College-Going Rate of Hispanic High School Graduates Enrolled in Texas Postsecondary Education from 2004</a:t>
            </a:r>
            <a:r>
              <a:rPr lang="en-US" sz="1200" b="1" baseline="0">
                <a:effectLst/>
              </a:rPr>
              <a:t> to 2015 </a:t>
            </a:r>
            <a:r>
              <a:rPr lang="en-US" sz="1200" b="1">
                <a:effectLst/>
              </a:rPr>
              <a:t>in State, ESC</a:t>
            </a:r>
            <a:r>
              <a:rPr lang="en-US" sz="1200" b="1" baseline="0">
                <a:effectLst/>
              </a:rPr>
              <a:t> </a:t>
            </a:r>
            <a:r>
              <a:rPr lang="en-US" sz="1200" b="1">
                <a:effectLst/>
              </a:rPr>
              <a:t>10, and ESC 11</a:t>
            </a:r>
          </a:p>
        </c:rich>
      </c:tx>
      <c:layout>
        <c:manualLayout>
          <c:xMode val="edge"/>
          <c:yMode val="edge"/>
          <c:x val="8.2264397801338651E-2"/>
          <c:y val="1.0526315789473684E-2"/>
        </c:manualLayout>
      </c:layout>
      <c:overlay val="0"/>
    </c:title>
    <c:autoTitleDeleted val="0"/>
    <c:plotArea>
      <c:layout>
        <c:manualLayout>
          <c:layoutTarget val="inner"/>
          <c:xMode val="edge"/>
          <c:yMode val="edge"/>
          <c:x val="6.7206964983035661E-2"/>
          <c:y val="0.21474264401160381"/>
          <c:w val="0.87820865088493139"/>
          <c:h val="0.59807869086786691"/>
        </c:manualLayout>
      </c:layout>
      <c:lineChart>
        <c:grouping val="standard"/>
        <c:varyColors val="0"/>
        <c:ser>
          <c:idx val="0"/>
          <c:order val="0"/>
          <c:tx>
            <c:strRef>
              <c:f>Sheet1!$B$2</c:f>
              <c:strCache>
                <c:ptCount val="1"/>
                <c:pt idx="0">
                  <c:v>State</c:v>
                </c:pt>
              </c:strCache>
            </c:strRef>
          </c:tx>
          <c:spPr>
            <a:ln>
              <a:solidFill>
                <a:srgbClr val="FF0000"/>
              </a:solidFill>
            </a:ln>
          </c:spPr>
          <c:marker>
            <c:symbol val="triangle"/>
            <c:size val="5"/>
          </c:marker>
          <c:trendline>
            <c:spPr>
              <a:ln>
                <a:noFill/>
              </a:ln>
            </c:spPr>
            <c:trendlineType val="linear"/>
            <c:dispRSqr val="0"/>
            <c:dispEq val="1"/>
            <c:trendlineLbl>
              <c:layout>
                <c:manualLayout>
                  <c:x val="-0.66147765237210521"/>
                  <c:y val="0.48631679923258325"/>
                </c:manualLayout>
              </c:layout>
              <c:tx>
                <c:rich>
                  <a:bodyPr/>
                  <a:lstStyle/>
                  <a:p>
                    <a:pPr>
                      <a:defRPr sz="1200" b="1">
                        <a:solidFill>
                          <a:srgbClr val="FF0000"/>
                        </a:solidFill>
                      </a:defRPr>
                    </a:pPr>
                    <a:r>
                      <a:rPr lang="en-US" sz="1200" b="1" baseline="0">
                        <a:solidFill>
                          <a:sysClr val="windowText" lastClr="000000"/>
                        </a:solidFill>
                      </a:rPr>
                      <a:t>Linear Equation   </a:t>
                    </a:r>
                    <a:r>
                      <a:rPr lang="en-US" sz="1200" b="1" baseline="0">
                        <a:solidFill>
                          <a:srgbClr val="FF0000"/>
                        </a:solidFill>
                      </a:rPr>
                      <a:t>State: y = 0.006x + 0.41</a:t>
                    </a: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Sheet1!$A$4:$A$15</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Sheet1!$C$4:$C$15</c:f>
              <c:numCache>
                <c:formatCode>0%</c:formatCode>
                <c:ptCount val="12"/>
                <c:pt idx="0">
                  <c:v>0.39</c:v>
                </c:pt>
                <c:pt idx="1">
                  <c:v>0.41</c:v>
                </c:pt>
                <c:pt idx="2">
                  <c:v>0.42</c:v>
                </c:pt>
                <c:pt idx="3">
                  <c:v>0.43</c:v>
                </c:pt>
                <c:pt idx="4">
                  <c:v>0.47</c:v>
                </c:pt>
                <c:pt idx="5">
                  <c:v>0.48</c:v>
                </c:pt>
                <c:pt idx="6">
                  <c:v>0.48</c:v>
                </c:pt>
                <c:pt idx="7">
                  <c:v>0.47</c:v>
                </c:pt>
                <c:pt idx="8">
                  <c:v>0.47</c:v>
                </c:pt>
                <c:pt idx="9">
                  <c:v>0.46</c:v>
                </c:pt>
                <c:pt idx="10">
                  <c:v>0.47</c:v>
                </c:pt>
                <c:pt idx="11">
                  <c:v>0.46</c:v>
                </c:pt>
              </c:numCache>
            </c:numRef>
          </c:val>
          <c:smooth val="0"/>
          <c:extLst xmlns:c16r2="http://schemas.microsoft.com/office/drawing/2015/06/chart">
            <c:ext xmlns:c16="http://schemas.microsoft.com/office/drawing/2014/chart" uri="{C3380CC4-5D6E-409C-BE32-E72D297353CC}">
              <c16:uniqueId val="{00000000-D988-49EB-8ABC-B767FB402A1B}"/>
            </c:ext>
          </c:extLst>
        </c:ser>
        <c:ser>
          <c:idx val="3"/>
          <c:order val="1"/>
          <c:tx>
            <c:strRef>
              <c:f>Sheet1!$F$2</c:f>
              <c:strCache>
                <c:ptCount val="1"/>
                <c:pt idx="0">
                  <c:v>ESC 10</c:v>
                </c:pt>
              </c:strCache>
            </c:strRef>
          </c:tx>
          <c:spPr>
            <a:ln>
              <a:solidFill>
                <a:srgbClr val="00B0F0"/>
              </a:solidFill>
            </a:ln>
          </c:spPr>
          <c:marker>
            <c:symbol val="triangle"/>
            <c:size val="5"/>
          </c:marker>
          <c:trendline>
            <c:spPr>
              <a:ln>
                <a:noFill/>
              </a:ln>
            </c:spPr>
            <c:trendlineType val="linear"/>
            <c:dispRSqr val="0"/>
            <c:dispEq val="1"/>
            <c:trendlineLbl>
              <c:layout>
                <c:manualLayout>
                  <c:x val="-0.21668566710060119"/>
                  <c:y val="0.43446674799452883"/>
                </c:manualLayout>
              </c:layout>
              <c:tx>
                <c:rich>
                  <a:bodyPr/>
                  <a:lstStyle/>
                  <a:p>
                    <a:pPr>
                      <a:defRPr sz="1200" b="1">
                        <a:solidFill>
                          <a:srgbClr val="00B0F0"/>
                        </a:solidFill>
                      </a:defRPr>
                    </a:pPr>
                    <a:r>
                      <a:rPr lang="en-US" sz="1200" b="1" baseline="0">
                        <a:solidFill>
                          <a:srgbClr val="00B0F0"/>
                        </a:solidFill>
                      </a:rPr>
                      <a:t>ESC 10: y = 0.015x + 0.29</a:t>
                    </a:r>
                    <a:endParaRPr lang="en-US" sz="1200" b="1">
                      <a:solidFill>
                        <a:srgbClr val="00B0F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Sheet1!$A$4:$A$15</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Sheet1!$G$4:$G$15</c:f>
              <c:numCache>
                <c:formatCode>0%</c:formatCode>
                <c:ptCount val="12"/>
                <c:pt idx="0">
                  <c:v>0.28999999999999998</c:v>
                </c:pt>
                <c:pt idx="1">
                  <c:v>0.3</c:v>
                </c:pt>
                <c:pt idx="2">
                  <c:v>0.31</c:v>
                </c:pt>
                <c:pt idx="3">
                  <c:v>0.31</c:v>
                </c:pt>
                <c:pt idx="4">
                  <c:v>0.42</c:v>
                </c:pt>
                <c:pt idx="5">
                  <c:v>0.43</c:v>
                </c:pt>
                <c:pt idx="6">
                  <c:v>0.45</c:v>
                </c:pt>
                <c:pt idx="7">
                  <c:v>0.44</c:v>
                </c:pt>
                <c:pt idx="8">
                  <c:v>0.44</c:v>
                </c:pt>
                <c:pt idx="9">
                  <c:v>0.43</c:v>
                </c:pt>
                <c:pt idx="10">
                  <c:v>0.44</c:v>
                </c:pt>
                <c:pt idx="11">
                  <c:v>0.43</c:v>
                </c:pt>
              </c:numCache>
            </c:numRef>
          </c:val>
          <c:smooth val="0"/>
          <c:extLst xmlns:c16r2="http://schemas.microsoft.com/office/drawing/2015/06/chart">
            <c:ext xmlns:c16="http://schemas.microsoft.com/office/drawing/2014/chart" uri="{C3380CC4-5D6E-409C-BE32-E72D297353CC}">
              <c16:uniqueId val="{00000001-D988-49EB-8ABC-B767FB402A1B}"/>
            </c:ext>
          </c:extLst>
        </c:ser>
        <c:ser>
          <c:idx val="2"/>
          <c:order val="2"/>
          <c:tx>
            <c:strRef>
              <c:f>Sheet1!$J$2</c:f>
              <c:strCache>
                <c:ptCount val="1"/>
                <c:pt idx="0">
                  <c:v>ESC 11</c:v>
                </c:pt>
              </c:strCache>
            </c:strRef>
          </c:tx>
          <c:spPr>
            <a:ln>
              <a:solidFill>
                <a:srgbClr val="00B050"/>
              </a:solidFill>
            </a:ln>
          </c:spPr>
          <c:marker>
            <c:symbol val="triangle"/>
            <c:size val="5"/>
            <c:spPr>
              <a:ln>
                <a:solidFill>
                  <a:srgbClr val="00B050"/>
                </a:solidFill>
              </a:ln>
            </c:spPr>
          </c:marker>
          <c:trendline>
            <c:spPr>
              <a:ln>
                <a:noFill/>
              </a:ln>
            </c:spPr>
            <c:trendlineType val="linear"/>
            <c:dispRSqr val="0"/>
            <c:dispEq val="1"/>
            <c:trendlineLbl>
              <c:layout>
                <c:manualLayout>
                  <c:x val="6.6291207981024849E-2"/>
                  <c:y val="0.48161956912746312"/>
                </c:manualLayout>
              </c:layout>
              <c:tx>
                <c:rich>
                  <a:bodyPr/>
                  <a:lstStyle/>
                  <a:p>
                    <a:pPr>
                      <a:defRPr sz="1200" b="1">
                        <a:solidFill>
                          <a:srgbClr val="00B050"/>
                        </a:solidFill>
                      </a:defRPr>
                    </a:pPr>
                    <a:r>
                      <a:rPr lang="en-US" sz="1200" b="1" baseline="0">
                        <a:solidFill>
                          <a:srgbClr val="00B050"/>
                        </a:solidFill>
                      </a:rPr>
                      <a:t>ESC 11: y = 0.011x + 0.32</a:t>
                    </a:r>
                    <a:endParaRPr lang="en-US" sz="1200" b="1">
                      <a:solidFill>
                        <a:srgbClr val="00B050"/>
                      </a:solidFill>
                    </a:endParaRPr>
                  </a:p>
                </c:rich>
              </c:tx>
              <c:numFmt formatCode="General" sourceLinked="0"/>
            </c:trendlineLbl>
          </c:trendline>
          <c:trendline>
            <c:spPr>
              <a:ln>
                <a:noFill/>
              </a:ln>
            </c:spPr>
            <c:trendlineType val="linear"/>
            <c:dispRSqr val="0"/>
            <c:dispEq val="0"/>
          </c:trendline>
          <c:cat>
            <c:numRef>
              <c:f>Sheet1!$A$4:$A$15</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Sheet1!$K$4:$K$15</c:f>
              <c:numCache>
                <c:formatCode>0%</c:formatCode>
                <c:ptCount val="12"/>
                <c:pt idx="0">
                  <c:v>0.3</c:v>
                </c:pt>
                <c:pt idx="1">
                  <c:v>0.34</c:v>
                </c:pt>
                <c:pt idx="2">
                  <c:v>0.34</c:v>
                </c:pt>
                <c:pt idx="3">
                  <c:v>0.35</c:v>
                </c:pt>
                <c:pt idx="4">
                  <c:v>0.42</c:v>
                </c:pt>
                <c:pt idx="5">
                  <c:v>0.42</c:v>
                </c:pt>
                <c:pt idx="6">
                  <c:v>0.43</c:v>
                </c:pt>
                <c:pt idx="7">
                  <c:v>0.42</c:v>
                </c:pt>
                <c:pt idx="8">
                  <c:v>0.41</c:v>
                </c:pt>
                <c:pt idx="9">
                  <c:v>0.43</c:v>
                </c:pt>
                <c:pt idx="10">
                  <c:v>0.43</c:v>
                </c:pt>
                <c:pt idx="11">
                  <c:v>0.43</c:v>
                </c:pt>
              </c:numCache>
            </c:numRef>
          </c:val>
          <c:smooth val="0"/>
          <c:extLst xmlns:c16r2="http://schemas.microsoft.com/office/drawing/2015/06/chart">
            <c:ext xmlns:c16="http://schemas.microsoft.com/office/drawing/2014/chart" uri="{C3380CC4-5D6E-409C-BE32-E72D297353CC}">
              <c16:uniqueId val="{00000002-D988-49EB-8ABC-B767FB402A1B}"/>
            </c:ext>
          </c:extLst>
        </c:ser>
        <c:dLbls>
          <c:showLegendKey val="0"/>
          <c:showVal val="0"/>
          <c:showCatName val="0"/>
          <c:showSerName val="0"/>
          <c:showPercent val="0"/>
          <c:showBubbleSize val="0"/>
        </c:dLbls>
        <c:marker val="1"/>
        <c:smooth val="0"/>
        <c:axId val="443683728"/>
        <c:axId val="443684120"/>
      </c:lineChart>
      <c:catAx>
        <c:axId val="443683728"/>
        <c:scaling>
          <c:orientation val="minMax"/>
        </c:scaling>
        <c:delete val="0"/>
        <c:axPos val="b"/>
        <c:numFmt formatCode="General" sourceLinked="1"/>
        <c:majorTickMark val="out"/>
        <c:minorTickMark val="none"/>
        <c:tickLblPos val="nextTo"/>
        <c:txPr>
          <a:bodyPr/>
          <a:lstStyle/>
          <a:p>
            <a:pPr>
              <a:defRPr sz="1200" b="1"/>
            </a:pPr>
            <a:endParaRPr lang="en-US"/>
          </a:p>
        </c:txPr>
        <c:crossAx val="443684120"/>
        <c:crosses val="autoZero"/>
        <c:auto val="1"/>
        <c:lblAlgn val="ctr"/>
        <c:lblOffset val="100"/>
        <c:noMultiLvlLbl val="0"/>
      </c:catAx>
      <c:valAx>
        <c:axId val="443684120"/>
        <c:scaling>
          <c:orientation val="minMax"/>
          <c:max val="0.85000000000000009"/>
          <c:min val="0.15000000000000002"/>
        </c:scaling>
        <c:delete val="0"/>
        <c:axPos val="l"/>
        <c:majorGridlines/>
        <c:numFmt formatCode="0%" sourceLinked="1"/>
        <c:majorTickMark val="out"/>
        <c:minorTickMark val="none"/>
        <c:tickLblPos val="nextTo"/>
        <c:txPr>
          <a:bodyPr/>
          <a:lstStyle/>
          <a:p>
            <a:pPr>
              <a:defRPr sz="1200" b="1"/>
            </a:pPr>
            <a:endParaRPr lang="en-US"/>
          </a:p>
        </c:txPr>
        <c:crossAx val="443683728"/>
        <c:crosses val="autoZero"/>
        <c:crossBetween val="midCat"/>
      </c:valAx>
    </c:plotArea>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en-US" sz="1200" b="1">
                <a:effectLst/>
              </a:rPr>
              <a:t>College-Going Rate of White High School Graduates Enrolled in Texas Postsecondary Education from 2004</a:t>
            </a:r>
            <a:r>
              <a:rPr lang="en-US" sz="1200" b="1" baseline="0">
                <a:effectLst/>
              </a:rPr>
              <a:t> to 2015 </a:t>
            </a:r>
            <a:r>
              <a:rPr lang="en-US" sz="1200" b="1">
                <a:effectLst/>
              </a:rPr>
              <a:t>in State, ESC</a:t>
            </a:r>
            <a:r>
              <a:rPr lang="en-US" sz="1200" b="1" baseline="0">
                <a:effectLst/>
              </a:rPr>
              <a:t> </a:t>
            </a:r>
            <a:r>
              <a:rPr lang="en-US" sz="1200" b="1">
                <a:effectLst/>
              </a:rPr>
              <a:t>10, and ESC 11</a:t>
            </a:r>
          </a:p>
        </c:rich>
      </c:tx>
      <c:layout>
        <c:manualLayout>
          <c:xMode val="edge"/>
          <c:yMode val="edge"/>
          <c:x val="8.2264397801338651E-2"/>
          <c:y val="1.0526315789473684E-2"/>
        </c:manualLayout>
      </c:layout>
      <c:overlay val="0"/>
    </c:title>
    <c:autoTitleDeleted val="0"/>
    <c:plotArea>
      <c:layout>
        <c:manualLayout>
          <c:layoutTarget val="inner"/>
          <c:xMode val="edge"/>
          <c:yMode val="edge"/>
          <c:x val="6.7206964983035661E-2"/>
          <c:y val="0.21474264401160381"/>
          <c:w val="0.87820865088493139"/>
          <c:h val="0.59807869086786691"/>
        </c:manualLayout>
      </c:layout>
      <c:lineChart>
        <c:grouping val="standard"/>
        <c:varyColors val="0"/>
        <c:ser>
          <c:idx val="0"/>
          <c:order val="0"/>
          <c:tx>
            <c:strRef>
              <c:f>Sheet1!$B$2</c:f>
              <c:strCache>
                <c:ptCount val="1"/>
                <c:pt idx="0">
                  <c:v>State</c:v>
                </c:pt>
              </c:strCache>
            </c:strRef>
          </c:tx>
          <c:spPr>
            <a:ln>
              <a:solidFill>
                <a:srgbClr val="FF0000"/>
              </a:solidFill>
            </a:ln>
          </c:spPr>
          <c:marker>
            <c:symbol val="triangle"/>
            <c:size val="5"/>
          </c:marker>
          <c:trendline>
            <c:spPr>
              <a:ln>
                <a:noFill/>
              </a:ln>
            </c:spPr>
            <c:trendlineType val="linear"/>
            <c:dispRSqr val="0"/>
            <c:dispEq val="1"/>
            <c:trendlineLbl>
              <c:layout>
                <c:manualLayout>
                  <c:x val="-0.48732228696132085"/>
                  <c:y val="0.49876578807930699"/>
                </c:manualLayout>
              </c:layout>
              <c:tx>
                <c:rich>
                  <a:bodyPr/>
                  <a:lstStyle/>
                  <a:p>
                    <a:pPr>
                      <a:defRPr sz="1200" b="1">
                        <a:solidFill>
                          <a:srgbClr val="FF0000"/>
                        </a:solidFill>
                      </a:defRPr>
                    </a:pPr>
                    <a:r>
                      <a:rPr lang="en-US" sz="1200" b="1" baseline="0">
                        <a:solidFill>
                          <a:sysClr val="windowText" lastClr="000000"/>
                        </a:solidFill>
                      </a:rPr>
                      <a:t>Linear Equation   </a:t>
                    </a:r>
                    <a:r>
                      <a:rPr lang="en-US" sz="1200" b="1" baseline="0">
                        <a:solidFill>
                          <a:srgbClr val="FF0000"/>
                        </a:solidFill>
                      </a:rPr>
                      <a:t>State: y = -0.003x + 0.59</a:t>
                    </a: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Sheet1!$A$4:$A$15</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Sheet1!$D$4:$D$15</c:f>
              <c:numCache>
                <c:formatCode>0%</c:formatCode>
                <c:ptCount val="12"/>
                <c:pt idx="0">
                  <c:v>0.56000000000000005</c:v>
                </c:pt>
                <c:pt idx="1">
                  <c:v>0.56999999999999995</c:v>
                </c:pt>
                <c:pt idx="2">
                  <c:v>0.57999999999999996</c:v>
                </c:pt>
                <c:pt idx="3">
                  <c:v>0.57999999999999996</c:v>
                </c:pt>
                <c:pt idx="4">
                  <c:v>0.59</c:v>
                </c:pt>
                <c:pt idx="5">
                  <c:v>0.59</c:v>
                </c:pt>
                <c:pt idx="6">
                  <c:v>0.57999999999999996</c:v>
                </c:pt>
                <c:pt idx="7">
                  <c:v>0.56000000000000005</c:v>
                </c:pt>
                <c:pt idx="8">
                  <c:v>0.55000000000000004</c:v>
                </c:pt>
                <c:pt idx="9">
                  <c:v>0.55000000000000004</c:v>
                </c:pt>
                <c:pt idx="10">
                  <c:v>0.55000000000000004</c:v>
                </c:pt>
                <c:pt idx="11">
                  <c:v>0.54</c:v>
                </c:pt>
              </c:numCache>
            </c:numRef>
          </c:val>
          <c:smooth val="0"/>
          <c:extLst xmlns:c16r2="http://schemas.microsoft.com/office/drawing/2015/06/chart">
            <c:ext xmlns:c16="http://schemas.microsoft.com/office/drawing/2014/chart" uri="{C3380CC4-5D6E-409C-BE32-E72D297353CC}">
              <c16:uniqueId val="{00000000-C647-425E-8999-84EF9FF3F0A8}"/>
            </c:ext>
          </c:extLst>
        </c:ser>
        <c:ser>
          <c:idx val="3"/>
          <c:order val="1"/>
          <c:tx>
            <c:strRef>
              <c:f>Sheet1!$F$2</c:f>
              <c:strCache>
                <c:ptCount val="1"/>
                <c:pt idx="0">
                  <c:v>ESC 10</c:v>
                </c:pt>
              </c:strCache>
            </c:strRef>
          </c:tx>
          <c:spPr>
            <a:ln>
              <a:solidFill>
                <a:srgbClr val="00B0F0"/>
              </a:solidFill>
            </a:ln>
          </c:spPr>
          <c:marker>
            <c:symbol val="triangle"/>
            <c:size val="5"/>
          </c:marker>
          <c:trendline>
            <c:spPr>
              <a:ln>
                <a:noFill/>
              </a:ln>
            </c:spPr>
            <c:trendlineType val="linear"/>
            <c:dispRSqr val="0"/>
            <c:dispEq val="1"/>
            <c:trendlineLbl>
              <c:layout>
                <c:manualLayout>
                  <c:x val="-0.21096076473586869"/>
                  <c:y val="0.48693554150801571"/>
                </c:manualLayout>
              </c:layout>
              <c:tx>
                <c:rich>
                  <a:bodyPr/>
                  <a:lstStyle/>
                  <a:p>
                    <a:pPr>
                      <a:defRPr sz="1200" b="1">
                        <a:solidFill>
                          <a:srgbClr val="00B0F0"/>
                        </a:solidFill>
                      </a:defRPr>
                    </a:pPr>
                    <a:r>
                      <a:rPr lang="en-US" sz="1200" b="1" baseline="0">
                        <a:solidFill>
                          <a:srgbClr val="00B0F0"/>
                        </a:solidFill>
                      </a:rPr>
                      <a:t>ESC 10: y = -0.001x + 0.55</a:t>
                    </a:r>
                    <a:endParaRPr lang="en-US" sz="1200" b="1">
                      <a:solidFill>
                        <a:srgbClr val="00B0F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Sheet1!$A$4:$A$15</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Sheet1!$H$4:$H$15</c:f>
              <c:numCache>
                <c:formatCode>0%</c:formatCode>
                <c:ptCount val="12"/>
                <c:pt idx="0">
                  <c:v>0.53</c:v>
                </c:pt>
                <c:pt idx="1">
                  <c:v>0.54</c:v>
                </c:pt>
                <c:pt idx="2">
                  <c:v>0.55000000000000004</c:v>
                </c:pt>
                <c:pt idx="3">
                  <c:v>0.55000000000000004</c:v>
                </c:pt>
                <c:pt idx="4">
                  <c:v>0.56000000000000005</c:v>
                </c:pt>
                <c:pt idx="5">
                  <c:v>0.56000000000000005</c:v>
                </c:pt>
                <c:pt idx="6">
                  <c:v>0.54</c:v>
                </c:pt>
                <c:pt idx="7">
                  <c:v>0.53</c:v>
                </c:pt>
                <c:pt idx="8">
                  <c:v>0.53</c:v>
                </c:pt>
                <c:pt idx="9">
                  <c:v>0.54</c:v>
                </c:pt>
                <c:pt idx="10">
                  <c:v>0.54</c:v>
                </c:pt>
                <c:pt idx="11">
                  <c:v>0.53</c:v>
                </c:pt>
              </c:numCache>
            </c:numRef>
          </c:val>
          <c:smooth val="0"/>
          <c:extLst xmlns:c16r2="http://schemas.microsoft.com/office/drawing/2015/06/chart">
            <c:ext xmlns:c16="http://schemas.microsoft.com/office/drawing/2014/chart" uri="{C3380CC4-5D6E-409C-BE32-E72D297353CC}">
              <c16:uniqueId val="{00000001-C647-425E-8999-84EF9FF3F0A8}"/>
            </c:ext>
          </c:extLst>
        </c:ser>
        <c:ser>
          <c:idx val="2"/>
          <c:order val="2"/>
          <c:tx>
            <c:strRef>
              <c:f>Sheet1!$J$2</c:f>
              <c:strCache>
                <c:ptCount val="1"/>
                <c:pt idx="0">
                  <c:v>ESC 11</c:v>
                </c:pt>
              </c:strCache>
            </c:strRef>
          </c:tx>
          <c:spPr>
            <a:ln>
              <a:solidFill>
                <a:srgbClr val="00B050"/>
              </a:solidFill>
            </a:ln>
          </c:spPr>
          <c:marker>
            <c:symbol val="triangle"/>
            <c:size val="5"/>
            <c:spPr>
              <a:ln>
                <a:solidFill>
                  <a:srgbClr val="00B050"/>
                </a:solidFill>
              </a:ln>
            </c:spPr>
          </c:marker>
          <c:trendline>
            <c:spPr>
              <a:ln>
                <a:noFill/>
              </a:ln>
            </c:spPr>
            <c:trendlineType val="linear"/>
            <c:dispRSqr val="0"/>
            <c:dispEq val="1"/>
            <c:trendlineLbl>
              <c:layout>
                <c:manualLayout>
                  <c:x val="6.6291207981024849E-2"/>
                  <c:y val="0.48161956912746312"/>
                </c:manualLayout>
              </c:layout>
              <c:tx>
                <c:rich>
                  <a:bodyPr/>
                  <a:lstStyle/>
                  <a:p>
                    <a:pPr>
                      <a:defRPr sz="1200" b="1">
                        <a:solidFill>
                          <a:srgbClr val="00B050"/>
                        </a:solidFill>
                      </a:defRPr>
                    </a:pPr>
                    <a:r>
                      <a:rPr lang="en-US" sz="1200" b="1" baseline="0">
                        <a:solidFill>
                          <a:srgbClr val="00B050"/>
                        </a:solidFill>
                      </a:rPr>
                      <a:t>ESC 11: y = -0.004x + 0.57</a:t>
                    </a:r>
                    <a:endParaRPr lang="en-US" sz="1200" b="1">
                      <a:solidFill>
                        <a:srgbClr val="00B050"/>
                      </a:solidFill>
                    </a:endParaRPr>
                  </a:p>
                </c:rich>
              </c:tx>
              <c:numFmt formatCode="General" sourceLinked="0"/>
            </c:trendlineLbl>
          </c:trendline>
          <c:trendline>
            <c:spPr>
              <a:ln>
                <a:noFill/>
              </a:ln>
            </c:spPr>
            <c:trendlineType val="linear"/>
            <c:dispRSqr val="0"/>
            <c:dispEq val="0"/>
          </c:trendline>
          <c:cat>
            <c:numRef>
              <c:f>Sheet1!$A$4:$A$15</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Sheet1!$L$4:$L$15</c:f>
              <c:numCache>
                <c:formatCode>0%</c:formatCode>
                <c:ptCount val="12"/>
                <c:pt idx="0">
                  <c:v>0.54</c:v>
                </c:pt>
                <c:pt idx="1">
                  <c:v>0.56000000000000005</c:v>
                </c:pt>
                <c:pt idx="2">
                  <c:v>0.56999999999999995</c:v>
                </c:pt>
                <c:pt idx="3">
                  <c:v>0.56000000000000005</c:v>
                </c:pt>
                <c:pt idx="4">
                  <c:v>0.56999999999999995</c:v>
                </c:pt>
                <c:pt idx="5">
                  <c:v>0.56999999999999995</c:v>
                </c:pt>
                <c:pt idx="6">
                  <c:v>0.56000000000000005</c:v>
                </c:pt>
                <c:pt idx="7">
                  <c:v>0.54</c:v>
                </c:pt>
                <c:pt idx="8">
                  <c:v>0.53</c:v>
                </c:pt>
                <c:pt idx="9">
                  <c:v>0.53</c:v>
                </c:pt>
                <c:pt idx="10">
                  <c:v>0.53</c:v>
                </c:pt>
                <c:pt idx="11">
                  <c:v>0.52</c:v>
                </c:pt>
              </c:numCache>
            </c:numRef>
          </c:val>
          <c:smooth val="0"/>
          <c:extLst xmlns:c16r2="http://schemas.microsoft.com/office/drawing/2015/06/chart">
            <c:ext xmlns:c16="http://schemas.microsoft.com/office/drawing/2014/chart" uri="{C3380CC4-5D6E-409C-BE32-E72D297353CC}">
              <c16:uniqueId val="{00000002-C647-425E-8999-84EF9FF3F0A8}"/>
            </c:ext>
          </c:extLst>
        </c:ser>
        <c:dLbls>
          <c:showLegendKey val="0"/>
          <c:showVal val="0"/>
          <c:showCatName val="0"/>
          <c:showSerName val="0"/>
          <c:showPercent val="0"/>
          <c:showBubbleSize val="0"/>
        </c:dLbls>
        <c:marker val="1"/>
        <c:smooth val="0"/>
        <c:axId val="443684904"/>
        <c:axId val="443685296"/>
      </c:lineChart>
      <c:catAx>
        <c:axId val="443684904"/>
        <c:scaling>
          <c:orientation val="minMax"/>
        </c:scaling>
        <c:delete val="0"/>
        <c:axPos val="b"/>
        <c:numFmt formatCode="General" sourceLinked="1"/>
        <c:majorTickMark val="out"/>
        <c:minorTickMark val="none"/>
        <c:tickLblPos val="nextTo"/>
        <c:txPr>
          <a:bodyPr/>
          <a:lstStyle/>
          <a:p>
            <a:pPr>
              <a:defRPr sz="1200" b="1"/>
            </a:pPr>
            <a:endParaRPr lang="en-US"/>
          </a:p>
        </c:txPr>
        <c:crossAx val="443685296"/>
        <c:crosses val="autoZero"/>
        <c:auto val="1"/>
        <c:lblAlgn val="ctr"/>
        <c:lblOffset val="100"/>
        <c:noMultiLvlLbl val="0"/>
      </c:catAx>
      <c:valAx>
        <c:axId val="443685296"/>
        <c:scaling>
          <c:orientation val="minMax"/>
          <c:max val="0.85000000000000009"/>
          <c:min val="0.15000000000000002"/>
        </c:scaling>
        <c:delete val="0"/>
        <c:axPos val="l"/>
        <c:majorGridlines/>
        <c:numFmt formatCode="0%" sourceLinked="1"/>
        <c:majorTickMark val="out"/>
        <c:minorTickMark val="none"/>
        <c:tickLblPos val="nextTo"/>
        <c:txPr>
          <a:bodyPr/>
          <a:lstStyle/>
          <a:p>
            <a:pPr>
              <a:defRPr sz="1200" b="1"/>
            </a:pPr>
            <a:endParaRPr lang="en-US"/>
          </a:p>
        </c:txPr>
        <c:crossAx val="443684904"/>
        <c:crosses val="autoZero"/>
        <c:crossBetween val="midCat"/>
      </c:valAx>
    </c:plotArea>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en-US" sz="1200" b="1" i="0" baseline="0">
                <a:effectLst/>
              </a:rPr>
              <a:t>College-Going Rate of Male High School Graduates Enrolled in Texas Postsecondary Education from 2004 to 2015 in State, ESC 10, and ESC 11</a:t>
            </a:r>
            <a:endParaRPr lang="en-US" sz="1200">
              <a:effectLst/>
            </a:endParaRPr>
          </a:p>
        </c:rich>
      </c:tx>
      <c:layout>
        <c:manualLayout>
          <c:xMode val="edge"/>
          <c:yMode val="edge"/>
          <c:x val="8.2264397801338651E-2"/>
          <c:y val="1.0526315789473684E-2"/>
        </c:manualLayout>
      </c:layout>
      <c:overlay val="0"/>
    </c:title>
    <c:autoTitleDeleted val="0"/>
    <c:plotArea>
      <c:layout>
        <c:manualLayout>
          <c:layoutTarget val="inner"/>
          <c:xMode val="edge"/>
          <c:yMode val="edge"/>
          <c:x val="6.7206964983035661E-2"/>
          <c:y val="0.17329199135082207"/>
          <c:w val="0.89448079790026247"/>
          <c:h val="0.64067846884613766"/>
        </c:manualLayout>
      </c:layout>
      <c:lineChart>
        <c:grouping val="standard"/>
        <c:varyColors val="0"/>
        <c:ser>
          <c:idx val="0"/>
          <c:order val="0"/>
          <c:tx>
            <c:strRef>
              <c:f>Sheet1!$C$2</c:f>
              <c:strCache>
                <c:ptCount val="1"/>
                <c:pt idx="0">
                  <c:v>State</c:v>
                </c:pt>
              </c:strCache>
            </c:strRef>
          </c:tx>
          <c:spPr>
            <a:ln>
              <a:solidFill>
                <a:srgbClr val="FF0000"/>
              </a:solidFill>
            </a:ln>
          </c:spPr>
          <c:marker>
            <c:symbol val="triangle"/>
            <c:size val="5"/>
          </c:marker>
          <c:trendline>
            <c:spPr>
              <a:ln>
                <a:noFill/>
              </a:ln>
            </c:spPr>
            <c:trendlineType val="linear"/>
            <c:dispRSqr val="0"/>
            <c:dispEq val="1"/>
            <c:trendlineLbl>
              <c:layout>
                <c:manualLayout>
                  <c:x val="-0.50790400000000002"/>
                  <c:y val="0.55173403324584425"/>
                </c:manualLayout>
              </c:layout>
              <c:tx>
                <c:rich>
                  <a:bodyPr/>
                  <a:lstStyle/>
                  <a:p>
                    <a:pPr>
                      <a:defRPr sz="1200" b="1">
                        <a:solidFill>
                          <a:srgbClr val="FF0000"/>
                        </a:solidFill>
                      </a:defRPr>
                    </a:pPr>
                    <a:r>
                      <a:rPr lang="en-US" sz="1200" b="1" baseline="0">
                        <a:solidFill>
                          <a:sysClr val="windowText" lastClr="000000"/>
                        </a:solidFill>
                      </a:rPr>
                      <a:t>Linear Equation   </a:t>
                    </a:r>
                    <a:r>
                      <a:rPr lang="en-US" sz="1200" b="1" baseline="0">
                        <a:solidFill>
                          <a:srgbClr val="FF0000"/>
                        </a:solidFill>
                      </a:rPr>
                      <a:t>State: y = 0.0002x + 0.47</a:t>
                    </a: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Sheet1!$B$4:$B$15</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Sheet1!$C$4:$C$15</c:f>
              <c:numCache>
                <c:formatCode>0%</c:formatCode>
                <c:ptCount val="12"/>
                <c:pt idx="0">
                  <c:v>0.45</c:v>
                </c:pt>
                <c:pt idx="1">
                  <c:v>0.46</c:v>
                </c:pt>
                <c:pt idx="2">
                  <c:v>0.47</c:v>
                </c:pt>
                <c:pt idx="3">
                  <c:v>0.47</c:v>
                </c:pt>
                <c:pt idx="4">
                  <c:v>0.5</c:v>
                </c:pt>
                <c:pt idx="5">
                  <c:v>0.5</c:v>
                </c:pt>
                <c:pt idx="6">
                  <c:v>0.49</c:v>
                </c:pt>
                <c:pt idx="7">
                  <c:v>0.48</c:v>
                </c:pt>
                <c:pt idx="8">
                  <c:v>0.47</c:v>
                </c:pt>
                <c:pt idx="9">
                  <c:v>0.46</c:v>
                </c:pt>
                <c:pt idx="10">
                  <c:v>0.47</c:v>
                </c:pt>
                <c:pt idx="11">
                  <c:v>0.46</c:v>
                </c:pt>
              </c:numCache>
            </c:numRef>
          </c:val>
          <c:smooth val="0"/>
          <c:extLst xmlns:c16r2="http://schemas.microsoft.com/office/drawing/2015/06/chart">
            <c:ext xmlns:c16="http://schemas.microsoft.com/office/drawing/2014/chart" uri="{C3380CC4-5D6E-409C-BE32-E72D297353CC}">
              <c16:uniqueId val="{00000000-C1EF-4AB4-AC58-198A15B09E8A}"/>
            </c:ext>
          </c:extLst>
        </c:ser>
        <c:ser>
          <c:idx val="3"/>
          <c:order val="1"/>
          <c:tx>
            <c:strRef>
              <c:f>Sheet1!$F$2</c:f>
              <c:strCache>
                <c:ptCount val="1"/>
                <c:pt idx="0">
                  <c:v>ESC 10</c:v>
                </c:pt>
              </c:strCache>
            </c:strRef>
          </c:tx>
          <c:spPr>
            <a:ln>
              <a:solidFill>
                <a:srgbClr val="00B0F0"/>
              </a:solidFill>
            </a:ln>
          </c:spPr>
          <c:marker>
            <c:symbol val="triangle"/>
            <c:size val="5"/>
          </c:marker>
          <c:trendline>
            <c:spPr>
              <a:ln>
                <a:noFill/>
              </a:ln>
            </c:spPr>
            <c:trendlineType val="linear"/>
            <c:dispRSqr val="0"/>
            <c:dispEq val="1"/>
            <c:trendlineLbl>
              <c:layout>
                <c:manualLayout>
                  <c:x val="-0.22602666666666665"/>
                  <c:y val="0.31964223702806382"/>
                </c:manualLayout>
              </c:layout>
              <c:tx>
                <c:rich>
                  <a:bodyPr/>
                  <a:lstStyle/>
                  <a:p>
                    <a:pPr>
                      <a:defRPr sz="1200" b="1">
                        <a:solidFill>
                          <a:srgbClr val="00B0F0"/>
                        </a:solidFill>
                      </a:defRPr>
                    </a:pPr>
                    <a:r>
                      <a:rPr lang="en-US" sz="1200" b="1" baseline="0">
                        <a:solidFill>
                          <a:srgbClr val="00B0F0"/>
                        </a:solidFill>
                      </a:rPr>
                      <a:t>ESC 10: y = 0.003x + 0.45</a:t>
                    </a:r>
                    <a:endParaRPr lang="en-US" sz="1200" b="1">
                      <a:solidFill>
                        <a:srgbClr val="00B0F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Sheet1!$B$4:$B$15</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Sheet1!$F$4:$F$15</c:f>
              <c:numCache>
                <c:formatCode>0%</c:formatCode>
                <c:ptCount val="12"/>
                <c:pt idx="0">
                  <c:v>0.43</c:v>
                </c:pt>
                <c:pt idx="1">
                  <c:v>0.44</c:v>
                </c:pt>
                <c:pt idx="2">
                  <c:v>0.45</c:v>
                </c:pt>
                <c:pt idx="3">
                  <c:v>0.45</c:v>
                </c:pt>
                <c:pt idx="4">
                  <c:v>0.49</c:v>
                </c:pt>
                <c:pt idx="5">
                  <c:v>0.49</c:v>
                </c:pt>
                <c:pt idx="6">
                  <c:v>0.49</c:v>
                </c:pt>
                <c:pt idx="7">
                  <c:v>0.47</c:v>
                </c:pt>
                <c:pt idx="8">
                  <c:v>0.47</c:v>
                </c:pt>
                <c:pt idx="9">
                  <c:v>0.46</c:v>
                </c:pt>
                <c:pt idx="10">
                  <c:v>0.47</c:v>
                </c:pt>
                <c:pt idx="11">
                  <c:v>0.46</c:v>
                </c:pt>
              </c:numCache>
            </c:numRef>
          </c:val>
          <c:smooth val="0"/>
          <c:extLst xmlns:c16r2="http://schemas.microsoft.com/office/drawing/2015/06/chart">
            <c:ext xmlns:c16="http://schemas.microsoft.com/office/drawing/2014/chart" uri="{C3380CC4-5D6E-409C-BE32-E72D297353CC}">
              <c16:uniqueId val="{00000001-C1EF-4AB4-AC58-198A15B09E8A}"/>
            </c:ext>
          </c:extLst>
        </c:ser>
        <c:ser>
          <c:idx val="2"/>
          <c:order val="2"/>
          <c:tx>
            <c:strRef>
              <c:f>Sheet1!$I$2</c:f>
              <c:strCache>
                <c:ptCount val="1"/>
                <c:pt idx="0">
                  <c:v>ESC 11</c:v>
                </c:pt>
              </c:strCache>
            </c:strRef>
          </c:tx>
          <c:spPr>
            <a:ln>
              <a:solidFill>
                <a:srgbClr val="00B050"/>
              </a:solidFill>
            </a:ln>
          </c:spPr>
          <c:marker>
            <c:symbol val="triangle"/>
            <c:size val="5"/>
            <c:spPr>
              <a:ln>
                <a:solidFill>
                  <a:srgbClr val="00B050"/>
                </a:solidFill>
              </a:ln>
            </c:spPr>
          </c:marker>
          <c:trendline>
            <c:spPr>
              <a:ln>
                <a:noFill/>
              </a:ln>
            </c:spPr>
            <c:trendlineType val="linear"/>
            <c:dispRSqr val="0"/>
            <c:dispEq val="1"/>
            <c:trendlineLbl>
              <c:layout>
                <c:manualLayout>
                  <c:x val="0.32624831496062995"/>
                  <c:y val="0.6383359852039221"/>
                </c:manualLayout>
              </c:layout>
              <c:tx>
                <c:rich>
                  <a:bodyPr/>
                  <a:lstStyle/>
                  <a:p>
                    <a:pPr>
                      <a:defRPr sz="1200" b="1">
                        <a:solidFill>
                          <a:srgbClr val="00B050"/>
                        </a:solidFill>
                      </a:defRPr>
                    </a:pPr>
                    <a:r>
                      <a:rPr lang="en-US" sz="1200" b="1" baseline="0">
                        <a:solidFill>
                          <a:srgbClr val="00B050"/>
                        </a:solidFill>
                      </a:rPr>
                      <a:t>ESC 11: y = -0.002x + 0.49</a:t>
                    </a:r>
                    <a:endParaRPr lang="en-US" sz="1200" b="1">
                      <a:solidFill>
                        <a:srgbClr val="00B05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cat>
            <c:numRef>
              <c:f>Sheet1!$B$4:$B$15</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Sheet1!$I$4:$I$15</c:f>
              <c:numCache>
                <c:formatCode>0%</c:formatCode>
                <c:ptCount val="12"/>
                <c:pt idx="0">
                  <c:v>0.46</c:v>
                </c:pt>
                <c:pt idx="1">
                  <c:v>0.48</c:v>
                </c:pt>
                <c:pt idx="2">
                  <c:v>0.48</c:v>
                </c:pt>
                <c:pt idx="3">
                  <c:v>0.48</c:v>
                </c:pt>
                <c:pt idx="4">
                  <c:v>0.49</c:v>
                </c:pt>
                <c:pt idx="5">
                  <c:v>0.5</c:v>
                </c:pt>
                <c:pt idx="6">
                  <c:v>0.49</c:v>
                </c:pt>
                <c:pt idx="7">
                  <c:v>0.47</c:v>
                </c:pt>
                <c:pt idx="8">
                  <c:v>0.45</c:v>
                </c:pt>
                <c:pt idx="9">
                  <c:v>0.46</c:v>
                </c:pt>
                <c:pt idx="10">
                  <c:v>0.46</c:v>
                </c:pt>
                <c:pt idx="11">
                  <c:v>0.45</c:v>
                </c:pt>
              </c:numCache>
            </c:numRef>
          </c:val>
          <c:smooth val="0"/>
          <c:extLst xmlns:c16r2="http://schemas.microsoft.com/office/drawing/2015/06/chart">
            <c:ext xmlns:c16="http://schemas.microsoft.com/office/drawing/2014/chart" uri="{C3380CC4-5D6E-409C-BE32-E72D297353CC}">
              <c16:uniqueId val="{00000002-C1EF-4AB4-AC58-198A15B09E8A}"/>
            </c:ext>
          </c:extLst>
        </c:ser>
        <c:dLbls>
          <c:showLegendKey val="0"/>
          <c:showVal val="0"/>
          <c:showCatName val="0"/>
          <c:showSerName val="0"/>
          <c:showPercent val="0"/>
          <c:showBubbleSize val="0"/>
        </c:dLbls>
        <c:marker val="1"/>
        <c:smooth val="0"/>
        <c:axId val="443686080"/>
        <c:axId val="443686472"/>
      </c:lineChart>
      <c:catAx>
        <c:axId val="443686080"/>
        <c:scaling>
          <c:orientation val="minMax"/>
        </c:scaling>
        <c:delete val="0"/>
        <c:axPos val="b"/>
        <c:numFmt formatCode="General" sourceLinked="1"/>
        <c:majorTickMark val="out"/>
        <c:minorTickMark val="none"/>
        <c:tickLblPos val="nextTo"/>
        <c:txPr>
          <a:bodyPr/>
          <a:lstStyle/>
          <a:p>
            <a:pPr>
              <a:defRPr sz="1200" b="1"/>
            </a:pPr>
            <a:endParaRPr lang="en-US"/>
          </a:p>
        </c:txPr>
        <c:crossAx val="443686472"/>
        <c:crosses val="autoZero"/>
        <c:auto val="1"/>
        <c:lblAlgn val="ctr"/>
        <c:lblOffset val="100"/>
        <c:noMultiLvlLbl val="0"/>
      </c:catAx>
      <c:valAx>
        <c:axId val="443686472"/>
        <c:scaling>
          <c:orientation val="minMax"/>
          <c:max val="0.85000000000000009"/>
          <c:min val="0.35000000000000003"/>
        </c:scaling>
        <c:delete val="0"/>
        <c:axPos val="l"/>
        <c:majorGridlines/>
        <c:numFmt formatCode="0%" sourceLinked="1"/>
        <c:majorTickMark val="out"/>
        <c:minorTickMark val="none"/>
        <c:tickLblPos val="nextTo"/>
        <c:txPr>
          <a:bodyPr/>
          <a:lstStyle/>
          <a:p>
            <a:pPr>
              <a:defRPr sz="1200" b="1"/>
            </a:pPr>
            <a:endParaRPr lang="en-US"/>
          </a:p>
        </c:txPr>
        <c:crossAx val="443686080"/>
        <c:crosses val="autoZero"/>
        <c:crossBetween val="midCat"/>
      </c:valAx>
    </c:plotArea>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en-US" sz="1200" b="1" i="0" baseline="0">
                <a:effectLst/>
              </a:rPr>
              <a:t>College-Going Rate of Female High School Graduates Enrolled in Texas Postsecondary Education from 2004 to 2015 in State, ESC 10, and ESC 11</a:t>
            </a:r>
            <a:endParaRPr lang="en-US" sz="1200">
              <a:effectLst/>
            </a:endParaRPr>
          </a:p>
        </c:rich>
      </c:tx>
      <c:layout>
        <c:manualLayout>
          <c:xMode val="edge"/>
          <c:yMode val="edge"/>
          <c:x val="8.2264397801338651E-2"/>
          <c:y val="1.0526315789473684E-2"/>
        </c:manualLayout>
      </c:layout>
      <c:overlay val="0"/>
    </c:title>
    <c:autoTitleDeleted val="0"/>
    <c:plotArea>
      <c:layout>
        <c:manualLayout>
          <c:layoutTarget val="inner"/>
          <c:xMode val="edge"/>
          <c:yMode val="edge"/>
          <c:x val="6.7206964983035661E-2"/>
          <c:y val="0.17329199135082207"/>
          <c:w val="0.89448079790026247"/>
          <c:h val="0.64067846884613766"/>
        </c:manualLayout>
      </c:layout>
      <c:lineChart>
        <c:grouping val="standard"/>
        <c:varyColors val="0"/>
        <c:ser>
          <c:idx val="0"/>
          <c:order val="0"/>
          <c:tx>
            <c:strRef>
              <c:f>Sheet1!$C$2</c:f>
              <c:strCache>
                <c:ptCount val="1"/>
                <c:pt idx="0">
                  <c:v>State</c:v>
                </c:pt>
              </c:strCache>
            </c:strRef>
          </c:tx>
          <c:spPr>
            <a:ln>
              <a:solidFill>
                <a:srgbClr val="FF0000"/>
              </a:solidFill>
            </a:ln>
          </c:spPr>
          <c:marker>
            <c:symbol val="triangle"/>
            <c:size val="5"/>
          </c:marker>
          <c:trendline>
            <c:spPr>
              <a:ln>
                <a:noFill/>
              </a:ln>
            </c:spPr>
            <c:trendlineType val="linear"/>
            <c:dispRSqr val="0"/>
            <c:dispEq val="1"/>
            <c:trendlineLbl>
              <c:layout>
                <c:manualLayout>
                  <c:x val="-0.50790400000000002"/>
                  <c:y val="0.5340316306615519"/>
                </c:manualLayout>
              </c:layout>
              <c:tx>
                <c:rich>
                  <a:bodyPr/>
                  <a:lstStyle/>
                  <a:p>
                    <a:pPr>
                      <a:defRPr sz="1200" b="1">
                        <a:solidFill>
                          <a:srgbClr val="FF0000"/>
                        </a:solidFill>
                      </a:defRPr>
                    </a:pPr>
                    <a:r>
                      <a:rPr lang="en-US" sz="1200" b="1" baseline="0">
                        <a:solidFill>
                          <a:sysClr val="windowText" lastClr="000000"/>
                        </a:solidFill>
                      </a:rPr>
                      <a:t>Linear Equation   </a:t>
                    </a:r>
                    <a:r>
                      <a:rPr lang="en-US" sz="1200" b="1" baseline="0">
                        <a:solidFill>
                          <a:srgbClr val="FF0000"/>
                        </a:solidFill>
                      </a:rPr>
                      <a:t>State: y = 0.002x + 0.54</a:t>
                    </a: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Sheet1!$B$4:$B$15</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Sheet1!$D$4:$D$15</c:f>
              <c:numCache>
                <c:formatCode>0%</c:formatCode>
                <c:ptCount val="12"/>
                <c:pt idx="0">
                  <c:v>0.52</c:v>
                </c:pt>
                <c:pt idx="1">
                  <c:v>0.53</c:v>
                </c:pt>
                <c:pt idx="2">
                  <c:v>0.54</c:v>
                </c:pt>
                <c:pt idx="3">
                  <c:v>0.54</c:v>
                </c:pt>
                <c:pt idx="4">
                  <c:v>0.56999999999999995</c:v>
                </c:pt>
                <c:pt idx="5">
                  <c:v>0.56999999999999995</c:v>
                </c:pt>
                <c:pt idx="6">
                  <c:v>0.56999999999999995</c:v>
                </c:pt>
                <c:pt idx="7">
                  <c:v>0.56000000000000005</c:v>
                </c:pt>
                <c:pt idx="8">
                  <c:v>0.55000000000000004</c:v>
                </c:pt>
                <c:pt idx="9">
                  <c:v>0.55000000000000004</c:v>
                </c:pt>
                <c:pt idx="10">
                  <c:v>0.56000000000000005</c:v>
                </c:pt>
                <c:pt idx="11">
                  <c:v>0.54</c:v>
                </c:pt>
              </c:numCache>
            </c:numRef>
          </c:val>
          <c:smooth val="0"/>
          <c:extLst xmlns:c16r2="http://schemas.microsoft.com/office/drawing/2015/06/chart">
            <c:ext xmlns:c16="http://schemas.microsoft.com/office/drawing/2014/chart" uri="{C3380CC4-5D6E-409C-BE32-E72D297353CC}">
              <c16:uniqueId val="{00000000-3525-4E92-9F0B-20CD0AA26203}"/>
            </c:ext>
          </c:extLst>
        </c:ser>
        <c:ser>
          <c:idx val="3"/>
          <c:order val="1"/>
          <c:tx>
            <c:strRef>
              <c:f>Sheet1!$F$2</c:f>
              <c:strCache>
                <c:ptCount val="1"/>
                <c:pt idx="0">
                  <c:v>ESC 10</c:v>
                </c:pt>
              </c:strCache>
            </c:strRef>
          </c:tx>
          <c:spPr>
            <a:ln>
              <a:solidFill>
                <a:srgbClr val="00B0F0"/>
              </a:solidFill>
            </a:ln>
          </c:spPr>
          <c:marker>
            <c:symbol val="triangle"/>
            <c:size val="5"/>
          </c:marker>
          <c:trendline>
            <c:spPr>
              <a:ln>
                <a:noFill/>
              </a:ln>
            </c:spPr>
            <c:trendlineType val="linear"/>
            <c:dispRSqr val="0"/>
            <c:dispEq val="1"/>
            <c:trendlineLbl>
              <c:layout>
                <c:manualLayout>
                  <c:x val="-0.22816"/>
                  <c:y val="0.52391130796150476"/>
                </c:manualLayout>
              </c:layout>
              <c:tx>
                <c:rich>
                  <a:bodyPr/>
                  <a:lstStyle/>
                  <a:p>
                    <a:pPr>
                      <a:defRPr sz="1200" b="1">
                        <a:solidFill>
                          <a:srgbClr val="00B0F0"/>
                        </a:solidFill>
                      </a:defRPr>
                    </a:pPr>
                    <a:r>
                      <a:rPr lang="en-US" sz="1200" b="1" baseline="0">
                        <a:solidFill>
                          <a:srgbClr val="00B0F0"/>
                        </a:solidFill>
                      </a:rPr>
                      <a:t>ESC 10: y = 0.005x + 0.49</a:t>
                    </a:r>
                    <a:endParaRPr lang="en-US" sz="1200" b="1">
                      <a:solidFill>
                        <a:srgbClr val="00B0F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Sheet1!$B$4:$B$15</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Sheet1!$G$4:$G$15</c:f>
              <c:numCache>
                <c:formatCode>0%</c:formatCode>
                <c:ptCount val="12"/>
                <c:pt idx="0">
                  <c:v>0.48</c:v>
                </c:pt>
                <c:pt idx="1">
                  <c:v>0.5</c:v>
                </c:pt>
                <c:pt idx="2">
                  <c:v>0.5</c:v>
                </c:pt>
                <c:pt idx="3">
                  <c:v>0.5</c:v>
                </c:pt>
                <c:pt idx="4">
                  <c:v>0.54</c:v>
                </c:pt>
                <c:pt idx="5">
                  <c:v>0.55000000000000004</c:v>
                </c:pt>
                <c:pt idx="6">
                  <c:v>0.55000000000000004</c:v>
                </c:pt>
                <c:pt idx="7">
                  <c:v>0.55000000000000004</c:v>
                </c:pt>
                <c:pt idx="8">
                  <c:v>0.54</c:v>
                </c:pt>
                <c:pt idx="9">
                  <c:v>0.54</c:v>
                </c:pt>
                <c:pt idx="10">
                  <c:v>0.54</c:v>
                </c:pt>
                <c:pt idx="11">
                  <c:v>0.53</c:v>
                </c:pt>
              </c:numCache>
            </c:numRef>
          </c:val>
          <c:smooth val="0"/>
          <c:extLst xmlns:c16r2="http://schemas.microsoft.com/office/drawing/2015/06/chart">
            <c:ext xmlns:c16="http://schemas.microsoft.com/office/drawing/2014/chart" uri="{C3380CC4-5D6E-409C-BE32-E72D297353CC}">
              <c16:uniqueId val="{00000001-3525-4E92-9F0B-20CD0AA26203}"/>
            </c:ext>
          </c:extLst>
        </c:ser>
        <c:ser>
          <c:idx val="2"/>
          <c:order val="2"/>
          <c:tx>
            <c:strRef>
              <c:f>Sheet1!$I$2</c:f>
              <c:strCache>
                <c:ptCount val="1"/>
                <c:pt idx="0">
                  <c:v>ESC 11</c:v>
                </c:pt>
              </c:strCache>
            </c:strRef>
          </c:tx>
          <c:spPr>
            <a:ln>
              <a:solidFill>
                <a:srgbClr val="00B050"/>
              </a:solidFill>
            </a:ln>
          </c:spPr>
          <c:marker>
            <c:symbol val="triangle"/>
            <c:size val="5"/>
            <c:spPr>
              <a:ln>
                <a:solidFill>
                  <a:srgbClr val="00B050"/>
                </a:solidFill>
              </a:ln>
            </c:spPr>
          </c:marker>
          <c:trendline>
            <c:spPr>
              <a:ln>
                <a:noFill/>
              </a:ln>
            </c:spPr>
            <c:trendlineType val="linear"/>
            <c:dispRSqr val="0"/>
            <c:dispEq val="1"/>
            <c:trendlineLbl>
              <c:layout>
                <c:manualLayout>
                  <c:x val="0.32624831496062995"/>
                  <c:y val="0.6383359852039221"/>
                </c:manualLayout>
              </c:layout>
              <c:tx>
                <c:rich>
                  <a:bodyPr/>
                  <a:lstStyle/>
                  <a:p>
                    <a:pPr>
                      <a:defRPr sz="1200" b="1">
                        <a:solidFill>
                          <a:srgbClr val="00B050"/>
                        </a:solidFill>
                      </a:defRPr>
                    </a:pPr>
                    <a:r>
                      <a:rPr lang="en-US" sz="1200" b="1" baseline="0">
                        <a:solidFill>
                          <a:srgbClr val="00B050"/>
                        </a:solidFill>
                      </a:rPr>
                      <a:t>ESC 11: y = 0.001x + 0.54</a:t>
                    </a:r>
                    <a:endParaRPr lang="en-US" sz="1200" b="1">
                      <a:solidFill>
                        <a:srgbClr val="00B050"/>
                      </a:solidFill>
                    </a:endParaRPr>
                  </a:p>
                </c:rich>
              </c:tx>
              <c:numFmt formatCode="General" sourceLinked="0"/>
            </c:trendlineLbl>
          </c:trendline>
          <c:cat>
            <c:numRef>
              <c:f>Sheet1!$B$4:$B$15</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Sheet1!$J$4:$J$15</c:f>
              <c:numCache>
                <c:formatCode>0%</c:formatCode>
                <c:ptCount val="12"/>
                <c:pt idx="0">
                  <c:v>0.52</c:v>
                </c:pt>
                <c:pt idx="1">
                  <c:v>0.54</c:v>
                </c:pt>
                <c:pt idx="2">
                  <c:v>0.54</c:v>
                </c:pt>
                <c:pt idx="3">
                  <c:v>0.54</c:v>
                </c:pt>
                <c:pt idx="4">
                  <c:v>0.56999999999999995</c:v>
                </c:pt>
                <c:pt idx="5">
                  <c:v>0.56000000000000005</c:v>
                </c:pt>
                <c:pt idx="6">
                  <c:v>0.56000000000000005</c:v>
                </c:pt>
                <c:pt idx="7">
                  <c:v>0.55000000000000004</c:v>
                </c:pt>
                <c:pt idx="8">
                  <c:v>0.54</c:v>
                </c:pt>
                <c:pt idx="9">
                  <c:v>0.55000000000000004</c:v>
                </c:pt>
                <c:pt idx="10">
                  <c:v>0.55000000000000004</c:v>
                </c:pt>
                <c:pt idx="11">
                  <c:v>0.54</c:v>
                </c:pt>
              </c:numCache>
            </c:numRef>
          </c:val>
          <c:smooth val="0"/>
          <c:extLst xmlns:c16r2="http://schemas.microsoft.com/office/drawing/2015/06/chart">
            <c:ext xmlns:c16="http://schemas.microsoft.com/office/drawing/2014/chart" uri="{C3380CC4-5D6E-409C-BE32-E72D297353CC}">
              <c16:uniqueId val="{00000002-3525-4E92-9F0B-20CD0AA26203}"/>
            </c:ext>
          </c:extLst>
        </c:ser>
        <c:dLbls>
          <c:showLegendKey val="0"/>
          <c:showVal val="0"/>
          <c:showCatName val="0"/>
          <c:showSerName val="0"/>
          <c:showPercent val="0"/>
          <c:showBubbleSize val="0"/>
        </c:dLbls>
        <c:marker val="1"/>
        <c:smooth val="0"/>
        <c:axId val="532600016"/>
        <c:axId val="532600408"/>
      </c:lineChart>
      <c:catAx>
        <c:axId val="532600016"/>
        <c:scaling>
          <c:orientation val="minMax"/>
        </c:scaling>
        <c:delete val="0"/>
        <c:axPos val="b"/>
        <c:numFmt formatCode="General" sourceLinked="1"/>
        <c:majorTickMark val="out"/>
        <c:minorTickMark val="none"/>
        <c:tickLblPos val="nextTo"/>
        <c:txPr>
          <a:bodyPr/>
          <a:lstStyle/>
          <a:p>
            <a:pPr>
              <a:defRPr sz="1200" b="1"/>
            </a:pPr>
            <a:endParaRPr lang="en-US"/>
          </a:p>
        </c:txPr>
        <c:crossAx val="532600408"/>
        <c:crosses val="autoZero"/>
        <c:auto val="1"/>
        <c:lblAlgn val="ctr"/>
        <c:lblOffset val="100"/>
        <c:noMultiLvlLbl val="0"/>
      </c:catAx>
      <c:valAx>
        <c:axId val="532600408"/>
        <c:scaling>
          <c:orientation val="minMax"/>
          <c:max val="0.85000000000000009"/>
          <c:min val="0.15000000000000002"/>
        </c:scaling>
        <c:delete val="0"/>
        <c:axPos val="l"/>
        <c:majorGridlines/>
        <c:numFmt formatCode="0%" sourceLinked="1"/>
        <c:majorTickMark val="out"/>
        <c:minorTickMark val="none"/>
        <c:tickLblPos val="nextTo"/>
        <c:txPr>
          <a:bodyPr/>
          <a:lstStyle/>
          <a:p>
            <a:pPr>
              <a:defRPr sz="1200" b="1"/>
            </a:pPr>
            <a:endParaRPr lang="en-US"/>
          </a:p>
        </c:txPr>
        <c:crossAx val="532600016"/>
        <c:crosses val="autoZero"/>
        <c:crossBetween val="midCat"/>
      </c:valAx>
    </c:plotArea>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en-US" sz="1200" b="1" i="0" baseline="0">
                <a:effectLst/>
              </a:rPr>
              <a:t>College-Going Rate of Economically Disadvantaged High School Graduates Enrolled in Texas Postsecondary Education from 2004 to 2015 in State, ESC 10, and ESC 11</a:t>
            </a:r>
            <a:endParaRPr lang="en-US" sz="1200">
              <a:effectLst/>
            </a:endParaRPr>
          </a:p>
        </c:rich>
      </c:tx>
      <c:layout>
        <c:manualLayout>
          <c:xMode val="edge"/>
          <c:yMode val="edge"/>
          <c:x val="8.2264397801338651E-2"/>
          <c:y val="1.0526315789473684E-2"/>
        </c:manualLayout>
      </c:layout>
      <c:overlay val="0"/>
    </c:title>
    <c:autoTitleDeleted val="0"/>
    <c:plotArea>
      <c:layout>
        <c:manualLayout>
          <c:layoutTarget val="inner"/>
          <c:xMode val="edge"/>
          <c:yMode val="edge"/>
          <c:x val="6.7206964983035661E-2"/>
          <c:y val="0.17329199135082207"/>
          <c:w val="0.89448079790026247"/>
          <c:h val="0.64067846884613766"/>
        </c:manualLayout>
      </c:layout>
      <c:lineChart>
        <c:grouping val="standard"/>
        <c:varyColors val="0"/>
        <c:ser>
          <c:idx val="0"/>
          <c:order val="0"/>
          <c:tx>
            <c:strRef>
              <c:f>Sheet1!$C$2</c:f>
              <c:strCache>
                <c:ptCount val="1"/>
                <c:pt idx="0">
                  <c:v>State</c:v>
                </c:pt>
              </c:strCache>
            </c:strRef>
          </c:tx>
          <c:spPr>
            <a:ln>
              <a:solidFill>
                <a:srgbClr val="FF0000"/>
              </a:solidFill>
            </a:ln>
          </c:spPr>
          <c:marker>
            <c:symbol val="triangle"/>
            <c:size val="5"/>
          </c:marker>
          <c:trendline>
            <c:spPr>
              <a:ln>
                <a:noFill/>
              </a:ln>
            </c:spPr>
            <c:trendlineType val="linear"/>
            <c:dispRSqr val="0"/>
            <c:dispEq val="1"/>
            <c:trendlineLbl>
              <c:layout>
                <c:manualLayout>
                  <c:x val="-0.67609600000000003"/>
                  <c:y val="0.47359688847184256"/>
                </c:manualLayout>
              </c:layout>
              <c:tx>
                <c:rich>
                  <a:bodyPr/>
                  <a:lstStyle/>
                  <a:p>
                    <a:pPr>
                      <a:defRPr sz="1200" b="1">
                        <a:solidFill>
                          <a:srgbClr val="FF0000"/>
                        </a:solidFill>
                      </a:defRPr>
                    </a:pPr>
                    <a:r>
                      <a:rPr lang="en-US" sz="1200" b="1" baseline="0">
                        <a:solidFill>
                          <a:sysClr val="windowText" lastClr="000000"/>
                        </a:solidFill>
                      </a:rPr>
                      <a:t>Linear Equation   </a:t>
                    </a:r>
                    <a:r>
                      <a:rPr lang="en-US" sz="1200" b="1" baseline="0">
                        <a:solidFill>
                          <a:srgbClr val="FF0000"/>
                        </a:solidFill>
                      </a:rPr>
                      <a:t>State: y = 0.007x + 0.38</a:t>
                    </a: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Sheet1!$B$4:$B$15</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Sheet1!$C$4:$C$15</c:f>
              <c:numCache>
                <c:formatCode>0%</c:formatCode>
                <c:ptCount val="12"/>
                <c:pt idx="0">
                  <c:v>0.36</c:v>
                </c:pt>
                <c:pt idx="1">
                  <c:v>0.38</c:v>
                </c:pt>
                <c:pt idx="2">
                  <c:v>0.39</c:v>
                </c:pt>
                <c:pt idx="3">
                  <c:v>0.39</c:v>
                </c:pt>
                <c:pt idx="4">
                  <c:v>0.44</c:v>
                </c:pt>
                <c:pt idx="5">
                  <c:v>0.46</c:v>
                </c:pt>
                <c:pt idx="6">
                  <c:v>0.45</c:v>
                </c:pt>
                <c:pt idx="7">
                  <c:v>0.45</c:v>
                </c:pt>
                <c:pt idx="8">
                  <c:v>0.45</c:v>
                </c:pt>
                <c:pt idx="9">
                  <c:v>0.44</c:v>
                </c:pt>
                <c:pt idx="10">
                  <c:v>0.45</c:v>
                </c:pt>
                <c:pt idx="11">
                  <c:v>0.43</c:v>
                </c:pt>
              </c:numCache>
            </c:numRef>
          </c:val>
          <c:smooth val="0"/>
          <c:extLst xmlns:c16r2="http://schemas.microsoft.com/office/drawing/2015/06/chart">
            <c:ext xmlns:c16="http://schemas.microsoft.com/office/drawing/2014/chart" uri="{C3380CC4-5D6E-409C-BE32-E72D297353CC}">
              <c16:uniqueId val="{00000000-EE1F-43A1-9662-749595162DB0}"/>
            </c:ext>
          </c:extLst>
        </c:ser>
        <c:ser>
          <c:idx val="3"/>
          <c:order val="1"/>
          <c:tx>
            <c:strRef>
              <c:f>Sheet1!$F$2</c:f>
              <c:strCache>
                <c:ptCount val="1"/>
                <c:pt idx="0">
                  <c:v>ESC 10</c:v>
                </c:pt>
              </c:strCache>
            </c:strRef>
          </c:tx>
          <c:spPr>
            <a:ln>
              <a:solidFill>
                <a:srgbClr val="00B0F0"/>
              </a:solidFill>
            </a:ln>
          </c:spPr>
          <c:marker>
            <c:symbol val="triangle"/>
            <c:size val="5"/>
          </c:marker>
          <c:trendline>
            <c:spPr>
              <a:ln>
                <a:noFill/>
              </a:ln>
            </c:spPr>
            <c:trendlineType val="linear"/>
            <c:dispRSqr val="0"/>
            <c:dispEq val="1"/>
            <c:trendlineLbl>
              <c:layout>
                <c:manualLayout>
                  <c:x val="-0.23029333333333332"/>
                  <c:y val="0.45390322363550711"/>
                </c:manualLayout>
              </c:layout>
              <c:tx>
                <c:rich>
                  <a:bodyPr/>
                  <a:lstStyle/>
                  <a:p>
                    <a:pPr>
                      <a:defRPr sz="1200" b="1">
                        <a:solidFill>
                          <a:srgbClr val="00B0F0"/>
                        </a:solidFill>
                      </a:defRPr>
                    </a:pPr>
                    <a:r>
                      <a:rPr lang="en-US" sz="1200" b="1" baseline="0">
                        <a:solidFill>
                          <a:srgbClr val="00B0F0"/>
                        </a:solidFill>
                      </a:rPr>
                      <a:t>ESC 10: y = 0.014x + 0.31</a:t>
                    </a:r>
                    <a:endParaRPr lang="en-US" sz="1200" b="1">
                      <a:solidFill>
                        <a:srgbClr val="00B0F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Sheet1!$B$4:$B$15</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Sheet1!$F$4:$F$15</c:f>
              <c:numCache>
                <c:formatCode>0%</c:formatCode>
                <c:ptCount val="12"/>
                <c:pt idx="0">
                  <c:v>0.31</c:v>
                </c:pt>
                <c:pt idx="1">
                  <c:v>0.33</c:v>
                </c:pt>
                <c:pt idx="2">
                  <c:v>0.32</c:v>
                </c:pt>
                <c:pt idx="3">
                  <c:v>0.33</c:v>
                </c:pt>
                <c:pt idx="4">
                  <c:v>0.42</c:v>
                </c:pt>
                <c:pt idx="5">
                  <c:v>0.43</c:v>
                </c:pt>
                <c:pt idx="6">
                  <c:v>0.45</c:v>
                </c:pt>
                <c:pt idx="7">
                  <c:v>0.46</c:v>
                </c:pt>
                <c:pt idx="8">
                  <c:v>0.45</c:v>
                </c:pt>
                <c:pt idx="9">
                  <c:v>0.44</c:v>
                </c:pt>
                <c:pt idx="10">
                  <c:v>0.44</c:v>
                </c:pt>
                <c:pt idx="11">
                  <c:v>0.43</c:v>
                </c:pt>
              </c:numCache>
            </c:numRef>
          </c:val>
          <c:smooth val="0"/>
          <c:extLst xmlns:c16r2="http://schemas.microsoft.com/office/drawing/2015/06/chart">
            <c:ext xmlns:c16="http://schemas.microsoft.com/office/drawing/2014/chart" uri="{C3380CC4-5D6E-409C-BE32-E72D297353CC}">
              <c16:uniqueId val="{00000001-EE1F-43A1-9662-749595162DB0}"/>
            </c:ext>
          </c:extLst>
        </c:ser>
        <c:ser>
          <c:idx val="2"/>
          <c:order val="2"/>
          <c:tx>
            <c:strRef>
              <c:f>Sheet1!$I$2</c:f>
              <c:strCache>
                <c:ptCount val="1"/>
                <c:pt idx="0">
                  <c:v>ESC 11</c:v>
                </c:pt>
              </c:strCache>
            </c:strRef>
          </c:tx>
          <c:spPr>
            <a:ln>
              <a:solidFill>
                <a:srgbClr val="00B050"/>
              </a:solidFill>
            </a:ln>
          </c:spPr>
          <c:marker>
            <c:symbol val="triangle"/>
            <c:size val="5"/>
            <c:spPr>
              <a:ln>
                <a:solidFill>
                  <a:srgbClr val="00B050"/>
                </a:solidFill>
              </a:ln>
            </c:spPr>
          </c:marker>
          <c:trendline>
            <c:spPr>
              <a:ln>
                <a:noFill/>
              </a:ln>
            </c:spPr>
            <c:trendlineType val="linear"/>
            <c:dispRSqr val="0"/>
            <c:dispEq val="1"/>
            <c:trendlineLbl>
              <c:layout>
                <c:manualLayout>
                  <c:x val="5.1306666666666667E-2"/>
                  <c:y val="0.42623837404939768"/>
                </c:manualLayout>
              </c:layout>
              <c:tx>
                <c:rich>
                  <a:bodyPr/>
                  <a:lstStyle/>
                  <a:p>
                    <a:pPr>
                      <a:defRPr sz="1200" b="1">
                        <a:solidFill>
                          <a:srgbClr val="00B050"/>
                        </a:solidFill>
                      </a:defRPr>
                    </a:pPr>
                    <a:r>
                      <a:rPr lang="en-US" sz="1200" b="1" baseline="0">
                        <a:solidFill>
                          <a:srgbClr val="00B050"/>
                        </a:solidFill>
                      </a:rPr>
                      <a:t>ESC 11: y = 0.012x + 0.30</a:t>
                    </a:r>
                    <a:endParaRPr lang="en-US" sz="1200" b="1">
                      <a:solidFill>
                        <a:srgbClr val="00B05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cat>
            <c:numRef>
              <c:f>Sheet1!$B$4:$B$15</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Sheet1!$I$4:$I$15</c:f>
              <c:numCache>
                <c:formatCode>0%</c:formatCode>
                <c:ptCount val="12"/>
                <c:pt idx="0">
                  <c:v>0.3</c:v>
                </c:pt>
                <c:pt idx="1">
                  <c:v>0.32</c:v>
                </c:pt>
                <c:pt idx="2">
                  <c:v>0.32</c:v>
                </c:pt>
                <c:pt idx="3">
                  <c:v>0.34</c:v>
                </c:pt>
                <c:pt idx="4">
                  <c:v>0.39</c:v>
                </c:pt>
                <c:pt idx="5">
                  <c:v>0.41</c:v>
                </c:pt>
                <c:pt idx="6">
                  <c:v>0.41</c:v>
                </c:pt>
                <c:pt idx="7">
                  <c:v>0.41</c:v>
                </c:pt>
                <c:pt idx="8">
                  <c:v>0.4</c:v>
                </c:pt>
                <c:pt idx="9">
                  <c:v>0.42</c:v>
                </c:pt>
                <c:pt idx="10">
                  <c:v>0.43</c:v>
                </c:pt>
                <c:pt idx="11">
                  <c:v>0.43</c:v>
                </c:pt>
              </c:numCache>
            </c:numRef>
          </c:val>
          <c:smooth val="0"/>
          <c:extLst xmlns:c16r2="http://schemas.microsoft.com/office/drawing/2015/06/chart">
            <c:ext xmlns:c16="http://schemas.microsoft.com/office/drawing/2014/chart" uri="{C3380CC4-5D6E-409C-BE32-E72D297353CC}">
              <c16:uniqueId val="{00000002-EE1F-43A1-9662-749595162DB0}"/>
            </c:ext>
          </c:extLst>
        </c:ser>
        <c:dLbls>
          <c:showLegendKey val="0"/>
          <c:showVal val="0"/>
          <c:showCatName val="0"/>
          <c:showSerName val="0"/>
          <c:showPercent val="0"/>
          <c:showBubbleSize val="0"/>
        </c:dLbls>
        <c:marker val="1"/>
        <c:smooth val="0"/>
        <c:axId val="532601192"/>
        <c:axId val="532601584"/>
      </c:lineChart>
      <c:catAx>
        <c:axId val="532601192"/>
        <c:scaling>
          <c:orientation val="minMax"/>
        </c:scaling>
        <c:delete val="0"/>
        <c:axPos val="b"/>
        <c:numFmt formatCode="General" sourceLinked="1"/>
        <c:majorTickMark val="out"/>
        <c:minorTickMark val="none"/>
        <c:tickLblPos val="nextTo"/>
        <c:txPr>
          <a:bodyPr/>
          <a:lstStyle/>
          <a:p>
            <a:pPr>
              <a:defRPr sz="1200" b="1"/>
            </a:pPr>
            <a:endParaRPr lang="en-US"/>
          </a:p>
        </c:txPr>
        <c:crossAx val="532601584"/>
        <c:crosses val="autoZero"/>
        <c:auto val="1"/>
        <c:lblAlgn val="ctr"/>
        <c:lblOffset val="100"/>
        <c:noMultiLvlLbl val="0"/>
      </c:catAx>
      <c:valAx>
        <c:axId val="532601584"/>
        <c:scaling>
          <c:orientation val="minMax"/>
          <c:max val="0.85000000000000009"/>
          <c:min val="0.15000000000000002"/>
        </c:scaling>
        <c:delete val="0"/>
        <c:axPos val="l"/>
        <c:majorGridlines/>
        <c:numFmt formatCode="0%" sourceLinked="1"/>
        <c:majorTickMark val="out"/>
        <c:minorTickMark val="none"/>
        <c:tickLblPos val="nextTo"/>
        <c:txPr>
          <a:bodyPr/>
          <a:lstStyle/>
          <a:p>
            <a:pPr>
              <a:defRPr sz="1200" b="1"/>
            </a:pPr>
            <a:endParaRPr lang="en-US"/>
          </a:p>
        </c:txPr>
        <c:crossAx val="532601192"/>
        <c:crosses val="autoZero"/>
        <c:crossBetween val="midCat"/>
      </c:valAx>
    </c:plotArea>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en-US" sz="1200" b="1" i="0" baseline="0">
                <a:effectLst/>
              </a:rPr>
              <a:t>College-Going Rate of Non-Economically Disadvantaged High School Graduates Enrolled in Texas Postsecondary Education from 2004 to 2015 in State, ESC 10, and ESC 11</a:t>
            </a:r>
            <a:endParaRPr lang="en-US" sz="1200">
              <a:effectLst/>
            </a:endParaRPr>
          </a:p>
        </c:rich>
      </c:tx>
      <c:layout>
        <c:manualLayout>
          <c:xMode val="edge"/>
          <c:yMode val="edge"/>
          <c:x val="8.2264397801338651E-2"/>
          <c:y val="1.0526315789473684E-2"/>
        </c:manualLayout>
      </c:layout>
      <c:overlay val="0"/>
    </c:title>
    <c:autoTitleDeleted val="0"/>
    <c:plotArea>
      <c:layout>
        <c:manualLayout>
          <c:layoutTarget val="inner"/>
          <c:xMode val="edge"/>
          <c:yMode val="edge"/>
          <c:x val="6.7206964983035661E-2"/>
          <c:y val="0.17329199135082207"/>
          <c:w val="0.89448079790026247"/>
          <c:h val="0.64067846884613766"/>
        </c:manualLayout>
      </c:layout>
      <c:lineChart>
        <c:grouping val="standard"/>
        <c:varyColors val="0"/>
        <c:ser>
          <c:idx val="0"/>
          <c:order val="0"/>
          <c:tx>
            <c:strRef>
              <c:f>Sheet1!$C$2</c:f>
              <c:strCache>
                <c:ptCount val="1"/>
                <c:pt idx="0">
                  <c:v>State</c:v>
                </c:pt>
              </c:strCache>
            </c:strRef>
          </c:tx>
          <c:spPr>
            <a:ln>
              <a:solidFill>
                <a:srgbClr val="FF0000"/>
              </a:solidFill>
            </a:ln>
          </c:spPr>
          <c:marker>
            <c:symbol val="triangle"/>
            <c:size val="5"/>
          </c:marker>
          <c:trendline>
            <c:spPr>
              <a:ln>
                <a:noFill/>
              </a:ln>
            </c:spPr>
            <c:trendlineType val="linear"/>
            <c:dispRSqr val="0"/>
            <c:dispEq val="1"/>
            <c:trendlineLbl>
              <c:layout>
                <c:manualLayout>
                  <c:x val="-0.50790400000000002"/>
                  <c:y val="0.55155867235345579"/>
                </c:manualLayout>
              </c:layout>
              <c:tx>
                <c:rich>
                  <a:bodyPr/>
                  <a:lstStyle/>
                  <a:p>
                    <a:pPr>
                      <a:defRPr sz="1200" b="1">
                        <a:solidFill>
                          <a:srgbClr val="FF0000"/>
                        </a:solidFill>
                      </a:defRPr>
                    </a:pPr>
                    <a:r>
                      <a:rPr lang="en-US" sz="1200" b="1" baseline="0">
                        <a:solidFill>
                          <a:sysClr val="windowText" lastClr="000000"/>
                        </a:solidFill>
                      </a:rPr>
                      <a:t>Linear Equation   </a:t>
                    </a:r>
                    <a:r>
                      <a:rPr lang="en-US" sz="1200" b="1" baseline="0">
                        <a:solidFill>
                          <a:srgbClr val="FF0000"/>
                        </a:solidFill>
                      </a:rPr>
                      <a:t>State: y = 0.001x + 0.56</a:t>
                    </a: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Sheet1!$B$4:$B$15</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Sheet1!$D$4:$D$15</c:f>
              <c:numCache>
                <c:formatCode>0%</c:formatCode>
                <c:ptCount val="12"/>
                <c:pt idx="0">
                  <c:v>0.54</c:v>
                </c:pt>
                <c:pt idx="1">
                  <c:v>0.55000000000000004</c:v>
                </c:pt>
                <c:pt idx="2">
                  <c:v>0.56000000000000005</c:v>
                </c:pt>
                <c:pt idx="3">
                  <c:v>0.56999999999999995</c:v>
                </c:pt>
                <c:pt idx="4">
                  <c:v>0.59</c:v>
                </c:pt>
                <c:pt idx="5">
                  <c:v>0.59</c:v>
                </c:pt>
                <c:pt idx="6">
                  <c:v>0.59</c:v>
                </c:pt>
                <c:pt idx="7">
                  <c:v>0.56999999999999995</c:v>
                </c:pt>
                <c:pt idx="8">
                  <c:v>0.56999999999999995</c:v>
                </c:pt>
                <c:pt idx="9">
                  <c:v>0.56999999999999995</c:v>
                </c:pt>
                <c:pt idx="10">
                  <c:v>0.56999999999999995</c:v>
                </c:pt>
                <c:pt idx="11">
                  <c:v>0.56000000000000005</c:v>
                </c:pt>
              </c:numCache>
            </c:numRef>
          </c:val>
          <c:smooth val="0"/>
          <c:extLst xmlns:c16r2="http://schemas.microsoft.com/office/drawing/2015/06/chart">
            <c:ext xmlns:c16="http://schemas.microsoft.com/office/drawing/2014/chart" uri="{C3380CC4-5D6E-409C-BE32-E72D297353CC}">
              <c16:uniqueId val="{00000000-A775-49CC-909D-210EB4C06E50}"/>
            </c:ext>
          </c:extLst>
        </c:ser>
        <c:ser>
          <c:idx val="3"/>
          <c:order val="1"/>
          <c:tx>
            <c:strRef>
              <c:f>Sheet1!$F$2</c:f>
              <c:strCache>
                <c:ptCount val="1"/>
                <c:pt idx="0">
                  <c:v>ESC 10</c:v>
                </c:pt>
              </c:strCache>
            </c:strRef>
          </c:tx>
          <c:spPr>
            <a:ln>
              <a:solidFill>
                <a:srgbClr val="00B0F0"/>
              </a:solidFill>
            </a:ln>
          </c:spPr>
          <c:marker>
            <c:symbol val="triangle"/>
            <c:size val="5"/>
          </c:marker>
          <c:trendline>
            <c:spPr>
              <a:ln>
                <a:noFill/>
              </a:ln>
            </c:spPr>
            <c:trendlineType val="linear"/>
            <c:dispRSqr val="0"/>
            <c:dispEq val="1"/>
            <c:trendlineLbl>
              <c:layout>
                <c:manualLayout>
                  <c:x val="-0.23455999999999999"/>
                  <c:y val="0.5271967957130359"/>
                </c:manualLayout>
              </c:layout>
              <c:tx>
                <c:rich>
                  <a:bodyPr/>
                  <a:lstStyle/>
                  <a:p>
                    <a:pPr>
                      <a:defRPr sz="1200" b="1">
                        <a:solidFill>
                          <a:srgbClr val="00B0F0"/>
                        </a:solidFill>
                      </a:defRPr>
                    </a:pPr>
                    <a:r>
                      <a:rPr lang="en-US" sz="1200" b="1" baseline="0">
                        <a:solidFill>
                          <a:srgbClr val="00B0F0"/>
                        </a:solidFill>
                      </a:rPr>
                      <a:t>ESC 10: y = 0.003x + 0.52</a:t>
                    </a:r>
                    <a:endParaRPr lang="en-US" sz="1200" b="1">
                      <a:solidFill>
                        <a:srgbClr val="00B0F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Sheet1!$B$4:$B$15</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Sheet1!$G$4:$G$15</c:f>
              <c:numCache>
                <c:formatCode>0%</c:formatCode>
                <c:ptCount val="12"/>
                <c:pt idx="0">
                  <c:v>0.5</c:v>
                </c:pt>
                <c:pt idx="1">
                  <c:v>0.52</c:v>
                </c:pt>
                <c:pt idx="2">
                  <c:v>0.53</c:v>
                </c:pt>
                <c:pt idx="3">
                  <c:v>0.53</c:v>
                </c:pt>
                <c:pt idx="4">
                  <c:v>0.56000000000000005</c:v>
                </c:pt>
                <c:pt idx="5">
                  <c:v>0.56000000000000005</c:v>
                </c:pt>
                <c:pt idx="6">
                  <c:v>0.56000000000000005</c:v>
                </c:pt>
                <c:pt idx="7">
                  <c:v>0.55000000000000004</c:v>
                </c:pt>
                <c:pt idx="8">
                  <c:v>0.54</c:v>
                </c:pt>
                <c:pt idx="9">
                  <c:v>0.55000000000000004</c:v>
                </c:pt>
                <c:pt idx="10">
                  <c:v>0.55000000000000004</c:v>
                </c:pt>
                <c:pt idx="11">
                  <c:v>0.54</c:v>
                </c:pt>
              </c:numCache>
            </c:numRef>
          </c:val>
          <c:smooth val="0"/>
          <c:extLst xmlns:c16r2="http://schemas.microsoft.com/office/drawing/2015/06/chart">
            <c:ext xmlns:c16="http://schemas.microsoft.com/office/drawing/2014/chart" uri="{C3380CC4-5D6E-409C-BE32-E72D297353CC}">
              <c16:uniqueId val="{00000001-A775-49CC-909D-210EB4C06E50}"/>
            </c:ext>
          </c:extLst>
        </c:ser>
        <c:ser>
          <c:idx val="2"/>
          <c:order val="2"/>
          <c:tx>
            <c:strRef>
              <c:f>Sheet1!$I$2</c:f>
              <c:strCache>
                <c:ptCount val="1"/>
                <c:pt idx="0">
                  <c:v>ESC 11</c:v>
                </c:pt>
              </c:strCache>
            </c:strRef>
          </c:tx>
          <c:spPr>
            <a:ln>
              <a:solidFill>
                <a:srgbClr val="00B050"/>
              </a:solidFill>
            </a:ln>
          </c:spPr>
          <c:marker>
            <c:symbol val="triangle"/>
            <c:size val="5"/>
            <c:spPr>
              <a:ln>
                <a:solidFill>
                  <a:srgbClr val="00B050"/>
                </a:solidFill>
              </a:ln>
            </c:spPr>
          </c:marker>
          <c:trendline>
            <c:spPr>
              <a:ln>
                <a:noFill/>
              </a:ln>
            </c:spPr>
            <c:trendlineType val="linear"/>
            <c:dispRSqr val="0"/>
            <c:dispEq val="1"/>
            <c:trendlineLbl>
              <c:layout>
                <c:manualLayout>
                  <c:x val="0.32624831496062995"/>
                  <c:y val="0.6383359852039221"/>
                </c:manualLayout>
              </c:layout>
              <c:tx>
                <c:rich>
                  <a:bodyPr/>
                  <a:lstStyle/>
                  <a:p>
                    <a:pPr>
                      <a:defRPr sz="1200" b="1">
                        <a:solidFill>
                          <a:srgbClr val="00B050"/>
                        </a:solidFill>
                      </a:defRPr>
                    </a:pPr>
                    <a:r>
                      <a:rPr lang="en-US" sz="1200" b="1" baseline="0">
                        <a:solidFill>
                          <a:srgbClr val="00B050"/>
                        </a:solidFill>
                      </a:rPr>
                      <a:t>ESC 11: y = 0.0002x + 0.55</a:t>
                    </a:r>
                    <a:endParaRPr lang="en-US" sz="1200" b="1">
                      <a:solidFill>
                        <a:srgbClr val="00B05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trendlineType val="linear"/>
            <c:dispRSqr val="0"/>
            <c:dispEq val="0"/>
          </c:trendline>
          <c:cat>
            <c:numRef>
              <c:f>Sheet1!$B$4:$B$15</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Sheet1!$J$4:$J$15</c:f>
              <c:numCache>
                <c:formatCode>0%</c:formatCode>
                <c:ptCount val="12"/>
                <c:pt idx="0">
                  <c:v>0.54</c:v>
                </c:pt>
                <c:pt idx="1">
                  <c:v>0.54</c:v>
                </c:pt>
                <c:pt idx="2">
                  <c:v>0.54</c:v>
                </c:pt>
                <c:pt idx="3">
                  <c:v>0.55000000000000004</c:v>
                </c:pt>
                <c:pt idx="4">
                  <c:v>0.56999999999999995</c:v>
                </c:pt>
                <c:pt idx="5">
                  <c:v>0.56999999999999995</c:v>
                </c:pt>
                <c:pt idx="6">
                  <c:v>0.56999999999999995</c:v>
                </c:pt>
                <c:pt idx="7">
                  <c:v>0.55000000000000004</c:v>
                </c:pt>
                <c:pt idx="8">
                  <c:v>0.54</c:v>
                </c:pt>
                <c:pt idx="9">
                  <c:v>0.55000000000000004</c:v>
                </c:pt>
                <c:pt idx="10">
                  <c:v>0.55000000000000004</c:v>
                </c:pt>
                <c:pt idx="11">
                  <c:v>0.54</c:v>
                </c:pt>
              </c:numCache>
            </c:numRef>
          </c:val>
          <c:smooth val="0"/>
          <c:extLst xmlns:c16r2="http://schemas.microsoft.com/office/drawing/2015/06/chart">
            <c:ext xmlns:c16="http://schemas.microsoft.com/office/drawing/2014/chart" uri="{C3380CC4-5D6E-409C-BE32-E72D297353CC}">
              <c16:uniqueId val="{00000002-A775-49CC-909D-210EB4C06E50}"/>
            </c:ext>
          </c:extLst>
        </c:ser>
        <c:dLbls>
          <c:showLegendKey val="0"/>
          <c:showVal val="0"/>
          <c:showCatName val="0"/>
          <c:showSerName val="0"/>
          <c:showPercent val="0"/>
          <c:showBubbleSize val="0"/>
        </c:dLbls>
        <c:marker val="1"/>
        <c:smooth val="0"/>
        <c:axId val="532602368"/>
        <c:axId val="532602760"/>
      </c:lineChart>
      <c:catAx>
        <c:axId val="532602368"/>
        <c:scaling>
          <c:orientation val="minMax"/>
        </c:scaling>
        <c:delete val="0"/>
        <c:axPos val="b"/>
        <c:numFmt formatCode="General" sourceLinked="1"/>
        <c:majorTickMark val="out"/>
        <c:minorTickMark val="none"/>
        <c:tickLblPos val="nextTo"/>
        <c:txPr>
          <a:bodyPr/>
          <a:lstStyle/>
          <a:p>
            <a:pPr>
              <a:defRPr sz="1200" b="1"/>
            </a:pPr>
            <a:endParaRPr lang="en-US"/>
          </a:p>
        </c:txPr>
        <c:crossAx val="532602760"/>
        <c:crosses val="autoZero"/>
        <c:auto val="1"/>
        <c:lblAlgn val="ctr"/>
        <c:lblOffset val="100"/>
        <c:noMultiLvlLbl val="0"/>
      </c:catAx>
      <c:valAx>
        <c:axId val="532602760"/>
        <c:scaling>
          <c:orientation val="minMax"/>
          <c:max val="0.85000000000000009"/>
          <c:min val="0.15000000000000002"/>
        </c:scaling>
        <c:delete val="0"/>
        <c:axPos val="l"/>
        <c:majorGridlines/>
        <c:numFmt formatCode="0%" sourceLinked="1"/>
        <c:majorTickMark val="out"/>
        <c:minorTickMark val="none"/>
        <c:tickLblPos val="nextTo"/>
        <c:txPr>
          <a:bodyPr/>
          <a:lstStyle/>
          <a:p>
            <a:pPr>
              <a:defRPr sz="1200" b="1"/>
            </a:pPr>
            <a:endParaRPr lang="en-US"/>
          </a:p>
        </c:txPr>
        <c:crossAx val="532602368"/>
        <c:crosses val="autoZero"/>
        <c:crossBetween val="midCat"/>
      </c:valAx>
    </c:plotArea>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en-US" sz="1200" b="1" i="0" baseline="0">
                <a:effectLst/>
              </a:rPr>
              <a:t>Rate of Requirement of Developmental Education for 2-year College </a:t>
            </a:r>
            <a:endParaRPr lang="en-US" sz="1200">
              <a:effectLst/>
            </a:endParaRPr>
          </a:p>
          <a:p>
            <a:pPr>
              <a:defRPr sz="1200" b="1"/>
            </a:pPr>
            <a:r>
              <a:rPr lang="en-US" sz="1200" b="1" i="0" baseline="0">
                <a:effectLst/>
              </a:rPr>
              <a:t>First Time in College (FTIC) Students  in 2007 - 2012 Cohorts in State and North Texas </a:t>
            </a:r>
            <a:endParaRPr lang="en-US" sz="1200">
              <a:effectLst/>
            </a:endParaRPr>
          </a:p>
        </c:rich>
      </c:tx>
      <c:layout>
        <c:manualLayout>
          <c:xMode val="edge"/>
          <c:yMode val="edge"/>
          <c:x val="0.10674415392078439"/>
          <c:y val="1.0526315789473684E-2"/>
        </c:manualLayout>
      </c:layout>
      <c:overlay val="0"/>
    </c:title>
    <c:autoTitleDeleted val="0"/>
    <c:plotArea>
      <c:layout>
        <c:manualLayout>
          <c:layoutTarget val="inner"/>
          <c:xMode val="edge"/>
          <c:yMode val="edge"/>
          <c:x val="6.7206964983035661E-2"/>
          <c:y val="0.16768380423035353"/>
          <c:w val="0.89360084797092676"/>
          <c:h val="0.65575933391101227"/>
        </c:manualLayout>
      </c:layout>
      <c:lineChart>
        <c:grouping val="standard"/>
        <c:varyColors val="0"/>
        <c:ser>
          <c:idx val="0"/>
          <c:order val="0"/>
          <c:tx>
            <c:strRef>
              <c:f>Sheet1!$D$2</c:f>
              <c:strCache>
                <c:ptCount val="1"/>
                <c:pt idx="0">
                  <c:v>State 2-year Colleges</c:v>
                </c:pt>
              </c:strCache>
            </c:strRef>
          </c:tx>
          <c:spPr>
            <a:ln>
              <a:solidFill>
                <a:srgbClr val="C00000"/>
              </a:solidFill>
            </a:ln>
          </c:spPr>
          <c:marker>
            <c:symbol val="triangle"/>
            <c:size val="5"/>
            <c:spPr>
              <a:ln>
                <a:solidFill>
                  <a:srgbClr val="C00000"/>
                </a:solidFill>
              </a:ln>
            </c:spPr>
          </c:marker>
          <c:trendline>
            <c:spPr>
              <a:ln>
                <a:noFill/>
              </a:ln>
            </c:spPr>
            <c:trendlineType val="linear"/>
            <c:dispRSqr val="0"/>
            <c:dispEq val="1"/>
            <c:trendlineLbl>
              <c:layout>
                <c:manualLayout>
                  <c:x val="-0.4900715439945772"/>
                  <c:y val="0.68418314935513447"/>
                </c:manualLayout>
              </c:layout>
              <c:tx>
                <c:rich>
                  <a:bodyPr/>
                  <a:lstStyle/>
                  <a:p>
                    <a:pPr>
                      <a:defRPr sz="1200" b="1">
                        <a:solidFill>
                          <a:srgbClr val="FF0000"/>
                        </a:solidFill>
                      </a:defRPr>
                    </a:pPr>
                    <a:r>
                      <a:rPr lang="en-US" sz="1200" b="1" baseline="0">
                        <a:solidFill>
                          <a:schemeClr val="tx1"/>
                        </a:solidFill>
                      </a:rPr>
                      <a:t>Linear Equation     </a:t>
                    </a:r>
                    <a:r>
                      <a:rPr lang="en-US" sz="1200" b="1" baseline="0">
                        <a:solidFill>
                          <a:srgbClr val="C00000"/>
                        </a:solidFill>
                      </a:rPr>
                      <a:t>State: y = -0.007x + 0.64</a:t>
                    </a: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Sheet1!$B$5:$B$10</c:f>
              <c:numCache>
                <c:formatCode>General</c:formatCode>
                <c:ptCount val="6"/>
                <c:pt idx="0">
                  <c:v>2010</c:v>
                </c:pt>
                <c:pt idx="1">
                  <c:v>2011</c:v>
                </c:pt>
                <c:pt idx="2">
                  <c:v>2012</c:v>
                </c:pt>
                <c:pt idx="3">
                  <c:v>2013</c:v>
                </c:pt>
                <c:pt idx="4">
                  <c:v>2014</c:v>
                </c:pt>
                <c:pt idx="5">
                  <c:v>2015</c:v>
                </c:pt>
              </c:numCache>
            </c:numRef>
          </c:cat>
          <c:val>
            <c:numRef>
              <c:f>Sheet1!$C$5:$C$10</c:f>
              <c:numCache>
                <c:formatCode>0.00%</c:formatCode>
                <c:ptCount val="6"/>
                <c:pt idx="0">
                  <c:v>0.64200000000000002</c:v>
                </c:pt>
                <c:pt idx="1">
                  <c:v>0.61899999999999999</c:v>
                </c:pt>
                <c:pt idx="2">
                  <c:v>0.61399999999999999</c:v>
                </c:pt>
                <c:pt idx="3">
                  <c:v>0.60799999999999998</c:v>
                </c:pt>
                <c:pt idx="4">
                  <c:v>0.59499999999999997</c:v>
                </c:pt>
                <c:pt idx="5">
                  <c:v>0.60799999999999998</c:v>
                </c:pt>
              </c:numCache>
            </c:numRef>
          </c:val>
          <c:smooth val="0"/>
          <c:extLst xmlns:c16r2="http://schemas.microsoft.com/office/drawing/2015/06/chart">
            <c:ext xmlns:c16="http://schemas.microsoft.com/office/drawing/2014/chart" uri="{C3380CC4-5D6E-409C-BE32-E72D297353CC}">
              <c16:uniqueId val="{00000000-2397-4F79-B1AE-2E789599340F}"/>
            </c:ext>
          </c:extLst>
        </c:ser>
        <c:ser>
          <c:idx val="3"/>
          <c:order val="1"/>
          <c:tx>
            <c:strRef>
              <c:f>Sheet1!$J$2</c:f>
              <c:strCache>
                <c:ptCount val="1"/>
                <c:pt idx="0">
                  <c:v>North Texas 2-year Colleges</c:v>
                </c:pt>
              </c:strCache>
            </c:strRef>
          </c:tx>
          <c:spPr>
            <a:ln>
              <a:solidFill>
                <a:srgbClr val="00B0F0"/>
              </a:solidFill>
            </a:ln>
          </c:spPr>
          <c:marker>
            <c:symbol val="triangle"/>
            <c:size val="5"/>
          </c:marker>
          <c:trendline>
            <c:spPr>
              <a:ln>
                <a:noFill/>
              </a:ln>
            </c:spPr>
            <c:trendlineType val="linear"/>
            <c:dispRSqr val="0"/>
            <c:dispEq val="1"/>
            <c:trendlineLbl>
              <c:layout>
                <c:manualLayout>
                  <c:x val="-7.6097495157046544E-2"/>
                  <c:y val="0.63685918446797019"/>
                </c:manualLayout>
              </c:layout>
              <c:tx>
                <c:rich>
                  <a:bodyPr/>
                  <a:lstStyle/>
                  <a:p>
                    <a:pPr>
                      <a:defRPr sz="1200" b="1">
                        <a:solidFill>
                          <a:srgbClr val="00B0F0"/>
                        </a:solidFill>
                      </a:defRPr>
                    </a:pPr>
                    <a:r>
                      <a:rPr lang="en-US" sz="1200" b="1" baseline="0">
                        <a:solidFill>
                          <a:srgbClr val="00B0F0"/>
                        </a:solidFill>
                      </a:rPr>
                      <a:t>North Texas: y = -0.007x + 0.59</a:t>
                    </a:r>
                    <a:endParaRPr lang="en-US" sz="1200" b="1">
                      <a:solidFill>
                        <a:srgbClr val="00B0F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Sheet1!$B$5:$B$10</c:f>
              <c:numCache>
                <c:formatCode>General</c:formatCode>
                <c:ptCount val="6"/>
                <c:pt idx="0">
                  <c:v>2010</c:v>
                </c:pt>
                <c:pt idx="1">
                  <c:v>2011</c:v>
                </c:pt>
                <c:pt idx="2">
                  <c:v>2012</c:v>
                </c:pt>
                <c:pt idx="3">
                  <c:v>2013</c:v>
                </c:pt>
                <c:pt idx="4">
                  <c:v>2014</c:v>
                </c:pt>
                <c:pt idx="5">
                  <c:v>2015</c:v>
                </c:pt>
              </c:numCache>
            </c:numRef>
          </c:cat>
          <c:val>
            <c:numRef>
              <c:f>Sheet1!$J$5:$J$10</c:f>
              <c:numCache>
                <c:formatCode>0.00%</c:formatCode>
                <c:ptCount val="6"/>
                <c:pt idx="0">
                  <c:v>0.61</c:v>
                </c:pt>
                <c:pt idx="1">
                  <c:v>0.55100000000000005</c:v>
                </c:pt>
                <c:pt idx="2">
                  <c:v>0.55100000000000005</c:v>
                </c:pt>
                <c:pt idx="3">
                  <c:v>0.56599999999999995</c:v>
                </c:pt>
                <c:pt idx="4">
                  <c:v>0.55700000000000005</c:v>
                </c:pt>
                <c:pt idx="5">
                  <c:v>0.55700000000000005</c:v>
                </c:pt>
              </c:numCache>
            </c:numRef>
          </c:val>
          <c:smooth val="0"/>
          <c:extLst xmlns:c16r2="http://schemas.microsoft.com/office/drawing/2015/06/chart">
            <c:ext xmlns:c16="http://schemas.microsoft.com/office/drawing/2014/chart" uri="{C3380CC4-5D6E-409C-BE32-E72D297353CC}">
              <c16:uniqueId val="{00000001-2397-4F79-B1AE-2E789599340F}"/>
            </c:ext>
          </c:extLst>
        </c:ser>
        <c:dLbls>
          <c:showLegendKey val="0"/>
          <c:showVal val="0"/>
          <c:showCatName val="0"/>
          <c:showSerName val="0"/>
          <c:showPercent val="0"/>
          <c:showBubbleSize val="0"/>
        </c:dLbls>
        <c:marker val="1"/>
        <c:smooth val="0"/>
        <c:axId val="532603544"/>
        <c:axId val="532603936"/>
      </c:lineChart>
      <c:catAx>
        <c:axId val="532603544"/>
        <c:scaling>
          <c:orientation val="minMax"/>
        </c:scaling>
        <c:delete val="0"/>
        <c:axPos val="b"/>
        <c:numFmt formatCode="General" sourceLinked="1"/>
        <c:majorTickMark val="out"/>
        <c:minorTickMark val="none"/>
        <c:tickLblPos val="nextTo"/>
        <c:txPr>
          <a:bodyPr/>
          <a:lstStyle/>
          <a:p>
            <a:pPr>
              <a:defRPr sz="1100" b="1"/>
            </a:pPr>
            <a:endParaRPr lang="en-US"/>
          </a:p>
        </c:txPr>
        <c:crossAx val="532603936"/>
        <c:crosses val="autoZero"/>
        <c:auto val="1"/>
        <c:lblAlgn val="ctr"/>
        <c:lblOffset val="100"/>
        <c:noMultiLvlLbl val="0"/>
      </c:catAx>
      <c:valAx>
        <c:axId val="532603936"/>
        <c:scaling>
          <c:orientation val="minMax"/>
          <c:max val="0.8"/>
          <c:min val="0"/>
        </c:scaling>
        <c:delete val="0"/>
        <c:axPos val="l"/>
        <c:majorGridlines/>
        <c:numFmt formatCode="0%" sourceLinked="0"/>
        <c:majorTickMark val="out"/>
        <c:minorTickMark val="none"/>
        <c:tickLblPos val="nextTo"/>
        <c:txPr>
          <a:bodyPr/>
          <a:lstStyle/>
          <a:p>
            <a:pPr>
              <a:defRPr sz="1100" b="1">
                <a:solidFill>
                  <a:sysClr val="windowText" lastClr="000000"/>
                </a:solidFill>
              </a:defRPr>
            </a:pPr>
            <a:endParaRPr lang="en-US"/>
          </a:p>
        </c:txPr>
        <c:crossAx val="532603544"/>
        <c:crosses val="autoZero"/>
        <c:crossBetween val="midCat"/>
      </c:valAx>
    </c:plotArea>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en-US" sz="1200" b="1" i="0" baseline="0">
                <a:effectLst/>
              </a:rPr>
              <a:t>Rate of Persistence after Three Years for 2-year College First Time in College (FTIC) Students Requiring Developmental Education in 2007 - 2012 Cohorts in State and North Texas </a:t>
            </a:r>
            <a:endParaRPr lang="en-US"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endParaRPr lang="en-US" sz="1200" b="1">
              <a:effectLst/>
            </a:endParaRPr>
          </a:p>
        </c:rich>
      </c:tx>
      <c:layout>
        <c:manualLayout>
          <c:xMode val="edge"/>
          <c:yMode val="edge"/>
          <c:x val="0.10674415392078439"/>
          <c:y val="1.0526315789473684E-2"/>
        </c:manualLayout>
      </c:layout>
      <c:overlay val="0"/>
    </c:title>
    <c:autoTitleDeleted val="0"/>
    <c:plotArea>
      <c:layout>
        <c:manualLayout>
          <c:layoutTarget val="inner"/>
          <c:xMode val="edge"/>
          <c:yMode val="edge"/>
          <c:x val="6.7206964983035661E-2"/>
          <c:y val="0.16768380423035353"/>
          <c:w val="0.89360084797092676"/>
          <c:h val="0.65575933391101227"/>
        </c:manualLayout>
      </c:layout>
      <c:lineChart>
        <c:grouping val="standard"/>
        <c:varyColors val="0"/>
        <c:ser>
          <c:idx val="0"/>
          <c:order val="0"/>
          <c:tx>
            <c:strRef>
              <c:f>Sheet1!$D$2</c:f>
              <c:strCache>
                <c:ptCount val="1"/>
                <c:pt idx="0">
                  <c:v>State 2-year Colleges</c:v>
                </c:pt>
              </c:strCache>
            </c:strRef>
          </c:tx>
          <c:spPr>
            <a:ln>
              <a:solidFill>
                <a:srgbClr val="C00000"/>
              </a:solidFill>
            </a:ln>
          </c:spPr>
          <c:marker>
            <c:symbol val="triangle"/>
            <c:size val="5"/>
            <c:spPr>
              <a:ln>
                <a:solidFill>
                  <a:srgbClr val="C00000"/>
                </a:solidFill>
              </a:ln>
            </c:spPr>
          </c:marker>
          <c:trendline>
            <c:spPr>
              <a:ln>
                <a:noFill/>
              </a:ln>
            </c:spPr>
            <c:trendlineType val="linear"/>
            <c:dispRSqr val="0"/>
            <c:dispEq val="1"/>
            <c:trendlineLbl>
              <c:layout>
                <c:manualLayout>
                  <c:x val="-0.4900715439945772"/>
                  <c:y val="0.68418314935513447"/>
                </c:manualLayout>
              </c:layout>
              <c:tx>
                <c:rich>
                  <a:bodyPr/>
                  <a:lstStyle/>
                  <a:p>
                    <a:pPr>
                      <a:defRPr sz="1200" b="1">
                        <a:solidFill>
                          <a:srgbClr val="FF0000"/>
                        </a:solidFill>
                      </a:defRPr>
                    </a:pPr>
                    <a:r>
                      <a:rPr lang="en-US" sz="1200" b="1" baseline="0">
                        <a:solidFill>
                          <a:schemeClr val="tx1"/>
                        </a:solidFill>
                      </a:rPr>
                      <a:t>Linear Equation </a:t>
                    </a:r>
                    <a:r>
                      <a:rPr lang="en-US" sz="1200" b="1" baseline="0">
                        <a:solidFill>
                          <a:srgbClr val="C00000"/>
                        </a:solidFill>
                      </a:rPr>
                      <a:t>State: y = -0.013x + 0.32</a:t>
                    </a: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Sheet1!$B$5:$B$10</c:f>
              <c:numCache>
                <c:formatCode>General</c:formatCode>
                <c:ptCount val="6"/>
                <c:pt idx="0">
                  <c:v>2010</c:v>
                </c:pt>
                <c:pt idx="1">
                  <c:v>2011</c:v>
                </c:pt>
                <c:pt idx="2">
                  <c:v>2012</c:v>
                </c:pt>
                <c:pt idx="3">
                  <c:v>2013</c:v>
                </c:pt>
                <c:pt idx="4">
                  <c:v>2014</c:v>
                </c:pt>
                <c:pt idx="5">
                  <c:v>2015</c:v>
                </c:pt>
              </c:numCache>
            </c:numRef>
          </c:cat>
          <c:val>
            <c:numRef>
              <c:f>Sheet1!$E$5:$E$10</c:f>
              <c:numCache>
                <c:formatCode>0.00%</c:formatCode>
                <c:ptCount val="6"/>
                <c:pt idx="0">
                  <c:v>0.316</c:v>
                </c:pt>
                <c:pt idx="1">
                  <c:v>0.29099999999999998</c:v>
                </c:pt>
                <c:pt idx="2">
                  <c:v>0.27400000000000002</c:v>
                </c:pt>
                <c:pt idx="3">
                  <c:v>0.25600000000000001</c:v>
                </c:pt>
                <c:pt idx="4">
                  <c:v>0.251</c:v>
                </c:pt>
                <c:pt idx="5">
                  <c:v>0.252</c:v>
                </c:pt>
              </c:numCache>
            </c:numRef>
          </c:val>
          <c:smooth val="0"/>
          <c:extLst xmlns:c16r2="http://schemas.microsoft.com/office/drawing/2015/06/chart">
            <c:ext xmlns:c16="http://schemas.microsoft.com/office/drawing/2014/chart" uri="{C3380CC4-5D6E-409C-BE32-E72D297353CC}">
              <c16:uniqueId val="{00000000-8C38-4B6A-BBCC-36C881F003F1}"/>
            </c:ext>
          </c:extLst>
        </c:ser>
        <c:ser>
          <c:idx val="3"/>
          <c:order val="1"/>
          <c:tx>
            <c:strRef>
              <c:f>Sheet1!$J$2</c:f>
              <c:strCache>
                <c:ptCount val="1"/>
                <c:pt idx="0">
                  <c:v>North Texas 2-year Colleges</c:v>
                </c:pt>
              </c:strCache>
            </c:strRef>
          </c:tx>
          <c:spPr>
            <a:ln>
              <a:solidFill>
                <a:srgbClr val="00B0F0"/>
              </a:solidFill>
            </a:ln>
          </c:spPr>
          <c:marker>
            <c:symbol val="triangle"/>
            <c:size val="5"/>
          </c:marker>
          <c:trendline>
            <c:spPr>
              <a:ln>
                <a:noFill/>
              </a:ln>
            </c:spPr>
            <c:trendlineType val="linear"/>
            <c:dispRSqr val="0"/>
            <c:dispEq val="1"/>
            <c:trendlineLbl>
              <c:layout>
                <c:manualLayout>
                  <c:x val="-7.6097495157046544E-2"/>
                  <c:y val="0.63685918446797019"/>
                </c:manualLayout>
              </c:layout>
              <c:tx>
                <c:rich>
                  <a:bodyPr/>
                  <a:lstStyle/>
                  <a:p>
                    <a:pPr>
                      <a:defRPr sz="1200" b="1">
                        <a:solidFill>
                          <a:srgbClr val="00B0F0"/>
                        </a:solidFill>
                      </a:defRPr>
                    </a:pPr>
                    <a:r>
                      <a:rPr lang="en-US" sz="1200" b="1" baseline="0">
                        <a:solidFill>
                          <a:srgbClr val="00B0F0"/>
                        </a:solidFill>
                      </a:rPr>
                      <a:t>North Texas: y = -0.013x+ 0.36</a:t>
                    </a:r>
                    <a:endParaRPr lang="en-US" sz="1200" b="1">
                      <a:solidFill>
                        <a:srgbClr val="00B0F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Sheet1!$B$5:$B$10</c:f>
              <c:numCache>
                <c:formatCode>General</c:formatCode>
                <c:ptCount val="6"/>
                <c:pt idx="0">
                  <c:v>2010</c:v>
                </c:pt>
                <c:pt idx="1">
                  <c:v>2011</c:v>
                </c:pt>
                <c:pt idx="2">
                  <c:v>2012</c:v>
                </c:pt>
                <c:pt idx="3">
                  <c:v>2013</c:v>
                </c:pt>
                <c:pt idx="4">
                  <c:v>2014</c:v>
                </c:pt>
                <c:pt idx="5">
                  <c:v>2015</c:v>
                </c:pt>
              </c:numCache>
            </c:numRef>
          </c:cat>
          <c:val>
            <c:numRef>
              <c:f>Sheet1!$L$5:$L$10</c:f>
              <c:numCache>
                <c:formatCode>0.00%</c:formatCode>
                <c:ptCount val="6"/>
                <c:pt idx="0">
                  <c:v>0.34200000000000003</c:v>
                </c:pt>
                <c:pt idx="1">
                  <c:v>0.34</c:v>
                </c:pt>
                <c:pt idx="2">
                  <c:v>0.312</c:v>
                </c:pt>
                <c:pt idx="3">
                  <c:v>0.28799999999999998</c:v>
                </c:pt>
                <c:pt idx="4">
                  <c:v>0.29499999999999998</c:v>
                </c:pt>
                <c:pt idx="5">
                  <c:v>0.28299999999999997</c:v>
                </c:pt>
              </c:numCache>
            </c:numRef>
          </c:val>
          <c:smooth val="0"/>
          <c:extLst xmlns:c16r2="http://schemas.microsoft.com/office/drawing/2015/06/chart">
            <c:ext xmlns:c16="http://schemas.microsoft.com/office/drawing/2014/chart" uri="{C3380CC4-5D6E-409C-BE32-E72D297353CC}">
              <c16:uniqueId val="{00000001-8C38-4B6A-BBCC-36C881F003F1}"/>
            </c:ext>
          </c:extLst>
        </c:ser>
        <c:dLbls>
          <c:showLegendKey val="0"/>
          <c:showVal val="0"/>
          <c:showCatName val="0"/>
          <c:showSerName val="0"/>
          <c:showPercent val="0"/>
          <c:showBubbleSize val="0"/>
        </c:dLbls>
        <c:marker val="1"/>
        <c:smooth val="0"/>
        <c:axId val="532604720"/>
        <c:axId val="532605112"/>
      </c:lineChart>
      <c:catAx>
        <c:axId val="532604720"/>
        <c:scaling>
          <c:orientation val="minMax"/>
        </c:scaling>
        <c:delete val="0"/>
        <c:axPos val="b"/>
        <c:numFmt formatCode="General" sourceLinked="1"/>
        <c:majorTickMark val="out"/>
        <c:minorTickMark val="none"/>
        <c:tickLblPos val="nextTo"/>
        <c:txPr>
          <a:bodyPr/>
          <a:lstStyle/>
          <a:p>
            <a:pPr>
              <a:defRPr sz="1100" b="1"/>
            </a:pPr>
            <a:endParaRPr lang="en-US"/>
          </a:p>
        </c:txPr>
        <c:crossAx val="532605112"/>
        <c:crosses val="autoZero"/>
        <c:auto val="1"/>
        <c:lblAlgn val="ctr"/>
        <c:lblOffset val="100"/>
        <c:noMultiLvlLbl val="0"/>
      </c:catAx>
      <c:valAx>
        <c:axId val="532605112"/>
        <c:scaling>
          <c:orientation val="minMax"/>
          <c:max val="0.8"/>
          <c:min val="0"/>
        </c:scaling>
        <c:delete val="0"/>
        <c:axPos val="l"/>
        <c:majorGridlines/>
        <c:numFmt formatCode="0%" sourceLinked="0"/>
        <c:majorTickMark val="out"/>
        <c:minorTickMark val="none"/>
        <c:tickLblPos val="nextTo"/>
        <c:txPr>
          <a:bodyPr/>
          <a:lstStyle/>
          <a:p>
            <a:pPr>
              <a:defRPr sz="1100" b="1">
                <a:solidFill>
                  <a:sysClr val="windowText" lastClr="000000"/>
                </a:solidFill>
              </a:defRPr>
            </a:pPr>
            <a:endParaRPr lang="en-US"/>
          </a:p>
        </c:txPr>
        <c:crossAx val="532604720"/>
        <c:crosses val="autoZero"/>
        <c:crossBetween val="midCat"/>
      </c:valAx>
    </c:plotArea>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en-US" sz="1200" b="1" i="0" baseline="0">
                <a:effectLst/>
              </a:rPr>
              <a:t>Graduation Rate for  2-year College First Time in College (FTIC) Students Requiring Developmental Education in 2007 - 2012 Cohorts in State and North Texas </a:t>
            </a:r>
            <a:endParaRPr lang="en-US"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endParaRPr lang="en-US" sz="1200" b="1">
              <a:effectLst/>
            </a:endParaRPr>
          </a:p>
        </c:rich>
      </c:tx>
      <c:layout>
        <c:manualLayout>
          <c:xMode val="edge"/>
          <c:yMode val="edge"/>
          <c:x val="0.12102403968169829"/>
          <c:y val="1.0526315789473684E-2"/>
        </c:manualLayout>
      </c:layout>
      <c:overlay val="0"/>
    </c:title>
    <c:autoTitleDeleted val="0"/>
    <c:plotArea>
      <c:layout>
        <c:manualLayout>
          <c:layoutTarget val="inner"/>
          <c:xMode val="edge"/>
          <c:yMode val="edge"/>
          <c:x val="6.7206964983035661E-2"/>
          <c:y val="0.16768380423035353"/>
          <c:w val="0.89360084797092676"/>
          <c:h val="0.65575933391101227"/>
        </c:manualLayout>
      </c:layout>
      <c:lineChart>
        <c:grouping val="standard"/>
        <c:varyColors val="0"/>
        <c:ser>
          <c:idx val="0"/>
          <c:order val="0"/>
          <c:tx>
            <c:strRef>
              <c:f>Sheet1!$D$2</c:f>
              <c:strCache>
                <c:ptCount val="1"/>
                <c:pt idx="0">
                  <c:v>State 2-year Colleges</c:v>
                </c:pt>
              </c:strCache>
            </c:strRef>
          </c:tx>
          <c:spPr>
            <a:ln>
              <a:solidFill>
                <a:srgbClr val="C00000"/>
              </a:solidFill>
            </a:ln>
          </c:spPr>
          <c:marker>
            <c:symbol val="triangle"/>
            <c:size val="5"/>
            <c:spPr>
              <a:ln>
                <a:solidFill>
                  <a:srgbClr val="C00000"/>
                </a:solidFill>
              </a:ln>
            </c:spPr>
          </c:marker>
          <c:trendline>
            <c:spPr>
              <a:ln>
                <a:noFill/>
              </a:ln>
            </c:spPr>
            <c:trendlineType val="linear"/>
            <c:dispRSqr val="0"/>
            <c:dispEq val="1"/>
            <c:trendlineLbl>
              <c:layout>
                <c:manualLayout>
                  <c:x val="-0.4900715439945772"/>
                  <c:y val="0.68418314935513447"/>
                </c:manualLayout>
              </c:layout>
              <c:tx>
                <c:rich>
                  <a:bodyPr/>
                  <a:lstStyle/>
                  <a:p>
                    <a:pPr>
                      <a:defRPr sz="1200" b="1">
                        <a:solidFill>
                          <a:srgbClr val="FF0000"/>
                        </a:solidFill>
                      </a:defRPr>
                    </a:pPr>
                    <a:r>
                      <a:rPr lang="en-US" sz="1200" b="1" baseline="0">
                        <a:solidFill>
                          <a:schemeClr val="tx1"/>
                        </a:solidFill>
                      </a:rPr>
                      <a:t>Linear Equation    </a:t>
                    </a:r>
                    <a:r>
                      <a:rPr lang="en-US" sz="1200" b="1" baseline="0">
                        <a:solidFill>
                          <a:srgbClr val="C00000"/>
                        </a:solidFill>
                      </a:rPr>
                      <a:t>State: y = 0.003x + 0.08</a:t>
                    </a: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cat>
            <c:numRef>
              <c:f>Sheet1!$B$5:$B$10</c:f>
              <c:numCache>
                <c:formatCode>General</c:formatCode>
                <c:ptCount val="6"/>
                <c:pt idx="0">
                  <c:v>2010</c:v>
                </c:pt>
                <c:pt idx="1">
                  <c:v>2011</c:v>
                </c:pt>
                <c:pt idx="2">
                  <c:v>2012</c:v>
                </c:pt>
                <c:pt idx="3">
                  <c:v>2013</c:v>
                </c:pt>
                <c:pt idx="4">
                  <c:v>2014</c:v>
                </c:pt>
                <c:pt idx="5">
                  <c:v>2015</c:v>
                </c:pt>
              </c:numCache>
            </c:numRef>
          </c:cat>
          <c:val>
            <c:numRef>
              <c:f>Sheet1!$D$5:$D$10</c:f>
              <c:numCache>
                <c:formatCode>0.00%</c:formatCode>
                <c:ptCount val="6"/>
                <c:pt idx="0">
                  <c:v>8.6999999999999994E-2</c:v>
                </c:pt>
                <c:pt idx="1">
                  <c:v>8.5000000000000006E-2</c:v>
                </c:pt>
                <c:pt idx="2">
                  <c:v>9.6000000000000002E-2</c:v>
                </c:pt>
                <c:pt idx="3">
                  <c:v>9.4E-2</c:v>
                </c:pt>
                <c:pt idx="4">
                  <c:v>9.5000000000000001E-2</c:v>
                </c:pt>
                <c:pt idx="5">
                  <c:v>0.104</c:v>
                </c:pt>
              </c:numCache>
            </c:numRef>
          </c:val>
          <c:smooth val="0"/>
          <c:extLst xmlns:c16r2="http://schemas.microsoft.com/office/drawing/2015/06/chart">
            <c:ext xmlns:c16="http://schemas.microsoft.com/office/drawing/2014/chart" uri="{C3380CC4-5D6E-409C-BE32-E72D297353CC}">
              <c16:uniqueId val="{00000000-73BA-43AE-A165-4F12B3320CF1}"/>
            </c:ext>
          </c:extLst>
        </c:ser>
        <c:ser>
          <c:idx val="3"/>
          <c:order val="1"/>
          <c:tx>
            <c:strRef>
              <c:f>Sheet1!$J$2</c:f>
              <c:strCache>
                <c:ptCount val="1"/>
                <c:pt idx="0">
                  <c:v>North Texas 2-year Colleges</c:v>
                </c:pt>
              </c:strCache>
            </c:strRef>
          </c:tx>
          <c:spPr>
            <a:ln>
              <a:solidFill>
                <a:srgbClr val="00B0F0"/>
              </a:solidFill>
            </a:ln>
          </c:spPr>
          <c:marker>
            <c:symbol val="triangle"/>
            <c:size val="5"/>
          </c:marker>
          <c:trendline>
            <c:spPr>
              <a:ln>
                <a:noFill/>
              </a:ln>
            </c:spPr>
            <c:trendlineType val="linear"/>
            <c:dispRSqr val="0"/>
            <c:dispEq val="1"/>
            <c:trendlineLbl>
              <c:layout>
                <c:manualLayout>
                  <c:x val="-7.6097495157046544E-2"/>
                  <c:y val="0.63685918446797019"/>
                </c:manualLayout>
              </c:layout>
              <c:tx>
                <c:rich>
                  <a:bodyPr/>
                  <a:lstStyle/>
                  <a:p>
                    <a:pPr>
                      <a:defRPr sz="1200" b="1">
                        <a:solidFill>
                          <a:srgbClr val="00B0F0"/>
                        </a:solidFill>
                      </a:defRPr>
                    </a:pPr>
                    <a:r>
                      <a:rPr lang="en-US" sz="1200" b="1" baseline="0">
                        <a:solidFill>
                          <a:srgbClr val="00B0F0"/>
                        </a:solidFill>
                      </a:rPr>
                      <a:t>North Texas: y = 0.003x+ 0.05</a:t>
                    </a:r>
                    <a:endParaRPr lang="en-US" sz="1200" b="1">
                      <a:solidFill>
                        <a:srgbClr val="00B0F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Sheet1!$B$5:$B$10</c:f>
              <c:numCache>
                <c:formatCode>General</c:formatCode>
                <c:ptCount val="6"/>
                <c:pt idx="0">
                  <c:v>2010</c:v>
                </c:pt>
                <c:pt idx="1">
                  <c:v>2011</c:v>
                </c:pt>
                <c:pt idx="2">
                  <c:v>2012</c:v>
                </c:pt>
                <c:pt idx="3">
                  <c:v>2013</c:v>
                </c:pt>
                <c:pt idx="4">
                  <c:v>2014</c:v>
                </c:pt>
                <c:pt idx="5">
                  <c:v>2015</c:v>
                </c:pt>
              </c:numCache>
            </c:numRef>
          </c:cat>
          <c:val>
            <c:numRef>
              <c:f>Sheet1!$K$5:$K$10</c:f>
              <c:numCache>
                <c:formatCode>0.00%</c:formatCode>
                <c:ptCount val="6"/>
                <c:pt idx="0">
                  <c:v>5.2999999999999999E-2</c:v>
                </c:pt>
                <c:pt idx="1">
                  <c:v>5.5E-2</c:v>
                </c:pt>
                <c:pt idx="2">
                  <c:v>5.2999999999999999E-2</c:v>
                </c:pt>
                <c:pt idx="3">
                  <c:v>5.6000000000000001E-2</c:v>
                </c:pt>
                <c:pt idx="4">
                  <c:v>5.7000000000000002E-2</c:v>
                </c:pt>
                <c:pt idx="5">
                  <c:v>7.1999999999999995E-2</c:v>
                </c:pt>
              </c:numCache>
            </c:numRef>
          </c:val>
          <c:smooth val="0"/>
          <c:extLst xmlns:c16r2="http://schemas.microsoft.com/office/drawing/2015/06/chart">
            <c:ext xmlns:c16="http://schemas.microsoft.com/office/drawing/2014/chart" uri="{C3380CC4-5D6E-409C-BE32-E72D297353CC}">
              <c16:uniqueId val="{00000001-73BA-43AE-A165-4F12B3320CF1}"/>
            </c:ext>
          </c:extLst>
        </c:ser>
        <c:dLbls>
          <c:showLegendKey val="0"/>
          <c:showVal val="0"/>
          <c:showCatName val="0"/>
          <c:showSerName val="0"/>
          <c:showPercent val="0"/>
          <c:showBubbleSize val="0"/>
        </c:dLbls>
        <c:marker val="1"/>
        <c:smooth val="0"/>
        <c:axId val="532606288"/>
        <c:axId val="532606680"/>
      </c:lineChart>
      <c:catAx>
        <c:axId val="532606288"/>
        <c:scaling>
          <c:orientation val="minMax"/>
        </c:scaling>
        <c:delete val="0"/>
        <c:axPos val="b"/>
        <c:numFmt formatCode="General" sourceLinked="1"/>
        <c:majorTickMark val="out"/>
        <c:minorTickMark val="none"/>
        <c:tickLblPos val="nextTo"/>
        <c:txPr>
          <a:bodyPr/>
          <a:lstStyle/>
          <a:p>
            <a:pPr>
              <a:defRPr sz="1100" b="1"/>
            </a:pPr>
            <a:endParaRPr lang="en-US"/>
          </a:p>
        </c:txPr>
        <c:crossAx val="532606680"/>
        <c:crosses val="autoZero"/>
        <c:auto val="1"/>
        <c:lblAlgn val="ctr"/>
        <c:lblOffset val="100"/>
        <c:noMultiLvlLbl val="0"/>
      </c:catAx>
      <c:valAx>
        <c:axId val="532606680"/>
        <c:scaling>
          <c:orientation val="minMax"/>
          <c:max val="0.8"/>
          <c:min val="0"/>
        </c:scaling>
        <c:delete val="0"/>
        <c:axPos val="l"/>
        <c:majorGridlines/>
        <c:numFmt formatCode="0%" sourceLinked="0"/>
        <c:majorTickMark val="out"/>
        <c:minorTickMark val="none"/>
        <c:tickLblPos val="nextTo"/>
        <c:txPr>
          <a:bodyPr/>
          <a:lstStyle/>
          <a:p>
            <a:pPr>
              <a:defRPr sz="1100" b="1">
                <a:solidFill>
                  <a:sysClr val="windowText" lastClr="000000"/>
                </a:solidFill>
              </a:defRPr>
            </a:pPr>
            <a:endParaRPr lang="en-US"/>
          </a:p>
        </c:txPr>
        <c:crossAx val="532606288"/>
        <c:crosses val="autoZero"/>
        <c:crossBetween val="midCat"/>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en-US" sz="1200" b="1" i="0" baseline="0">
                <a:effectLst/>
              </a:rPr>
              <a:t>College-Ready High School Graduates </a:t>
            </a:r>
            <a:r>
              <a:rPr lang="en-US" sz="1200" b="1" i="0" u="none" strike="noStrike" baseline="0">
                <a:effectLst/>
              </a:rPr>
              <a:t>in English Language Arts </a:t>
            </a:r>
            <a:r>
              <a:rPr lang="en-US" sz="1200" b="1" i="0" baseline="0">
                <a:effectLst/>
              </a:rPr>
              <a:t>and Mean Annual Rate of Change for African American Students from 2006 to 2014 in State, ESC 10, and ESC 11</a:t>
            </a:r>
            <a:endParaRPr lang="en-US" sz="1200" b="1">
              <a:effectLst/>
            </a:endParaRPr>
          </a:p>
        </c:rich>
      </c:tx>
      <c:layout>
        <c:manualLayout>
          <c:xMode val="edge"/>
          <c:yMode val="edge"/>
          <c:x val="8.2264397801338651E-2"/>
          <c:y val="1.0526315789473684E-2"/>
        </c:manualLayout>
      </c:layout>
      <c:overlay val="0"/>
    </c:title>
    <c:autoTitleDeleted val="0"/>
    <c:plotArea>
      <c:layout>
        <c:manualLayout>
          <c:layoutTarget val="inner"/>
          <c:xMode val="edge"/>
          <c:yMode val="edge"/>
          <c:x val="6.7206964983035661E-2"/>
          <c:y val="0.21474264401160381"/>
          <c:w val="0.89054912924158092"/>
          <c:h val="0.61786676420948605"/>
        </c:manualLayout>
      </c:layout>
      <c:lineChart>
        <c:grouping val="standard"/>
        <c:varyColors val="0"/>
        <c:ser>
          <c:idx val="0"/>
          <c:order val="0"/>
          <c:tx>
            <c:strRef>
              <c:f>Sheet1!$B$2:$B$3</c:f>
              <c:strCache>
                <c:ptCount val="2"/>
                <c:pt idx="0">
                  <c:v>State</c:v>
                </c:pt>
                <c:pt idx="1">
                  <c:v>African Amer.</c:v>
                </c:pt>
              </c:strCache>
            </c:strRef>
          </c:tx>
          <c:spPr>
            <a:ln>
              <a:solidFill>
                <a:srgbClr val="FF0000"/>
              </a:solidFill>
            </a:ln>
          </c:spPr>
          <c:marker>
            <c:symbol val="triangle"/>
            <c:size val="5"/>
          </c:marker>
          <c:trendline>
            <c:spPr>
              <a:ln>
                <a:noFill/>
              </a:ln>
            </c:spPr>
            <c:trendlineType val="linear"/>
            <c:dispRSqr val="0"/>
            <c:dispEq val="1"/>
            <c:trendlineLbl>
              <c:layout>
                <c:manualLayout>
                  <c:x val="-0.51042462845010617"/>
                  <c:y val="0.53254621767050359"/>
                </c:manualLayout>
              </c:layout>
              <c:tx>
                <c:rich>
                  <a:bodyPr/>
                  <a:lstStyle/>
                  <a:p>
                    <a:pPr>
                      <a:defRPr sz="1200" b="1">
                        <a:solidFill>
                          <a:srgbClr val="FF0000"/>
                        </a:solidFill>
                      </a:defRPr>
                    </a:pPr>
                    <a:r>
                      <a:rPr lang="en-US" sz="1200" b="1" baseline="0">
                        <a:solidFill>
                          <a:sysClr val="windowText" lastClr="000000"/>
                        </a:solidFill>
                      </a:rPr>
                      <a:t>Linear Equation   </a:t>
                    </a:r>
                    <a:r>
                      <a:rPr lang="en-US" sz="1200" b="1" baseline="0">
                        <a:solidFill>
                          <a:srgbClr val="FF0000"/>
                        </a:solidFill>
                      </a:rPr>
                      <a:t>State: y = 0.03x + 0.33</a:t>
                    </a:r>
                    <a:endParaRPr lang="en-US" sz="1200" b="1">
                      <a:solidFill>
                        <a:srgbClr val="FF0000"/>
                      </a:solidFill>
                    </a:endParaRPr>
                  </a:p>
                </c:rich>
              </c:tx>
              <c:numFmt formatCode="General" sourceLinked="0"/>
            </c:trendlineLbl>
          </c:trendline>
          <c:cat>
            <c:numRef>
              <c:f>Sheet1!$A$4:$A$12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Sheet1!$B$4:$B$12</c:f>
              <c:numCache>
                <c:formatCode>0%</c:formatCode>
                <c:ptCount val="9"/>
                <c:pt idx="0">
                  <c:v>0.33</c:v>
                </c:pt>
                <c:pt idx="1">
                  <c:v>0.34</c:v>
                </c:pt>
                <c:pt idx="2">
                  <c:v>0.44</c:v>
                </c:pt>
                <c:pt idx="3">
                  <c:v>0.49</c:v>
                </c:pt>
                <c:pt idx="4">
                  <c:v>0.53</c:v>
                </c:pt>
                <c:pt idx="5">
                  <c:v>0.52</c:v>
                </c:pt>
                <c:pt idx="6">
                  <c:v>0.57999999999999996</c:v>
                </c:pt>
                <c:pt idx="7">
                  <c:v>0.53</c:v>
                </c:pt>
                <c:pt idx="8">
                  <c:v>0.56000000000000005</c:v>
                </c:pt>
              </c:numCache>
            </c:numRef>
          </c:val>
          <c:smooth val="0"/>
          <c:extLst xmlns:c16r2="http://schemas.microsoft.com/office/drawing/2015/06/chart">
            <c:ext xmlns:c16="http://schemas.microsoft.com/office/drawing/2014/chart" uri="{C3380CC4-5D6E-409C-BE32-E72D297353CC}">
              <c16:uniqueId val="{00000000-1E65-4E31-B493-4FFF73DD0335}"/>
            </c:ext>
          </c:extLst>
        </c:ser>
        <c:ser>
          <c:idx val="3"/>
          <c:order val="1"/>
          <c:tx>
            <c:strRef>
              <c:f>Sheet1!$E$2:$E$3</c:f>
              <c:strCache>
                <c:ptCount val="2"/>
                <c:pt idx="0">
                  <c:v>ESC 10</c:v>
                </c:pt>
                <c:pt idx="1">
                  <c:v>African Amer.</c:v>
                </c:pt>
              </c:strCache>
            </c:strRef>
          </c:tx>
          <c:spPr>
            <a:ln>
              <a:solidFill>
                <a:srgbClr val="00B0F0"/>
              </a:solidFill>
            </a:ln>
          </c:spPr>
          <c:marker>
            <c:symbol val="triangle"/>
            <c:size val="5"/>
          </c:marker>
          <c:trendline>
            <c:spPr>
              <a:ln>
                <a:noFill/>
              </a:ln>
            </c:spPr>
            <c:trendlineType val="linear"/>
            <c:dispRSqr val="0"/>
            <c:dispEq val="1"/>
            <c:trendlineLbl>
              <c:layout>
                <c:manualLayout>
                  <c:x val="-0.22760084925690022"/>
                  <c:y val="0.55041828921711589"/>
                </c:manualLayout>
              </c:layout>
              <c:tx>
                <c:rich>
                  <a:bodyPr/>
                  <a:lstStyle/>
                  <a:p>
                    <a:pPr>
                      <a:defRPr sz="1200" b="1">
                        <a:solidFill>
                          <a:srgbClr val="00B0F0"/>
                        </a:solidFill>
                      </a:defRPr>
                    </a:pPr>
                    <a:r>
                      <a:rPr lang="en-US" sz="1200" b="1" baseline="0">
                        <a:solidFill>
                          <a:srgbClr val="00B0F0"/>
                        </a:solidFill>
                      </a:rPr>
                      <a:t>ESC 10: y = 0.031x + 0.35</a:t>
                    </a:r>
                    <a:endParaRPr lang="en-US" sz="1200" b="1">
                      <a:solidFill>
                        <a:srgbClr val="00B0F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cat>
            <c:numRef>
              <c:f>Sheet1!$A$4:$A$12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Sheet1!$E$4:$E$12</c:f>
              <c:numCache>
                <c:formatCode>0%</c:formatCode>
                <c:ptCount val="9"/>
                <c:pt idx="0">
                  <c:v>0.36</c:v>
                </c:pt>
                <c:pt idx="1">
                  <c:v>0.35</c:v>
                </c:pt>
                <c:pt idx="2">
                  <c:v>0.47</c:v>
                </c:pt>
                <c:pt idx="3">
                  <c:v>0.49</c:v>
                </c:pt>
                <c:pt idx="4">
                  <c:v>0.54</c:v>
                </c:pt>
                <c:pt idx="5">
                  <c:v>0.54</c:v>
                </c:pt>
                <c:pt idx="6">
                  <c:v>0.61</c:v>
                </c:pt>
                <c:pt idx="7">
                  <c:v>0.55000000000000004</c:v>
                </c:pt>
                <c:pt idx="8">
                  <c:v>0.59</c:v>
                </c:pt>
              </c:numCache>
            </c:numRef>
          </c:val>
          <c:smooth val="0"/>
          <c:extLst xmlns:c16r2="http://schemas.microsoft.com/office/drawing/2015/06/chart">
            <c:ext xmlns:c16="http://schemas.microsoft.com/office/drawing/2014/chart" uri="{C3380CC4-5D6E-409C-BE32-E72D297353CC}">
              <c16:uniqueId val="{00000001-1E65-4E31-B493-4FFF73DD0335}"/>
            </c:ext>
          </c:extLst>
        </c:ser>
        <c:ser>
          <c:idx val="6"/>
          <c:order val="2"/>
          <c:tx>
            <c:strRef>
              <c:f>Sheet1!$H$2:$H$3</c:f>
              <c:strCache>
                <c:ptCount val="2"/>
                <c:pt idx="0">
                  <c:v>ESC 11</c:v>
                </c:pt>
                <c:pt idx="1">
                  <c:v>African Amer.</c:v>
                </c:pt>
              </c:strCache>
            </c:strRef>
          </c:tx>
          <c:spPr>
            <a:ln>
              <a:solidFill>
                <a:srgbClr val="00B050"/>
              </a:solidFill>
            </a:ln>
          </c:spPr>
          <c:marker>
            <c:symbol val="triangle"/>
            <c:size val="5"/>
          </c:marker>
          <c:trendline>
            <c:spPr>
              <a:ln>
                <a:noFill/>
              </a:ln>
            </c:spPr>
            <c:trendlineType val="linear"/>
            <c:dispRSqr val="0"/>
            <c:dispEq val="1"/>
            <c:trendlineLbl>
              <c:layout>
                <c:manualLayout>
                  <c:x val="5.0530785562632699E-2"/>
                  <c:y val="0.55556727794646588"/>
                </c:manualLayout>
              </c:layout>
              <c:tx>
                <c:rich>
                  <a:bodyPr/>
                  <a:lstStyle/>
                  <a:p>
                    <a:pPr>
                      <a:defRPr sz="1200" b="1">
                        <a:solidFill>
                          <a:srgbClr val="00B050"/>
                        </a:solidFill>
                      </a:defRPr>
                    </a:pPr>
                    <a:r>
                      <a:rPr lang="en-US" sz="1200" b="1" baseline="0">
                        <a:solidFill>
                          <a:srgbClr val="00B050"/>
                        </a:solidFill>
                      </a:rPr>
                      <a:t>ESC 11: y = 0.032x + 0.34</a:t>
                    </a:r>
                    <a:endParaRPr lang="en-US" sz="1200" b="1">
                      <a:solidFill>
                        <a:srgbClr val="00B050"/>
                      </a:solidFill>
                    </a:endParaRPr>
                  </a:p>
                </c:rich>
              </c:tx>
              <c:numFmt formatCode="General" sourceLinked="0"/>
            </c:trendlineLbl>
          </c:trendline>
          <c:cat>
            <c:numRef>
              <c:f>Sheet1!$A$4:$A$12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Sheet1!$H$4:$H$12</c:f>
              <c:numCache>
                <c:formatCode>0%</c:formatCode>
                <c:ptCount val="9"/>
                <c:pt idx="0">
                  <c:v>0.34</c:v>
                </c:pt>
                <c:pt idx="1">
                  <c:v>0.37</c:v>
                </c:pt>
                <c:pt idx="2">
                  <c:v>0.45</c:v>
                </c:pt>
                <c:pt idx="3">
                  <c:v>0.51</c:v>
                </c:pt>
                <c:pt idx="4">
                  <c:v>0.55000000000000004</c:v>
                </c:pt>
                <c:pt idx="5">
                  <c:v>0.55000000000000004</c:v>
                </c:pt>
                <c:pt idx="6">
                  <c:v>0.61</c:v>
                </c:pt>
                <c:pt idx="7">
                  <c:v>0.57999999999999996</c:v>
                </c:pt>
                <c:pt idx="8">
                  <c:v>0.56999999999999995</c:v>
                </c:pt>
              </c:numCache>
            </c:numRef>
          </c:val>
          <c:smooth val="0"/>
          <c:extLst xmlns:c16r2="http://schemas.microsoft.com/office/drawing/2015/06/chart">
            <c:ext xmlns:c16="http://schemas.microsoft.com/office/drawing/2014/chart" uri="{C3380CC4-5D6E-409C-BE32-E72D297353CC}">
              <c16:uniqueId val="{00000002-1E65-4E31-B493-4FFF73DD0335}"/>
            </c:ext>
          </c:extLst>
        </c:ser>
        <c:dLbls>
          <c:showLegendKey val="0"/>
          <c:showVal val="0"/>
          <c:showCatName val="0"/>
          <c:showSerName val="0"/>
          <c:showPercent val="0"/>
          <c:showBubbleSize val="0"/>
        </c:dLbls>
        <c:marker val="1"/>
        <c:smooth val="0"/>
        <c:axId val="523861160"/>
        <c:axId val="523861552"/>
      </c:lineChart>
      <c:catAx>
        <c:axId val="523861160"/>
        <c:scaling>
          <c:orientation val="minMax"/>
        </c:scaling>
        <c:delete val="0"/>
        <c:axPos val="b"/>
        <c:numFmt formatCode="General" sourceLinked="1"/>
        <c:majorTickMark val="out"/>
        <c:minorTickMark val="none"/>
        <c:tickLblPos val="nextTo"/>
        <c:txPr>
          <a:bodyPr/>
          <a:lstStyle/>
          <a:p>
            <a:pPr>
              <a:defRPr sz="1200" b="1"/>
            </a:pPr>
            <a:endParaRPr lang="en-US"/>
          </a:p>
        </c:txPr>
        <c:crossAx val="523861552"/>
        <c:crosses val="autoZero"/>
        <c:auto val="1"/>
        <c:lblAlgn val="ctr"/>
        <c:lblOffset val="100"/>
        <c:noMultiLvlLbl val="0"/>
      </c:catAx>
      <c:valAx>
        <c:axId val="523861552"/>
        <c:scaling>
          <c:orientation val="minMax"/>
          <c:max val="0.85000000000000009"/>
          <c:min val="0.15000000000000002"/>
        </c:scaling>
        <c:delete val="0"/>
        <c:axPos val="l"/>
        <c:majorGridlines/>
        <c:numFmt formatCode="0%" sourceLinked="1"/>
        <c:majorTickMark val="out"/>
        <c:minorTickMark val="none"/>
        <c:tickLblPos val="nextTo"/>
        <c:txPr>
          <a:bodyPr/>
          <a:lstStyle/>
          <a:p>
            <a:pPr>
              <a:defRPr sz="1200" b="1"/>
            </a:pPr>
            <a:endParaRPr lang="en-US"/>
          </a:p>
        </c:txPr>
        <c:crossAx val="523861160"/>
        <c:crosses val="autoZero"/>
        <c:crossBetween val="midCat"/>
      </c:valAx>
    </c:plotArea>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en-US" sz="1200" b="1" i="0" baseline="0">
                <a:effectLst/>
              </a:rPr>
              <a:t>Rate of Graduation for 2-year College First Time in College (FTIC) Students Not Requiring Developmental Education  in 2007 - 2012 Cohorts in State and North Texas </a:t>
            </a:r>
            <a:endParaRPr lang="en-US" sz="1200">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en-US" sz="1200" b="1" i="0" baseline="0">
                <a:effectLst/>
              </a:rPr>
              <a:t> </a:t>
            </a:r>
            <a:endParaRPr lang="en-US" sz="1200">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endParaRPr lang="en-US" sz="1200" b="1">
              <a:effectLst/>
            </a:endParaRPr>
          </a:p>
        </c:rich>
      </c:tx>
      <c:layout>
        <c:manualLayout>
          <c:xMode val="edge"/>
          <c:yMode val="edge"/>
          <c:x val="0.10674415392078439"/>
          <c:y val="1.0526315789473684E-2"/>
        </c:manualLayout>
      </c:layout>
      <c:overlay val="0"/>
    </c:title>
    <c:autoTitleDeleted val="0"/>
    <c:plotArea>
      <c:layout>
        <c:manualLayout>
          <c:layoutTarget val="inner"/>
          <c:xMode val="edge"/>
          <c:yMode val="edge"/>
          <c:x val="6.7206964983035661E-2"/>
          <c:y val="0.16768380423035353"/>
          <c:w val="0.89360084797092676"/>
          <c:h val="0.65575933391101227"/>
        </c:manualLayout>
      </c:layout>
      <c:lineChart>
        <c:grouping val="standard"/>
        <c:varyColors val="0"/>
        <c:ser>
          <c:idx val="0"/>
          <c:order val="0"/>
          <c:tx>
            <c:strRef>
              <c:f>Sheet1!$D$2</c:f>
              <c:strCache>
                <c:ptCount val="1"/>
                <c:pt idx="0">
                  <c:v>State 2-year Colleges</c:v>
                </c:pt>
              </c:strCache>
            </c:strRef>
          </c:tx>
          <c:spPr>
            <a:ln>
              <a:solidFill>
                <a:srgbClr val="C00000"/>
              </a:solidFill>
            </a:ln>
          </c:spPr>
          <c:marker>
            <c:symbol val="triangle"/>
            <c:size val="5"/>
            <c:spPr>
              <a:ln>
                <a:solidFill>
                  <a:srgbClr val="C00000"/>
                </a:solidFill>
              </a:ln>
            </c:spPr>
          </c:marker>
          <c:trendline>
            <c:spPr>
              <a:ln>
                <a:noFill/>
              </a:ln>
            </c:spPr>
            <c:trendlineType val="linear"/>
            <c:dispRSqr val="0"/>
            <c:dispEq val="1"/>
            <c:trendlineLbl>
              <c:layout>
                <c:manualLayout>
                  <c:x val="-0.4900715439945772"/>
                  <c:y val="0.68418314935513447"/>
                </c:manualLayout>
              </c:layout>
              <c:tx>
                <c:rich>
                  <a:bodyPr/>
                  <a:lstStyle/>
                  <a:p>
                    <a:pPr>
                      <a:defRPr sz="1200" b="1">
                        <a:solidFill>
                          <a:srgbClr val="FF0000"/>
                        </a:solidFill>
                      </a:defRPr>
                    </a:pPr>
                    <a:r>
                      <a:rPr lang="en-US" sz="1200" b="1" baseline="0">
                        <a:solidFill>
                          <a:schemeClr val="tx1"/>
                        </a:solidFill>
                      </a:rPr>
                      <a:t>Linear Equation     </a:t>
                    </a:r>
                    <a:r>
                      <a:rPr lang="en-US" sz="1200" b="1" baseline="0">
                        <a:solidFill>
                          <a:srgbClr val="C00000"/>
                        </a:solidFill>
                      </a:rPr>
                      <a:t>State: y = 0.005x + 0.17</a:t>
                    </a: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trendlineType val="linear"/>
            <c:dispRSqr val="0"/>
            <c:dispEq val="0"/>
          </c:trendline>
          <c:cat>
            <c:numRef>
              <c:f>Sheet1!$B$5:$B$10</c:f>
              <c:numCache>
                <c:formatCode>General</c:formatCode>
                <c:ptCount val="6"/>
                <c:pt idx="0">
                  <c:v>2010</c:v>
                </c:pt>
                <c:pt idx="1">
                  <c:v>2011</c:v>
                </c:pt>
                <c:pt idx="2">
                  <c:v>2012</c:v>
                </c:pt>
                <c:pt idx="3">
                  <c:v>2013</c:v>
                </c:pt>
                <c:pt idx="4">
                  <c:v>2014</c:v>
                </c:pt>
                <c:pt idx="5">
                  <c:v>2015</c:v>
                </c:pt>
              </c:numCache>
            </c:numRef>
          </c:cat>
          <c:val>
            <c:numRef>
              <c:f>Sheet1!$G$5:$G$10</c:f>
              <c:numCache>
                <c:formatCode>0.00%</c:formatCode>
                <c:ptCount val="6"/>
                <c:pt idx="0">
                  <c:v>0.17299999999999999</c:v>
                </c:pt>
                <c:pt idx="1">
                  <c:v>0.17299999999999999</c:v>
                </c:pt>
                <c:pt idx="2">
                  <c:v>0.18099999999999999</c:v>
                </c:pt>
                <c:pt idx="3">
                  <c:v>0.187</c:v>
                </c:pt>
                <c:pt idx="4">
                  <c:v>0.19500000000000001</c:v>
                </c:pt>
                <c:pt idx="5">
                  <c:v>0.19500000000000001</c:v>
                </c:pt>
              </c:numCache>
            </c:numRef>
          </c:val>
          <c:smooth val="0"/>
          <c:extLst xmlns:c16r2="http://schemas.microsoft.com/office/drawing/2015/06/chart">
            <c:ext xmlns:c16="http://schemas.microsoft.com/office/drawing/2014/chart" uri="{C3380CC4-5D6E-409C-BE32-E72D297353CC}">
              <c16:uniqueId val="{00000000-52B1-48AF-B8D6-F0608B56CE6A}"/>
            </c:ext>
          </c:extLst>
        </c:ser>
        <c:ser>
          <c:idx val="3"/>
          <c:order val="1"/>
          <c:tx>
            <c:strRef>
              <c:f>Sheet1!$J$2</c:f>
              <c:strCache>
                <c:ptCount val="1"/>
                <c:pt idx="0">
                  <c:v>North Texas 2-year Colleges</c:v>
                </c:pt>
              </c:strCache>
            </c:strRef>
          </c:tx>
          <c:spPr>
            <a:ln>
              <a:solidFill>
                <a:srgbClr val="00B0F0"/>
              </a:solidFill>
            </a:ln>
          </c:spPr>
          <c:marker>
            <c:symbol val="triangle"/>
            <c:size val="5"/>
          </c:marker>
          <c:trendline>
            <c:spPr>
              <a:ln>
                <a:noFill/>
              </a:ln>
            </c:spPr>
            <c:trendlineType val="linear"/>
            <c:dispRSqr val="0"/>
            <c:dispEq val="1"/>
            <c:trendlineLbl>
              <c:layout>
                <c:manualLayout>
                  <c:x val="-7.6097495157046544E-2"/>
                  <c:y val="0.63685918446797019"/>
                </c:manualLayout>
              </c:layout>
              <c:tx>
                <c:rich>
                  <a:bodyPr/>
                  <a:lstStyle/>
                  <a:p>
                    <a:pPr>
                      <a:defRPr sz="1200" b="1">
                        <a:solidFill>
                          <a:srgbClr val="00B0F0"/>
                        </a:solidFill>
                      </a:defRPr>
                    </a:pPr>
                    <a:r>
                      <a:rPr lang="en-US" sz="1200" b="1" baseline="0">
                        <a:solidFill>
                          <a:srgbClr val="00B0F0"/>
                        </a:solidFill>
                      </a:rPr>
                      <a:t>North Texas: y = 0.008x+ 0.13</a:t>
                    </a:r>
                    <a:endParaRPr lang="en-US" sz="1200" b="1">
                      <a:solidFill>
                        <a:srgbClr val="00B0F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Sheet1!$B$5:$B$10</c:f>
              <c:numCache>
                <c:formatCode>General</c:formatCode>
                <c:ptCount val="6"/>
                <c:pt idx="0">
                  <c:v>2010</c:v>
                </c:pt>
                <c:pt idx="1">
                  <c:v>2011</c:v>
                </c:pt>
                <c:pt idx="2">
                  <c:v>2012</c:v>
                </c:pt>
                <c:pt idx="3">
                  <c:v>2013</c:v>
                </c:pt>
                <c:pt idx="4">
                  <c:v>2014</c:v>
                </c:pt>
                <c:pt idx="5">
                  <c:v>2015</c:v>
                </c:pt>
              </c:numCache>
            </c:numRef>
          </c:cat>
          <c:val>
            <c:numRef>
              <c:f>Sheet1!$N$5:$N$10</c:f>
              <c:numCache>
                <c:formatCode>0.00%</c:formatCode>
                <c:ptCount val="6"/>
                <c:pt idx="0">
                  <c:v>0.14699999999999999</c:v>
                </c:pt>
                <c:pt idx="1">
                  <c:v>0.152</c:v>
                </c:pt>
                <c:pt idx="2">
                  <c:v>0.14399999999999999</c:v>
                </c:pt>
                <c:pt idx="3">
                  <c:v>0.16600000000000001</c:v>
                </c:pt>
                <c:pt idx="4">
                  <c:v>0.16500000000000001</c:v>
                </c:pt>
                <c:pt idx="5">
                  <c:v>0.188</c:v>
                </c:pt>
              </c:numCache>
            </c:numRef>
          </c:val>
          <c:smooth val="0"/>
          <c:extLst xmlns:c16r2="http://schemas.microsoft.com/office/drawing/2015/06/chart">
            <c:ext xmlns:c16="http://schemas.microsoft.com/office/drawing/2014/chart" uri="{C3380CC4-5D6E-409C-BE32-E72D297353CC}">
              <c16:uniqueId val="{00000001-52B1-48AF-B8D6-F0608B56CE6A}"/>
            </c:ext>
          </c:extLst>
        </c:ser>
        <c:dLbls>
          <c:showLegendKey val="0"/>
          <c:showVal val="0"/>
          <c:showCatName val="0"/>
          <c:showSerName val="0"/>
          <c:showPercent val="0"/>
          <c:showBubbleSize val="0"/>
        </c:dLbls>
        <c:marker val="1"/>
        <c:smooth val="0"/>
        <c:axId val="532607464"/>
        <c:axId val="532607856"/>
      </c:lineChart>
      <c:catAx>
        <c:axId val="532607464"/>
        <c:scaling>
          <c:orientation val="minMax"/>
        </c:scaling>
        <c:delete val="0"/>
        <c:axPos val="b"/>
        <c:numFmt formatCode="General" sourceLinked="1"/>
        <c:majorTickMark val="out"/>
        <c:minorTickMark val="none"/>
        <c:tickLblPos val="nextTo"/>
        <c:txPr>
          <a:bodyPr/>
          <a:lstStyle/>
          <a:p>
            <a:pPr>
              <a:defRPr sz="1100" b="1"/>
            </a:pPr>
            <a:endParaRPr lang="en-US"/>
          </a:p>
        </c:txPr>
        <c:crossAx val="532607856"/>
        <c:crosses val="autoZero"/>
        <c:auto val="1"/>
        <c:lblAlgn val="ctr"/>
        <c:lblOffset val="100"/>
        <c:noMultiLvlLbl val="0"/>
      </c:catAx>
      <c:valAx>
        <c:axId val="532607856"/>
        <c:scaling>
          <c:orientation val="minMax"/>
          <c:max val="0.8"/>
          <c:min val="0"/>
        </c:scaling>
        <c:delete val="0"/>
        <c:axPos val="l"/>
        <c:majorGridlines/>
        <c:numFmt formatCode="0%" sourceLinked="0"/>
        <c:majorTickMark val="out"/>
        <c:minorTickMark val="none"/>
        <c:tickLblPos val="nextTo"/>
        <c:txPr>
          <a:bodyPr/>
          <a:lstStyle/>
          <a:p>
            <a:pPr>
              <a:defRPr sz="1100" b="1">
                <a:solidFill>
                  <a:sysClr val="windowText" lastClr="000000"/>
                </a:solidFill>
              </a:defRPr>
            </a:pPr>
            <a:endParaRPr lang="en-US"/>
          </a:p>
        </c:txPr>
        <c:crossAx val="532607464"/>
        <c:crosses val="autoZero"/>
        <c:crossBetween val="midCat"/>
      </c:valAx>
    </c:plotArea>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en-US" sz="1200" b="1" i="0" baseline="0">
                <a:effectLst/>
              </a:rPr>
              <a:t>Rate of Persistence after Three Years for 2-year College First Time in College (FTIC) Students Not Requiring Devevelopmental Education in 2007 - 2012 Cohorts in State and North Texas </a:t>
            </a:r>
            <a:endParaRPr lang="en-US"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endParaRPr lang="en-US" sz="1200" b="1">
              <a:effectLst/>
            </a:endParaRPr>
          </a:p>
        </c:rich>
      </c:tx>
      <c:layout>
        <c:manualLayout>
          <c:xMode val="edge"/>
          <c:yMode val="edge"/>
          <c:x val="0.10674415392078439"/>
          <c:y val="1.0526315789473684E-2"/>
        </c:manualLayout>
      </c:layout>
      <c:overlay val="0"/>
    </c:title>
    <c:autoTitleDeleted val="0"/>
    <c:plotArea>
      <c:layout>
        <c:manualLayout>
          <c:layoutTarget val="inner"/>
          <c:xMode val="edge"/>
          <c:yMode val="edge"/>
          <c:x val="6.7206964983035661E-2"/>
          <c:y val="0.16768380423035353"/>
          <c:w val="0.89360084797092676"/>
          <c:h val="0.65575933391101227"/>
        </c:manualLayout>
      </c:layout>
      <c:lineChart>
        <c:grouping val="standard"/>
        <c:varyColors val="0"/>
        <c:ser>
          <c:idx val="0"/>
          <c:order val="0"/>
          <c:tx>
            <c:strRef>
              <c:f>Sheet1!$D$2</c:f>
              <c:strCache>
                <c:ptCount val="1"/>
                <c:pt idx="0">
                  <c:v>State 2-year Colleges</c:v>
                </c:pt>
              </c:strCache>
            </c:strRef>
          </c:tx>
          <c:spPr>
            <a:ln>
              <a:solidFill>
                <a:srgbClr val="C00000"/>
              </a:solidFill>
            </a:ln>
          </c:spPr>
          <c:marker>
            <c:symbol val="triangle"/>
            <c:size val="5"/>
            <c:spPr>
              <a:ln>
                <a:solidFill>
                  <a:srgbClr val="C00000"/>
                </a:solidFill>
              </a:ln>
            </c:spPr>
          </c:marker>
          <c:trendline>
            <c:spPr>
              <a:ln>
                <a:noFill/>
              </a:ln>
            </c:spPr>
            <c:trendlineType val="linear"/>
            <c:dispRSqr val="0"/>
            <c:dispEq val="1"/>
            <c:trendlineLbl>
              <c:layout>
                <c:manualLayout>
                  <c:x val="-0.4900715439945772"/>
                  <c:y val="0.68418314935513447"/>
                </c:manualLayout>
              </c:layout>
              <c:tx>
                <c:rich>
                  <a:bodyPr/>
                  <a:lstStyle/>
                  <a:p>
                    <a:pPr>
                      <a:defRPr sz="1200" b="1">
                        <a:solidFill>
                          <a:srgbClr val="FF0000"/>
                        </a:solidFill>
                      </a:defRPr>
                    </a:pPr>
                    <a:r>
                      <a:rPr lang="en-US" sz="1200" b="1" baseline="0">
                        <a:solidFill>
                          <a:schemeClr val="tx1"/>
                        </a:solidFill>
                      </a:rPr>
                      <a:t>Linear Equation     </a:t>
                    </a:r>
                    <a:r>
                      <a:rPr lang="en-US" sz="1200" b="1" baseline="0">
                        <a:solidFill>
                          <a:srgbClr val="C00000"/>
                        </a:solidFill>
                      </a:rPr>
                      <a:t>State: y = -0.012x +0.43</a:t>
                    </a: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Sheet1!$B$5:$B$10</c:f>
              <c:numCache>
                <c:formatCode>General</c:formatCode>
                <c:ptCount val="6"/>
                <c:pt idx="0">
                  <c:v>2010</c:v>
                </c:pt>
                <c:pt idx="1">
                  <c:v>2011</c:v>
                </c:pt>
                <c:pt idx="2">
                  <c:v>2012</c:v>
                </c:pt>
                <c:pt idx="3">
                  <c:v>2013</c:v>
                </c:pt>
                <c:pt idx="4">
                  <c:v>2014</c:v>
                </c:pt>
                <c:pt idx="5">
                  <c:v>2015</c:v>
                </c:pt>
              </c:numCache>
            </c:numRef>
          </c:cat>
          <c:val>
            <c:numRef>
              <c:f>Sheet1!$H$5:$H$10</c:f>
              <c:numCache>
                <c:formatCode>0.00%</c:formatCode>
                <c:ptCount val="6"/>
                <c:pt idx="0">
                  <c:v>0.42599999999999999</c:v>
                </c:pt>
                <c:pt idx="1">
                  <c:v>0.39900000000000002</c:v>
                </c:pt>
                <c:pt idx="2">
                  <c:v>0.38600000000000001</c:v>
                </c:pt>
                <c:pt idx="3">
                  <c:v>0.36199999999999999</c:v>
                </c:pt>
                <c:pt idx="4">
                  <c:v>0.35199999999999998</c:v>
                </c:pt>
                <c:pt idx="5">
                  <c:v>0.376</c:v>
                </c:pt>
              </c:numCache>
            </c:numRef>
          </c:val>
          <c:smooth val="0"/>
          <c:extLst xmlns:c16r2="http://schemas.microsoft.com/office/drawing/2015/06/chart">
            <c:ext xmlns:c16="http://schemas.microsoft.com/office/drawing/2014/chart" uri="{C3380CC4-5D6E-409C-BE32-E72D297353CC}">
              <c16:uniqueId val="{00000000-65B9-4676-898B-41377DE5BFF3}"/>
            </c:ext>
          </c:extLst>
        </c:ser>
        <c:ser>
          <c:idx val="3"/>
          <c:order val="1"/>
          <c:tx>
            <c:strRef>
              <c:f>Sheet1!$J$2</c:f>
              <c:strCache>
                <c:ptCount val="1"/>
                <c:pt idx="0">
                  <c:v>North Texas 2-year Colleges</c:v>
                </c:pt>
              </c:strCache>
            </c:strRef>
          </c:tx>
          <c:spPr>
            <a:ln>
              <a:solidFill>
                <a:srgbClr val="00B0F0"/>
              </a:solidFill>
            </a:ln>
          </c:spPr>
          <c:marker>
            <c:symbol val="triangle"/>
            <c:size val="5"/>
          </c:marker>
          <c:trendline>
            <c:spPr>
              <a:ln>
                <a:noFill/>
              </a:ln>
            </c:spPr>
            <c:trendlineType val="linear"/>
            <c:dispRSqr val="0"/>
            <c:dispEq val="1"/>
            <c:trendlineLbl>
              <c:layout>
                <c:manualLayout>
                  <c:x val="-7.6097495157046544E-2"/>
                  <c:y val="0.63685918446797019"/>
                </c:manualLayout>
              </c:layout>
              <c:tx>
                <c:rich>
                  <a:bodyPr/>
                  <a:lstStyle/>
                  <a:p>
                    <a:pPr>
                      <a:defRPr sz="1200" b="1">
                        <a:solidFill>
                          <a:srgbClr val="00B0F0"/>
                        </a:solidFill>
                      </a:defRPr>
                    </a:pPr>
                    <a:r>
                      <a:rPr lang="en-US" sz="1200" b="1" baseline="0">
                        <a:solidFill>
                          <a:srgbClr val="00B0F0"/>
                        </a:solidFill>
                      </a:rPr>
                      <a:t>North Texas: y = -0.011x+ 0.44</a:t>
                    </a:r>
                    <a:endParaRPr lang="en-US" sz="1200" b="1">
                      <a:solidFill>
                        <a:srgbClr val="00B0F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Sheet1!$B$5:$B$10</c:f>
              <c:numCache>
                <c:formatCode>General</c:formatCode>
                <c:ptCount val="6"/>
                <c:pt idx="0">
                  <c:v>2010</c:v>
                </c:pt>
                <c:pt idx="1">
                  <c:v>2011</c:v>
                </c:pt>
                <c:pt idx="2">
                  <c:v>2012</c:v>
                </c:pt>
                <c:pt idx="3">
                  <c:v>2013</c:v>
                </c:pt>
                <c:pt idx="4">
                  <c:v>2014</c:v>
                </c:pt>
                <c:pt idx="5">
                  <c:v>2015</c:v>
                </c:pt>
              </c:numCache>
            </c:numRef>
          </c:cat>
          <c:val>
            <c:numRef>
              <c:f>Sheet1!$O$5:$O$10</c:f>
              <c:numCache>
                <c:formatCode>0.00%</c:formatCode>
                <c:ptCount val="6"/>
                <c:pt idx="0">
                  <c:v>0.42199999999999999</c:v>
                </c:pt>
                <c:pt idx="1">
                  <c:v>0.42199999999999999</c:v>
                </c:pt>
                <c:pt idx="2">
                  <c:v>0.42099999999999999</c:v>
                </c:pt>
                <c:pt idx="3">
                  <c:v>0.374</c:v>
                </c:pt>
                <c:pt idx="4">
                  <c:v>0.374</c:v>
                </c:pt>
                <c:pt idx="5">
                  <c:v>0.38200000000000001</c:v>
                </c:pt>
              </c:numCache>
            </c:numRef>
          </c:val>
          <c:smooth val="0"/>
          <c:extLst xmlns:c16r2="http://schemas.microsoft.com/office/drawing/2015/06/chart">
            <c:ext xmlns:c16="http://schemas.microsoft.com/office/drawing/2014/chart" uri="{C3380CC4-5D6E-409C-BE32-E72D297353CC}">
              <c16:uniqueId val="{00000001-65B9-4676-898B-41377DE5BFF3}"/>
            </c:ext>
          </c:extLst>
        </c:ser>
        <c:dLbls>
          <c:showLegendKey val="0"/>
          <c:showVal val="0"/>
          <c:showCatName val="0"/>
          <c:showSerName val="0"/>
          <c:showPercent val="0"/>
          <c:showBubbleSize val="0"/>
        </c:dLbls>
        <c:marker val="1"/>
        <c:smooth val="0"/>
        <c:axId val="532609424"/>
        <c:axId val="532609032"/>
      </c:lineChart>
      <c:catAx>
        <c:axId val="532609424"/>
        <c:scaling>
          <c:orientation val="minMax"/>
        </c:scaling>
        <c:delete val="0"/>
        <c:axPos val="b"/>
        <c:numFmt formatCode="General" sourceLinked="1"/>
        <c:majorTickMark val="out"/>
        <c:minorTickMark val="none"/>
        <c:tickLblPos val="nextTo"/>
        <c:txPr>
          <a:bodyPr/>
          <a:lstStyle/>
          <a:p>
            <a:pPr>
              <a:defRPr sz="1100" b="1"/>
            </a:pPr>
            <a:endParaRPr lang="en-US"/>
          </a:p>
        </c:txPr>
        <c:crossAx val="532609032"/>
        <c:crosses val="autoZero"/>
        <c:auto val="1"/>
        <c:lblAlgn val="ctr"/>
        <c:lblOffset val="100"/>
        <c:noMultiLvlLbl val="0"/>
      </c:catAx>
      <c:valAx>
        <c:axId val="532609032"/>
        <c:scaling>
          <c:orientation val="minMax"/>
          <c:max val="0.8"/>
          <c:min val="0"/>
        </c:scaling>
        <c:delete val="0"/>
        <c:axPos val="l"/>
        <c:majorGridlines/>
        <c:numFmt formatCode="0%" sourceLinked="0"/>
        <c:majorTickMark val="out"/>
        <c:minorTickMark val="none"/>
        <c:tickLblPos val="nextTo"/>
        <c:txPr>
          <a:bodyPr/>
          <a:lstStyle/>
          <a:p>
            <a:pPr>
              <a:defRPr sz="1100" b="1">
                <a:solidFill>
                  <a:sysClr val="windowText" lastClr="000000"/>
                </a:solidFill>
              </a:defRPr>
            </a:pPr>
            <a:endParaRPr lang="en-US"/>
          </a:p>
        </c:txPr>
        <c:crossAx val="532609424"/>
        <c:crosses val="autoZero"/>
        <c:crossBetween val="midCat"/>
      </c:valAx>
    </c:plotArea>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en-US" sz="1200" b="1" i="0" baseline="0">
                <a:effectLst/>
              </a:rPr>
              <a:t>Rate of Requirement of Developmental Education for 4-year College First Time in College (FTIC) Students in 2004 - 2009 Cohorts in State and North Texas </a:t>
            </a:r>
            <a:endParaRPr lang="en-US" sz="1200">
              <a:effectLst/>
            </a:endParaRPr>
          </a:p>
        </c:rich>
      </c:tx>
      <c:layout>
        <c:manualLayout>
          <c:xMode val="edge"/>
          <c:yMode val="edge"/>
          <c:x val="0.10674415392078439"/>
          <c:y val="1.0526315789473684E-2"/>
        </c:manualLayout>
      </c:layout>
      <c:overlay val="0"/>
    </c:title>
    <c:autoTitleDeleted val="0"/>
    <c:plotArea>
      <c:layout>
        <c:manualLayout>
          <c:layoutTarget val="inner"/>
          <c:xMode val="edge"/>
          <c:yMode val="edge"/>
          <c:x val="6.7206964983035661E-2"/>
          <c:y val="0.16768380423035353"/>
          <c:w val="0.89360084797092676"/>
          <c:h val="0.65575933391101227"/>
        </c:manualLayout>
      </c:layout>
      <c:lineChart>
        <c:grouping val="standard"/>
        <c:varyColors val="0"/>
        <c:ser>
          <c:idx val="0"/>
          <c:order val="0"/>
          <c:tx>
            <c:strRef>
              <c:f>Sheet1!$D$2</c:f>
              <c:strCache>
                <c:ptCount val="1"/>
                <c:pt idx="0">
                  <c:v>State 4-year Colleges</c:v>
                </c:pt>
              </c:strCache>
            </c:strRef>
          </c:tx>
          <c:spPr>
            <a:ln>
              <a:solidFill>
                <a:srgbClr val="C00000"/>
              </a:solidFill>
            </a:ln>
          </c:spPr>
          <c:marker>
            <c:symbol val="triangle"/>
            <c:size val="5"/>
            <c:spPr>
              <a:ln>
                <a:solidFill>
                  <a:srgbClr val="C00000"/>
                </a:solidFill>
              </a:ln>
            </c:spPr>
          </c:marker>
          <c:trendline>
            <c:spPr>
              <a:ln>
                <a:noFill/>
              </a:ln>
            </c:spPr>
            <c:trendlineType val="linear"/>
            <c:dispRSqr val="0"/>
            <c:dispEq val="1"/>
            <c:trendlineLbl>
              <c:layout>
                <c:manualLayout>
                  <c:x val="-0.4900715439945772"/>
                  <c:y val="0.68418314935513447"/>
                </c:manualLayout>
              </c:layout>
              <c:tx>
                <c:rich>
                  <a:bodyPr/>
                  <a:lstStyle/>
                  <a:p>
                    <a:pPr>
                      <a:defRPr sz="1200" b="1">
                        <a:solidFill>
                          <a:srgbClr val="FF0000"/>
                        </a:solidFill>
                      </a:defRPr>
                    </a:pPr>
                    <a:r>
                      <a:rPr lang="en-US" sz="1200" b="1" baseline="0">
                        <a:solidFill>
                          <a:schemeClr val="tx1"/>
                        </a:solidFill>
                      </a:rPr>
                      <a:t>Linear Equation     </a:t>
                    </a:r>
                    <a:r>
                      <a:rPr lang="en-US" sz="1200" b="1" baseline="0">
                        <a:solidFill>
                          <a:srgbClr val="C00000"/>
                        </a:solidFill>
                      </a:rPr>
                      <a:t>State: y = </a:t>
                    </a:r>
                    <a:r>
                      <a:rPr lang="en-US" altLang="zh-CN" sz="1200" b="1" baseline="0">
                        <a:solidFill>
                          <a:srgbClr val="C00000"/>
                        </a:solidFill>
                      </a:rPr>
                      <a:t>-</a:t>
                    </a:r>
                    <a:r>
                      <a:rPr lang="en-US" sz="1200" b="1" baseline="0">
                        <a:solidFill>
                          <a:srgbClr val="C00000"/>
                        </a:solidFill>
                      </a:rPr>
                      <a:t>0.014x + 0.27</a:t>
                    </a: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Sheet1!$B$5:$B$10</c:f>
              <c:numCache>
                <c:formatCode>General</c:formatCode>
                <c:ptCount val="6"/>
                <c:pt idx="0">
                  <c:v>2010</c:v>
                </c:pt>
                <c:pt idx="1">
                  <c:v>2011</c:v>
                </c:pt>
                <c:pt idx="2">
                  <c:v>2012</c:v>
                </c:pt>
                <c:pt idx="3">
                  <c:v>2013</c:v>
                </c:pt>
                <c:pt idx="4">
                  <c:v>2014</c:v>
                </c:pt>
                <c:pt idx="5">
                  <c:v>2015</c:v>
                </c:pt>
              </c:numCache>
            </c:numRef>
          </c:cat>
          <c:val>
            <c:numRef>
              <c:f>Sheet1!$C$5:$C$10</c:f>
              <c:numCache>
                <c:formatCode>0.00%</c:formatCode>
                <c:ptCount val="6"/>
                <c:pt idx="0">
                  <c:v>0.245</c:v>
                </c:pt>
                <c:pt idx="1">
                  <c:v>0.26900000000000002</c:v>
                </c:pt>
                <c:pt idx="2">
                  <c:v>0.22800000000000001</c:v>
                </c:pt>
                <c:pt idx="3">
                  <c:v>0.17899999999999999</c:v>
                </c:pt>
                <c:pt idx="4">
                  <c:v>0.19</c:v>
                </c:pt>
                <c:pt idx="5">
                  <c:v>0.20699999999999999</c:v>
                </c:pt>
              </c:numCache>
            </c:numRef>
          </c:val>
          <c:smooth val="0"/>
          <c:extLst xmlns:c16r2="http://schemas.microsoft.com/office/drawing/2015/06/chart">
            <c:ext xmlns:c16="http://schemas.microsoft.com/office/drawing/2014/chart" uri="{C3380CC4-5D6E-409C-BE32-E72D297353CC}">
              <c16:uniqueId val="{00000000-9E55-43B7-91B5-C7A018538F6F}"/>
            </c:ext>
          </c:extLst>
        </c:ser>
        <c:ser>
          <c:idx val="3"/>
          <c:order val="1"/>
          <c:tx>
            <c:strRef>
              <c:f>Sheet1!$J$2</c:f>
              <c:strCache>
                <c:ptCount val="1"/>
                <c:pt idx="0">
                  <c:v>North Texas 4-year Colleges</c:v>
                </c:pt>
              </c:strCache>
            </c:strRef>
          </c:tx>
          <c:spPr>
            <a:ln>
              <a:solidFill>
                <a:srgbClr val="00B0F0"/>
              </a:solidFill>
            </a:ln>
          </c:spPr>
          <c:marker>
            <c:symbol val="triangle"/>
            <c:size val="5"/>
          </c:marker>
          <c:trendline>
            <c:spPr>
              <a:ln>
                <a:noFill/>
              </a:ln>
            </c:spPr>
            <c:trendlineType val="linear"/>
            <c:dispRSqr val="0"/>
            <c:dispEq val="1"/>
            <c:trendlineLbl>
              <c:layout>
                <c:manualLayout>
                  <c:x val="-7.6097495157046544E-2"/>
                  <c:y val="0.63685918446797019"/>
                </c:manualLayout>
              </c:layout>
              <c:tx>
                <c:rich>
                  <a:bodyPr/>
                  <a:lstStyle/>
                  <a:p>
                    <a:pPr>
                      <a:defRPr sz="1200" b="1">
                        <a:solidFill>
                          <a:srgbClr val="00B0F0"/>
                        </a:solidFill>
                      </a:defRPr>
                    </a:pPr>
                    <a:r>
                      <a:rPr lang="en-US" sz="1200" b="1" baseline="0">
                        <a:solidFill>
                          <a:srgbClr val="00B0F0"/>
                        </a:solidFill>
                      </a:rPr>
                      <a:t>North Texas: y = </a:t>
                    </a:r>
                    <a:r>
                      <a:rPr lang="en-US" altLang="zh-CN" sz="1200" b="1" baseline="0">
                        <a:solidFill>
                          <a:srgbClr val="00B0F0"/>
                        </a:solidFill>
                      </a:rPr>
                      <a:t>-</a:t>
                    </a:r>
                    <a:r>
                      <a:rPr lang="en-US" sz="1200" b="1" baseline="0">
                        <a:solidFill>
                          <a:srgbClr val="00B0F0"/>
                        </a:solidFill>
                      </a:rPr>
                      <a:t>0.024x+ 0.27</a:t>
                    </a:r>
                    <a:endParaRPr lang="en-US" sz="1200" b="1">
                      <a:solidFill>
                        <a:srgbClr val="00B0F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Sheet1!$B$5:$B$10</c:f>
              <c:numCache>
                <c:formatCode>General</c:formatCode>
                <c:ptCount val="6"/>
                <c:pt idx="0">
                  <c:v>2010</c:v>
                </c:pt>
                <c:pt idx="1">
                  <c:v>2011</c:v>
                </c:pt>
                <c:pt idx="2">
                  <c:v>2012</c:v>
                </c:pt>
                <c:pt idx="3">
                  <c:v>2013</c:v>
                </c:pt>
                <c:pt idx="4">
                  <c:v>2014</c:v>
                </c:pt>
                <c:pt idx="5">
                  <c:v>2015</c:v>
                </c:pt>
              </c:numCache>
            </c:numRef>
          </c:cat>
          <c:val>
            <c:numRef>
              <c:f>Sheet1!$J$5:$J$10</c:f>
              <c:numCache>
                <c:formatCode>0.00%</c:formatCode>
                <c:ptCount val="6"/>
                <c:pt idx="0">
                  <c:v>0.222</c:v>
                </c:pt>
                <c:pt idx="1">
                  <c:v>0.27200000000000002</c:v>
                </c:pt>
                <c:pt idx="2">
                  <c:v>0.185</c:v>
                </c:pt>
                <c:pt idx="3">
                  <c:v>0.13</c:v>
                </c:pt>
                <c:pt idx="4">
                  <c:v>0.159</c:v>
                </c:pt>
                <c:pt idx="5">
                  <c:v>0.13200000000000001</c:v>
                </c:pt>
              </c:numCache>
            </c:numRef>
          </c:val>
          <c:smooth val="0"/>
          <c:extLst xmlns:c16r2="http://schemas.microsoft.com/office/drawing/2015/06/chart">
            <c:ext xmlns:c16="http://schemas.microsoft.com/office/drawing/2014/chart" uri="{C3380CC4-5D6E-409C-BE32-E72D297353CC}">
              <c16:uniqueId val="{00000001-9E55-43B7-91B5-C7A018538F6F}"/>
            </c:ext>
          </c:extLst>
        </c:ser>
        <c:dLbls>
          <c:showLegendKey val="0"/>
          <c:showVal val="0"/>
          <c:showCatName val="0"/>
          <c:showSerName val="0"/>
          <c:showPercent val="0"/>
          <c:showBubbleSize val="0"/>
        </c:dLbls>
        <c:marker val="1"/>
        <c:smooth val="0"/>
        <c:axId val="532609816"/>
        <c:axId val="532610208"/>
      </c:lineChart>
      <c:catAx>
        <c:axId val="532609816"/>
        <c:scaling>
          <c:orientation val="minMax"/>
        </c:scaling>
        <c:delete val="0"/>
        <c:axPos val="b"/>
        <c:numFmt formatCode="General" sourceLinked="1"/>
        <c:majorTickMark val="out"/>
        <c:minorTickMark val="none"/>
        <c:tickLblPos val="nextTo"/>
        <c:txPr>
          <a:bodyPr/>
          <a:lstStyle/>
          <a:p>
            <a:pPr>
              <a:defRPr sz="1100" b="1"/>
            </a:pPr>
            <a:endParaRPr lang="en-US"/>
          </a:p>
        </c:txPr>
        <c:crossAx val="532610208"/>
        <c:crosses val="autoZero"/>
        <c:auto val="1"/>
        <c:lblAlgn val="ctr"/>
        <c:lblOffset val="100"/>
        <c:noMultiLvlLbl val="0"/>
      </c:catAx>
      <c:valAx>
        <c:axId val="532610208"/>
        <c:scaling>
          <c:orientation val="minMax"/>
          <c:min val="0.1"/>
        </c:scaling>
        <c:delete val="0"/>
        <c:axPos val="l"/>
        <c:majorGridlines/>
        <c:numFmt formatCode="0%" sourceLinked="0"/>
        <c:majorTickMark val="out"/>
        <c:minorTickMark val="none"/>
        <c:tickLblPos val="nextTo"/>
        <c:txPr>
          <a:bodyPr/>
          <a:lstStyle/>
          <a:p>
            <a:pPr>
              <a:defRPr sz="1100" b="1">
                <a:solidFill>
                  <a:sysClr val="windowText" lastClr="000000"/>
                </a:solidFill>
              </a:defRPr>
            </a:pPr>
            <a:endParaRPr lang="en-US"/>
          </a:p>
        </c:txPr>
        <c:crossAx val="532609816"/>
        <c:crosses val="autoZero"/>
        <c:crossBetween val="midCat"/>
      </c:valAx>
    </c:plotArea>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en-US" sz="1200" b="1" i="0" u="none" strike="noStrike" baseline="0">
                <a:effectLst/>
              </a:rPr>
              <a:t>Graduation Rate for 4-year College First Time in College (FTIC) Students Requiring Developmental Education in 2004 - 2009 Cohorts in State and North Texa</a:t>
            </a:r>
            <a:endParaRPr lang="en-US" sz="1200" b="1">
              <a:effectLst/>
            </a:endParaRPr>
          </a:p>
        </c:rich>
      </c:tx>
      <c:layout>
        <c:manualLayout>
          <c:xMode val="edge"/>
          <c:yMode val="edge"/>
          <c:x val="0.10674415392078439"/>
          <c:y val="1.0526315789473684E-2"/>
        </c:manualLayout>
      </c:layout>
      <c:overlay val="0"/>
    </c:title>
    <c:autoTitleDeleted val="0"/>
    <c:plotArea>
      <c:layout>
        <c:manualLayout>
          <c:layoutTarget val="inner"/>
          <c:xMode val="edge"/>
          <c:yMode val="edge"/>
          <c:x val="6.7206964983035661E-2"/>
          <c:y val="0.16768380423035353"/>
          <c:w val="0.89360084797092676"/>
          <c:h val="0.65575933391101227"/>
        </c:manualLayout>
      </c:layout>
      <c:lineChart>
        <c:grouping val="standard"/>
        <c:varyColors val="0"/>
        <c:ser>
          <c:idx val="0"/>
          <c:order val="0"/>
          <c:tx>
            <c:strRef>
              <c:f>Sheet1!$D$2</c:f>
              <c:strCache>
                <c:ptCount val="1"/>
                <c:pt idx="0">
                  <c:v>State 4-year Colleges</c:v>
                </c:pt>
              </c:strCache>
            </c:strRef>
          </c:tx>
          <c:spPr>
            <a:ln>
              <a:solidFill>
                <a:srgbClr val="C00000"/>
              </a:solidFill>
            </a:ln>
          </c:spPr>
          <c:marker>
            <c:symbol val="triangle"/>
            <c:size val="5"/>
            <c:spPr>
              <a:ln>
                <a:solidFill>
                  <a:srgbClr val="C00000"/>
                </a:solidFill>
              </a:ln>
            </c:spPr>
          </c:marker>
          <c:trendline>
            <c:spPr>
              <a:ln>
                <a:noFill/>
              </a:ln>
            </c:spPr>
            <c:trendlineType val="linear"/>
            <c:dispRSqr val="0"/>
            <c:dispEq val="1"/>
            <c:trendlineLbl>
              <c:layout>
                <c:manualLayout>
                  <c:x val="-0.4900715439945772"/>
                  <c:y val="0.68418314935513447"/>
                </c:manualLayout>
              </c:layout>
              <c:tx>
                <c:rich>
                  <a:bodyPr/>
                  <a:lstStyle/>
                  <a:p>
                    <a:pPr>
                      <a:defRPr sz="1200" b="1">
                        <a:solidFill>
                          <a:srgbClr val="FF0000"/>
                        </a:solidFill>
                      </a:defRPr>
                    </a:pPr>
                    <a:r>
                      <a:rPr lang="en-US" sz="1200" b="1" baseline="0">
                        <a:solidFill>
                          <a:schemeClr val="tx1"/>
                        </a:solidFill>
                      </a:rPr>
                      <a:t>Linear Equation    </a:t>
                    </a:r>
                    <a:r>
                      <a:rPr lang="en-US" sz="1200" b="1" baseline="0">
                        <a:solidFill>
                          <a:srgbClr val="C00000"/>
                        </a:solidFill>
                      </a:rPr>
                      <a:t>State: y = 0.007x + 0.29</a:t>
                    </a: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Sheet1!$B$5:$B$10</c:f>
              <c:numCache>
                <c:formatCode>General</c:formatCode>
                <c:ptCount val="6"/>
                <c:pt idx="0">
                  <c:v>2010</c:v>
                </c:pt>
                <c:pt idx="1">
                  <c:v>2011</c:v>
                </c:pt>
                <c:pt idx="2">
                  <c:v>2012</c:v>
                </c:pt>
                <c:pt idx="3">
                  <c:v>2013</c:v>
                </c:pt>
                <c:pt idx="4">
                  <c:v>2014</c:v>
                </c:pt>
                <c:pt idx="5">
                  <c:v>2015</c:v>
                </c:pt>
              </c:numCache>
            </c:numRef>
          </c:cat>
          <c:val>
            <c:numRef>
              <c:f>Sheet1!$D$5:$D$10</c:f>
              <c:numCache>
                <c:formatCode>0.00%</c:formatCode>
                <c:ptCount val="6"/>
                <c:pt idx="0">
                  <c:v>0.28000000000000003</c:v>
                </c:pt>
                <c:pt idx="1">
                  <c:v>0.30399999999999999</c:v>
                </c:pt>
                <c:pt idx="2">
                  <c:v>0.32100000000000001</c:v>
                </c:pt>
                <c:pt idx="3">
                  <c:v>0.317</c:v>
                </c:pt>
                <c:pt idx="4">
                  <c:v>0.34399999999999997</c:v>
                </c:pt>
                <c:pt idx="5">
                  <c:v>0.30299999999999999</c:v>
                </c:pt>
              </c:numCache>
            </c:numRef>
          </c:val>
          <c:smooth val="0"/>
          <c:extLst xmlns:c16r2="http://schemas.microsoft.com/office/drawing/2015/06/chart">
            <c:ext xmlns:c16="http://schemas.microsoft.com/office/drawing/2014/chart" uri="{C3380CC4-5D6E-409C-BE32-E72D297353CC}">
              <c16:uniqueId val="{00000000-D169-459B-835F-0B4316516D18}"/>
            </c:ext>
          </c:extLst>
        </c:ser>
        <c:ser>
          <c:idx val="3"/>
          <c:order val="1"/>
          <c:tx>
            <c:strRef>
              <c:f>Sheet1!$J$2</c:f>
              <c:strCache>
                <c:ptCount val="1"/>
                <c:pt idx="0">
                  <c:v>North Texas 4-year Colleges</c:v>
                </c:pt>
              </c:strCache>
            </c:strRef>
          </c:tx>
          <c:spPr>
            <a:ln>
              <a:solidFill>
                <a:srgbClr val="00B0F0"/>
              </a:solidFill>
            </a:ln>
          </c:spPr>
          <c:marker>
            <c:symbol val="triangle"/>
            <c:size val="5"/>
          </c:marker>
          <c:trendline>
            <c:spPr>
              <a:ln>
                <a:noFill/>
              </a:ln>
            </c:spPr>
            <c:trendlineType val="linear"/>
            <c:dispRSqr val="0"/>
            <c:dispEq val="1"/>
            <c:trendlineLbl>
              <c:layout>
                <c:manualLayout>
                  <c:x val="-7.6097495157046544E-2"/>
                  <c:y val="0.63685918446797019"/>
                </c:manualLayout>
              </c:layout>
              <c:tx>
                <c:rich>
                  <a:bodyPr/>
                  <a:lstStyle/>
                  <a:p>
                    <a:pPr>
                      <a:defRPr sz="1200" b="1">
                        <a:solidFill>
                          <a:srgbClr val="00B0F0"/>
                        </a:solidFill>
                      </a:defRPr>
                    </a:pPr>
                    <a:r>
                      <a:rPr lang="en-US" sz="1200" b="1" baseline="0">
                        <a:solidFill>
                          <a:srgbClr val="00B0F0"/>
                        </a:solidFill>
                      </a:rPr>
                      <a:t>North Texas: y = 0.018x+ 0.30</a:t>
                    </a:r>
                    <a:endParaRPr lang="en-US" sz="1200" b="1">
                      <a:solidFill>
                        <a:srgbClr val="00B0F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Sheet1!$B$5:$B$10</c:f>
              <c:numCache>
                <c:formatCode>General</c:formatCode>
                <c:ptCount val="6"/>
                <c:pt idx="0">
                  <c:v>2010</c:v>
                </c:pt>
                <c:pt idx="1">
                  <c:v>2011</c:v>
                </c:pt>
                <c:pt idx="2">
                  <c:v>2012</c:v>
                </c:pt>
                <c:pt idx="3">
                  <c:v>2013</c:v>
                </c:pt>
                <c:pt idx="4">
                  <c:v>2014</c:v>
                </c:pt>
                <c:pt idx="5">
                  <c:v>2015</c:v>
                </c:pt>
              </c:numCache>
            </c:numRef>
          </c:cat>
          <c:val>
            <c:numRef>
              <c:f>Sheet1!$K$5:$K$10</c:f>
              <c:numCache>
                <c:formatCode>0.00%</c:formatCode>
                <c:ptCount val="6"/>
                <c:pt idx="0">
                  <c:v>0.29099999999999998</c:v>
                </c:pt>
                <c:pt idx="1">
                  <c:v>0.33800000000000002</c:v>
                </c:pt>
                <c:pt idx="2">
                  <c:v>0.37</c:v>
                </c:pt>
                <c:pt idx="3">
                  <c:v>0.35499999999999998</c:v>
                </c:pt>
                <c:pt idx="4">
                  <c:v>0.41799999999999998</c:v>
                </c:pt>
                <c:pt idx="5">
                  <c:v>0.36899999999999999</c:v>
                </c:pt>
              </c:numCache>
            </c:numRef>
          </c:val>
          <c:smooth val="0"/>
          <c:extLst xmlns:c16r2="http://schemas.microsoft.com/office/drawing/2015/06/chart">
            <c:ext xmlns:c16="http://schemas.microsoft.com/office/drawing/2014/chart" uri="{C3380CC4-5D6E-409C-BE32-E72D297353CC}">
              <c16:uniqueId val="{00000001-D169-459B-835F-0B4316516D18}"/>
            </c:ext>
          </c:extLst>
        </c:ser>
        <c:dLbls>
          <c:showLegendKey val="0"/>
          <c:showVal val="0"/>
          <c:showCatName val="0"/>
          <c:showSerName val="0"/>
          <c:showPercent val="0"/>
          <c:showBubbleSize val="0"/>
        </c:dLbls>
        <c:marker val="1"/>
        <c:smooth val="0"/>
        <c:axId val="532610992"/>
        <c:axId val="532611384"/>
      </c:lineChart>
      <c:catAx>
        <c:axId val="532610992"/>
        <c:scaling>
          <c:orientation val="minMax"/>
        </c:scaling>
        <c:delete val="0"/>
        <c:axPos val="b"/>
        <c:numFmt formatCode="General" sourceLinked="1"/>
        <c:majorTickMark val="out"/>
        <c:minorTickMark val="none"/>
        <c:tickLblPos val="nextTo"/>
        <c:txPr>
          <a:bodyPr/>
          <a:lstStyle/>
          <a:p>
            <a:pPr>
              <a:defRPr sz="1100" b="1"/>
            </a:pPr>
            <a:endParaRPr lang="en-US"/>
          </a:p>
        </c:txPr>
        <c:crossAx val="532611384"/>
        <c:crosses val="autoZero"/>
        <c:auto val="1"/>
        <c:lblAlgn val="ctr"/>
        <c:lblOffset val="100"/>
        <c:noMultiLvlLbl val="0"/>
      </c:catAx>
      <c:valAx>
        <c:axId val="532611384"/>
        <c:scaling>
          <c:orientation val="minMax"/>
          <c:max val="0.60000000000000009"/>
          <c:min val="0"/>
        </c:scaling>
        <c:delete val="0"/>
        <c:axPos val="l"/>
        <c:majorGridlines/>
        <c:numFmt formatCode="0%" sourceLinked="0"/>
        <c:majorTickMark val="out"/>
        <c:minorTickMark val="none"/>
        <c:tickLblPos val="nextTo"/>
        <c:txPr>
          <a:bodyPr/>
          <a:lstStyle/>
          <a:p>
            <a:pPr>
              <a:defRPr sz="1100" b="1">
                <a:solidFill>
                  <a:sysClr val="windowText" lastClr="000000"/>
                </a:solidFill>
              </a:defRPr>
            </a:pPr>
            <a:endParaRPr lang="en-US"/>
          </a:p>
        </c:txPr>
        <c:crossAx val="532610992"/>
        <c:crosses val="autoZero"/>
        <c:crossBetween val="midCat"/>
      </c:valAx>
    </c:plotArea>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en-US" sz="1200" b="1" i="0" baseline="0">
                <a:effectLst/>
              </a:rPr>
              <a:t>Rate of Persistence after Four Years for 4-year College First Time in College (FTIC) Students Requiring Developmental Education in 2004 - 2009 Cohorts in State and North Texas </a:t>
            </a:r>
            <a:endParaRPr lang="en-US"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endParaRPr lang="en-US" sz="1200" b="1">
              <a:effectLst/>
            </a:endParaRPr>
          </a:p>
        </c:rich>
      </c:tx>
      <c:layout>
        <c:manualLayout>
          <c:xMode val="edge"/>
          <c:yMode val="edge"/>
          <c:x val="0.10674415392078439"/>
          <c:y val="1.0526315789473684E-2"/>
        </c:manualLayout>
      </c:layout>
      <c:overlay val="0"/>
    </c:title>
    <c:autoTitleDeleted val="0"/>
    <c:plotArea>
      <c:layout>
        <c:manualLayout>
          <c:layoutTarget val="inner"/>
          <c:xMode val="edge"/>
          <c:yMode val="edge"/>
          <c:x val="6.7206964983035661E-2"/>
          <c:y val="0.16768380423035353"/>
          <c:w val="0.89360084797092676"/>
          <c:h val="0.65575933391101227"/>
        </c:manualLayout>
      </c:layout>
      <c:lineChart>
        <c:grouping val="standard"/>
        <c:varyColors val="0"/>
        <c:ser>
          <c:idx val="0"/>
          <c:order val="0"/>
          <c:tx>
            <c:strRef>
              <c:f>Sheet1!$D$2</c:f>
              <c:strCache>
                <c:ptCount val="1"/>
                <c:pt idx="0">
                  <c:v>State 4-year Colleges</c:v>
                </c:pt>
              </c:strCache>
            </c:strRef>
          </c:tx>
          <c:spPr>
            <a:ln>
              <a:solidFill>
                <a:srgbClr val="C00000"/>
              </a:solidFill>
            </a:ln>
          </c:spPr>
          <c:marker>
            <c:symbol val="triangle"/>
            <c:size val="5"/>
            <c:spPr>
              <a:ln>
                <a:solidFill>
                  <a:srgbClr val="C00000"/>
                </a:solidFill>
              </a:ln>
            </c:spPr>
          </c:marker>
          <c:trendline>
            <c:spPr>
              <a:ln>
                <a:noFill/>
              </a:ln>
            </c:spPr>
            <c:trendlineType val="linear"/>
            <c:dispRSqr val="0"/>
            <c:dispEq val="1"/>
            <c:trendlineLbl>
              <c:layout>
                <c:manualLayout>
                  <c:x val="-0.4900715439945772"/>
                  <c:y val="0.68418314935513447"/>
                </c:manualLayout>
              </c:layout>
              <c:tx>
                <c:rich>
                  <a:bodyPr/>
                  <a:lstStyle/>
                  <a:p>
                    <a:pPr>
                      <a:defRPr sz="1200" b="1">
                        <a:solidFill>
                          <a:srgbClr val="FF0000"/>
                        </a:solidFill>
                      </a:defRPr>
                    </a:pPr>
                    <a:r>
                      <a:rPr lang="en-US" sz="1200" b="1" baseline="0">
                        <a:solidFill>
                          <a:schemeClr val="tx1"/>
                        </a:solidFill>
                      </a:rPr>
                      <a:t>Linear Equation </a:t>
                    </a:r>
                    <a:r>
                      <a:rPr lang="en-US" sz="1200" b="1" baseline="0">
                        <a:solidFill>
                          <a:srgbClr val="C00000"/>
                        </a:solidFill>
                      </a:rPr>
                      <a:t>State: y = -0.006x + 0.19</a:t>
                    </a: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Sheet1!$B$5:$B$10</c:f>
              <c:numCache>
                <c:formatCode>General</c:formatCode>
                <c:ptCount val="6"/>
                <c:pt idx="0">
                  <c:v>2010</c:v>
                </c:pt>
                <c:pt idx="1">
                  <c:v>2011</c:v>
                </c:pt>
                <c:pt idx="2">
                  <c:v>2012</c:v>
                </c:pt>
                <c:pt idx="3">
                  <c:v>2013</c:v>
                </c:pt>
                <c:pt idx="4">
                  <c:v>2014</c:v>
                </c:pt>
                <c:pt idx="5">
                  <c:v>2015</c:v>
                </c:pt>
              </c:numCache>
            </c:numRef>
          </c:cat>
          <c:val>
            <c:numRef>
              <c:f>Sheet1!$E$5:$E$10</c:f>
              <c:numCache>
                <c:formatCode>0.00%</c:formatCode>
                <c:ptCount val="6"/>
                <c:pt idx="0">
                  <c:v>0.17899999999999999</c:v>
                </c:pt>
                <c:pt idx="1">
                  <c:v>0.17399999999999999</c:v>
                </c:pt>
                <c:pt idx="2">
                  <c:v>0.17</c:v>
                </c:pt>
                <c:pt idx="3">
                  <c:v>0.16</c:v>
                </c:pt>
                <c:pt idx="4">
                  <c:v>0.156</c:v>
                </c:pt>
                <c:pt idx="5">
                  <c:v>0.14799999999999999</c:v>
                </c:pt>
              </c:numCache>
            </c:numRef>
          </c:val>
          <c:smooth val="0"/>
          <c:extLst xmlns:c16r2="http://schemas.microsoft.com/office/drawing/2015/06/chart">
            <c:ext xmlns:c16="http://schemas.microsoft.com/office/drawing/2014/chart" uri="{C3380CC4-5D6E-409C-BE32-E72D297353CC}">
              <c16:uniqueId val="{00000000-A3F6-4231-BBC0-9A9A490D148E}"/>
            </c:ext>
          </c:extLst>
        </c:ser>
        <c:ser>
          <c:idx val="3"/>
          <c:order val="1"/>
          <c:tx>
            <c:strRef>
              <c:f>Sheet1!$J$2</c:f>
              <c:strCache>
                <c:ptCount val="1"/>
                <c:pt idx="0">
                  <c:v>North Texas 4-year Colleges</c:v>
                </c:pt>
              </c:strCache>
            </c:strRef>
          </c:tx>
          <c:spPr>
            <a:ln>
              <a:solidFill>
                <a:srgbClr val="00B0F0"/>
              </a:solidFill>
            </a:ln>
          </c:spPr>
          <c:marker>
            <c:symbol val="triangle"/>
            <c:size val="5"/>
          </c:marker>
          <c:trendline>
            <c:spPr>
              <a:ln>
                <a:noFill/>
              </a:ln>
            </c:spPr>
            <c:trendlineType val="linear"/>
            <c:dispRSqr val="0"/>
            <c:dispEq val="1"/>
            <c:trendlineLbl>
              <c:layout>
                <c:manualLayout>
                  <c:x val="-7.6097495157046544E-2"/>
                  <c:y val="0.63685918446797019"/>
                </c:manualLayout>
              </c:layout>
              <c:tx>
                <c:rich>
                  <a:bodyPr/>
                  <a:lstStyle/>
                  <a:p>
                    <a:pPr>
                      <a:defRPr sz="1200" b="1">
                        <a:solidFill>
                          <a:srgbClr val="00B0F0"/>
                        </a:solidFill>
                      </a:defRPr>
                    </a:pPr>
                    <a:r>
                      <a:rPr lang="en-US" sz="1200" b="1" baseline="0">
                        <a:solidFill>
                          <a:srgbClr val="00B0F0"/>
                        </a:solidFill>
                      </a:rPr>
                      <a:t>North Texas: y = -0.01x+ 0.18</a:t>
                    </a:r>
                    <a:endParaRPr lang="en-US" sz="1200" b="1">
                      <a:solidFill>
                        <a:srgbClr val="00B0F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Sheet1!$B$5:$B$10</c:f>
              <c:numCache>
                <c:formatCode>General</c:formatCode>
                <c:ptCount val="6"/>
                <c:pt idx="0">
                  <c:v>2010</c:v>
                </c:pt>
                <c:pt idx="1">
                  <c:v>2011</c:v>
                </c:pt>
                <c:pt idx="2">
                  <c:v>2012</c:v>
                </c:pt>
                <c:pt idx="3">
                  <c:v>2013</c:v>
                </c:pt>
                <c:pt idx="4">
                  <c:v>2014</c:v>
                </c:pt>
                <c:pt idx="5">
                  <c:v>2015</c:v>
                </c:pt>
              </c:numCache>
            </c:numRef>
          </c:cat>
          <c:val>
            <c:numRef>
              <c:f>Sheet1!$L$5:$L$10</c:f>
              <c:numCache>
                <c:formatCode>0.00%</c:formatCode>
                <c:ptCount val="6"/>
                <c:pt idx="0">
                  <c:v>0.159</c:v>
                </c:pt>
                <c:pt idx="1">
                  <c:v>0.17699999999999999</c:v>
                </c:pt>
                <c:pt idx="2">
                  <c:v>0.13200000000000001</c:v>
                </c:pt>
                <c:pt idx="3">
                  <c:v>0.151</c:v>
                </c:pt>
                <c:pt idx="4">
                  <c:v>0.125</c:v>
                </c:pt>
                <c:pt idx="5">
                  <c:v>0.11600000000000001</c:v>
                </c:pt>
              </c:numCache>
            </c:numRef>
          </c:val>
          <c:smooth val="0"/>
          <c:extLst xmlns:c16r2="http://schemas.microsoft.com/office/drawing/2015/06/chart">
            <c:ext xmlns:c16="http://schemas.microsoft.com/office/drawing/2014/chart" uri="{C3380CC4-5D6E-409C-BE32-E72D297353CC}">
              <c16:uniqueId val="{00000001-A3F6-4231-BBC0-9A9A490D148E}"/>
            </c:ext>
          </c:extLst>
        </c:ser>
        <c:dLbls>
          <c:showLegendKey val="0"/>
          <c:showVal val="0"/>
          <c:showCatName val="0"/>
          <c:showSerName val="0"/>
          <c:showPercent val="0"/>
          <c:showBubbleSize val="0"/>
        </c:dLbls>
        <c:marker val="1"/>
        <c:smooth val="0"/>
        <c:axId val="532612168"/>
        <c:axId val="532612560"/>
      </c:lineChart>
      <c:catAx>
        <c:axId val="532612168"/>
        <c:scaling>
          <c:orientation val="minMax"/>
        </c:scaling>
        <c:delete val="0"/>
        <c:axPos val="b"/>
        <c:numFmt formatCode="General" sourceLinked="1"/>
        <c:majorTickMark val="out"/>
        <c:minorTickMark val="none"/>
        <c:tickLblPos val="nextTo"/>
        <c:txPr>
          <a:bodyPr/>
          <a:lstStyle/>
          <a:p>
            <a:pPr>
              <a:defRPr sz="1100" b="1"/>
            </a:pPr>
            <a:endParaRPr lang="en-US"/>
          </a:p>
        </c:txPr>
        <c:crossAx val="532612560"/>
        <c:crosses val="autoZero"/>
        <c:auto val="1"/>
        <c:lblAlgn val="ctr"/>
        <c:lblOffset val="100"/>
        <c:noMultiLvlLbl val="0"/>
      </c:catAx>
      <c:valAx>
        <c:axId val="532612560"/>
        <c:scaling>
          <c:orientation val="minMax"/>
          <c:max val="0.60000000000000009"/>
          <c:min val="0"/>
        </c:scaling>
        <c:delete val="0"/>
        <c:axPos val="l"/>
        <c:majorGridlines/>
        <c:numFmt formatCode="0%" sourceLinked="0"/>
        <c:majorTickMark val="out"/>
        <c:minorTickMark val="none"/>
        <c:tickLblPos val="nextTo"/>
        <c:txPr>
          <a:bodyPr/>
          <a:lstStyle/>
          <a:p>
            <a:pPr>
              <a:defRPr sz="1100" b="1">
                <a:solidFill>
                  <a:sysClr val="windowText" lastClr="000000"/>
                </a:solidFill>
              </a:defRPr>
            </a:pPr>
            <a:endParaRPr lang="en-US"/>
          </a:p>
        </c:txPr>
        <c:crossAx val="532612168"/>
        <c:crosses val="autoZero"/>
        <c:crossBetween val="midCat"/>
      </c:valAx>
    </c:plotArea>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en-US" sz="1200" b="1" i="0" u="none" strike="noStrike" baseline="0">
                <a:effectLst/>
              </a:rPr>
              <a:t>Graduation Rate for 4-year College First Time in College (FTIC) Students Not Requiring Devevelopmental Education in 2004 - 2009 Cohorts in State and North Texas</a:t>
            </a:r>
            <a:endParaRPr lang="en-US" sz="1200" b="1">
              <a:effectLst/>
            </a:endParaRPr>
          </a:p>
        </c:rich>
      </c:tx>
      <c:layout>
        <c:manualLayout>
          <c:xMode val="edge"/>
          <c:yMode val="edge"/>
          <c:x val="0.10674415392078439"/>
          <c:y val="1.0526315789473684E-2"/>
        </c:manualLayout>
      </c:layout>
      <c:overlay val="0"/>
    </c:title>
    <c:autoTitleDeleted val="0"/>
    <c:plotArea>
      <c:layout>
        <c:manualLayout>
          <c:layoutTarget val="inner"/>
          <c:xMode val="edge"/>
          <c:yMode val="edge"/>
          <c:x val="6.7206964983035661E-2"/>
          <c:y val="0.16768380423035353"/>
          <c:w val="0.89360084797092676"/>
          <c:h val="0.65575933391101227"/>
        </c:manualLayout>
      </c:layout>
      <c:lineChart>
        <c:grouping val="standard"/>
        <c:varyColors val="0"/>
        <c:ser>
          <c:idx val="0"/>
          <c:order val="0"/>
          <c:tx>
            <c:strRef>
              <c:f>Sheet1!$D$2</c:f>
              <c:strCache>
                <c:ptCount val="1"/>
                <c:pt idx="0">
                  <c:v>State 4-year Colleges</c:v>
                </c:pt>
              </c:strCache>
            </c:strRef>
          </c:tx>
          <c:spPr>
            <a:ln>
              <a:solidFill>
                <a:srgbClr val="C00000"/>
              </a:solidFill>
            </a:ln>
          </c:spPr>
          <c:marker>
            <c:symbol val="triangle"/>
            <c:size val="5"/>
            <c:spPr>
              <a:ln>
                <a:solidFill>
                  <a:srgbClr val="C00000"/>
                </a:solidFill>
              </a:ln>
            </c:spPr>
          </c:marker>
          <c:trendline>
            <c:spPr>
              <a:ln>
                <a:noFill/>
              </a:ln>
            </c:spPr>
            <c:trendlineType val="linear"/>
            <c:dispRSqr val="0"/>
            <c:dispEq val="1"/>
            <c:trendlineLbl>
              <c:layout>
                <c:manualLayout>
                  <c:x val="-0.4900715439945772"/>
                  <c:y val="0.68418314935513447"/>
                </c:manualLayout>
              </c:layout>
              <c:tx>
                <c:rich>
                  <a:bodyPr/>
                  <a:lstStyle/>
                  <a:p>
                    <a:pPr>
                      <a:defRPr sz="1200" b="1">
                        <a:solidFill>
                          <a:srgbClr val="FF0000"/>
                        </a:solidFill>
                      </a:defRPr>
                    </a:pPr>
                    <a:r>
                      <a:rPr lang="en-US" sz="1200" b="1" baseline="0">
                        <a:solidFill>
                          <a:schemeClr val="tx1"/>
                        </a:solidFill>
                      </a:rPr>
                      <a:t>Linear Equation     </a:t>
                    </a:r>
                    <a:r>
                      <a:rPr lang="en-US" sz="1200" b="1" baseline="0">
                        <a:solidFill>
                          <a:srgbClr val="C00000"/>
                        </a:solidFill>
                      </a:rPr>
                      <a:t>State: y = </a:t>
                    </a:r>
                    <a:r>
                      <a:rPr lang="en-US" altLang="zh-CN" sz="1200" b="1" baseline="0">
                        <a:solidFill>
                          <a:srgbClr val="C00000"/>
                        </a:solidFill>
                      </a:rPr>
                      <a:t>-</a:t>
                    </a:r>
                    <a:r>
                      <a:rPr lang="en-US" sz="1200" b="1" baseline="0">
                        <a:solidFill>
                          <a:srgbClr val="C00000"/>
                        </a:solidFill>
                      </a:rPr>
                      <a:t>0.002x + 0.66</a:t>
                    </a: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Sheet1!$B$5:$B$10</c:f>
              <c:numCache>
                <c:formatCode>General</c:formatCode>
                <c:ptCount val="6"/>
                <c:pt idx="0">
                  <c:v>2010</c:v>
                </c:pt>
                <c:pt idx="1">
                  <c:v>2011</c:v>
                </c:pt>
                <c:pt idx="2">
                  <c:v>2012</c:v>
                </c:pt>
                <c:pt idx="3">
                  <c:v>2013</c:v>
                </c:pt>
                <c:pt idx="4">
                  <c:v>2014</c:v>
                </c:pt>
                <c:pt idx="5">
                  <c:v>2015</c:v>
                </c:pt>
              </c:numCache>
            </c:numRef>
          </c:cat>
          <c:val>
            <c:numRef>
              <c:f>Sheet1!$G$5:$G$10</c:f>
              <c:numCache>
                <c:formatCode>0.00%</c:formatCode>
                <c:ptCount val="6"/>
                <c:pt idx="0">
                  <c:v>0.65300000000000002</c:v>
                </c:pt>
                <c:pt idx="1">
                  <c:v>0.66900000000000004</c:v>
                </c:pt>
                <c:pt idx="2">
                  <c:v>0.65800000000000003</c:v>
                </c:pt>
                <c:pt idx="3">
                  <c:v>0.65300000000000002</c:v>
                </c:pt>
                <c:pt idx="4">
                  <c:v>0.66300000000000003</c:v>
                </c:pt>
                <c:pt idx="5">
                  <c:v>0.64300000000000002</c:v>
                </c:pt>
              </c:numCache>
            </c:numRef>
          </c:val>
          <c:smooth val="0"/>
          <c:extLst xmlns:c16r2="http://schemas.microsoft.com/office/drawing/2015/06/chart">
            <c:ext xmlns:c16="http://schemas.microsoft.com/office/drawing/2014/chart" uri="{C3380CC4-5D6E-409C-BE32-E72D297353CC}">
              <c16:uniqueId val="{00000000-0279-4DE2-B29B-7A6930FCB9BE}"/>
            </c:ext>
          </c:extLst>
        </c:ser>
        <c:ser>
          <c:idx val="3"/>
          <c:order val="1"/>
          <c:tx>
            <c:strRef>
              <c:f>Sheet1!$J$2</c:f>
              <c:strCache>
                <c:ptCount val="1"/>
                <c:pt idx="0">
                  <c:v>North Texas 4-year Colleges</c:v>
                </c:pt>
              </c:strCache>
            </c:strRef>
          </c:tx>
          <c:spPr>
            <a:ln>
              <a:solidFill>
                <a:srgbClr val="00B0F0"/>
              </a:solidFill>
            </a:ln>
          </c:spPr>
          <c:marker>
            <c:symbol val="triangle"/>
            <c:size val="5"/>
          </c:marker>
          <c:trendline>
            <c:spPr>
              <a:ln>
                <a:noFill/>
              </a:ln>
            </c:spPr>
            <c:trendlineType val="linear"/>
            <c:dispRSqr val="0"/>
            <c:dispEq val="1"/>
            <c:trendlineLbl>
              <c:layout>
                <c:manualLayout>
                  <c:x val="-7.6097495157046544E-2"/>
                  <c:y val="0.63685918446797019"/>
                </c:manualLayout>
              </c:layout>
              <c:tx>
                <c:rich>
                  <a:bodyPr/>
                  <a:lstStyle/>
                  <a:p>
                    <a:pPr>
                      <a:defRPr sz="1200" b="1">
                        <a:solidFill>
                          <a:srgbClr val="00B0F0"/>
                        </a:solidFill>
                      </a:defRPr>
                    </a:pPr>
                    <a:r>
                      <a:rPr lang="en-US" sz="1200" b="1" baseline="0">
                        <a:solidFill>
                          <a:srgbClr val="00B0F0"/>
                        </a:solidFill>
                      </a:rPr>
                      <a:t>North Texas: y = 0.004x+ 0.59</a:t>
                    </a:r>
                    <a:endParaRPr lang="en-US" sz="1200" b="1">
                      <a:solidFill>
                        <a:srgbClr val="00B0F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Sheet1!$B$5:$B$10</c:f>
              <c:numCache>
                <c:formatCode>General</c:formatCode>
                <c:ptCount val="6"/>
                <c:pt idx="0">
                  <c:v>2010</c:v>
                </c:pt>
                <c:pt idx="1">
                  <c:v>2011</c:v>
                </c:pt>
                <c:pt idx="2">
                  <c:v>2012</c:v>
                </c:pt>
                <c:pt idx="3">
                  <c:v>2013</c:v>
                </c:pt>
                <c:pt idx="4">
                  <c:v>2014</c:v>
                </c:pt>
                <c:pt idx="5">
                  <c:v>2015</c:v>
                </c:pt>
              </c:numCache>
            </c:numRef>
          </c:cat>
          <c:val>
            <c:numRef>
              <c:f>Sheet1!$N$5:$N$10</c:f>
              <c:numCache>
                <c:formatCode>0.00%</c:formatCode>
                <c:ptCount val="6"/>
                <c:pt idx="0">
                  <c:v>0.59199999999999997</c:v>
                </c:pt>
                <c:pt idx="1">
                  <c:v>0.59299999999999997</c:v>
                </c:pt>
                <c:pt idx="2">
                  <c:v>0.60199999999999998</c:v>
                </c:pt>
                <c:pt idx="3">
                  <c:v>0.59799999999999998</c:v>
                </c:pt>
                <c:pt idx="4">
                  <c:v>0.61799999999999999</c:v>
                </c:pt>
                <c:pt idx="5">
                  <c:v>0.60799999999999998</c:v>
                </c:pt>
              </c:numCache>
            </c:numRef>
          </c:val>
          <c:smooth val="0"/>
          <c:extLst xmlns:c16r2="http://schemas.microsoft.com/office/drawing/2015/06/chart">
            <c:ext xmlns:c16="http://schemas.microsoft.com/office/drawing/2014/chart" uri="{C3380CC4-5D6E-409C-BE32-E72D297353CC}">
              <c16:uniqueId val="{00000001-0279-4DE2-B29B-7A6930FCB9BE}"/>
            </c:ext>
          </c:extLst>
        </c:ser>
        <c:dLbls>
          <c:showLegendKey val="0"/>
          <c:showVal val="0"/>
          <c:showCatName val="0"/>
          <c:showSerName val="0"/>
          <c:showPercent val="0"/>
          <c:showBubbleSize val="0"/>
        </c:dLbls>
        <c:marker val="1"/>
        <c:smooth val="0"/>
        <c:axId val="532613736"/>
        <c:axId val="532614128"/>
      </c:lineChart>
      <c:catAx>
        <c:axId val="532613736"/>
        <c:scaling>
          <c:orientation val="minMax"/>
        </c:scaling>
        <c:delete val="0"/>
        <c:axPos val="b"/>
        <c:numFmt formatCode="General" sourceLinked="1"/>
        <c:majorTickMark val="out"/>
        <c:minorTickMark val="none"/>
        <c:tickLblPos val="nextTo"/>
        <c:txPr>
          <a:bodyPr/>
          <a:lstStyle/>
          <a:p>
            <a:pPr>
              <a:defRPr sz="1100" b="1"/>
            </a:pPr>
            <a:endParaRPr lang="en-US"/>
          </a:p>
        </c:txPr>
        <c:crossAx val="532614128"/>
        <c:crosses val="autoZero"/>
        <c:auto val="1"/>
        <c:lblAlgn val="ctr"/>
        <c:lblOffset val="100"/>
        <c:noMultiLvlLbl val="0"/>
      </c:catAx>
      <c:valAx>
        <c:axId val="532614128"/>
        <c:scaling>
          <c:orientation val="minMax"/>
          <c:max val="0.8"/>
          <c:min val="0.5"/>
        </c:scaling>
        <c:delete val="0"/>
        <c:axPos val="l"/>
        <c:majorGridlines/>
        <c:numFmt formatCode="0%" sourceLinked="0"/>
        <c:majorTickMark val="out"/>
        <c:minorTickMark val="none"/>
        <c:tickLblPos val="nextTo"/>
        <c:txPr>
          <a:bodyPr/>
          <a:lstStyle/>
          <a:p>
            <a:pPr>
              <a:defRPr sz="1100" b="1">
                <a:solidFill>
                  <a:sysClr val="windowText" lastClr="000000"/>
                </a:solidFill>
              </a:defRPr>
            </a:pPr>
            <a:endParaRPr lang="en-US"/>
          </a:p>
        </c:txPr>
        <c:crossAx val="532613736"/>
        <c:crosses val="autoZero"/>
        <c:crossBetween val="midCat"/>
      </c:valAx>
    </c:plotArea>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en-US" sz="1200" b="1" i="0" baseline="0">
                <a:effectLst/>
              </a:rPr>
              <a:t>Rate of Persistence after Four Years for 4-year College First Time in College (FTIC) Students Not Requiring Developmental Education in 2004 - 2009 Cohorts in State and North Texas </a:t>
            </a:r>
            <a:endParaRPr lang="en-US"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endParaRPr lang="en-US" sz="1200" b="1">
              <a:effectLst/>
            </a:endParaRPr>
          </a:p>
        </c:rich>
      </c:tx>
      <c:layout>
        <c:manualLayout>
          <c:xMode val="edge"/>
          <c:yMode val="edge"/>
          <c:x val="0.10674415392078439"/>
          <c:y val="1.0526315789473684E-2"/>
        </c:manualLayout>
      </c:layout>
      <c:overlay val="0"/>
    </c:title>
    <c:autoTitleDeleted val="0"/>
    <c:plotArea>
      <c:layout>
        <c:manualLayout>
          <c:layoutTarget val="inner"/>
          <c:xMode val="edge"/>
          <c:yMode val="edge"/>
          <c:x val="6.7206964983035661E-2"/>
          <c:y val="0.16768380423035353"/>
          <c:w val="0.89360084797092676"/>
          <c:h val="0.65575933391101227"/>
        </c:manualLayout>
      </c:layout>
      <c:lineChart>
        <c:grouping val="standard"/>
        <c:varyColors val="0"/>
        <c:ser>
          <c:idx val="0"/>
          <c:order val="0"/>
          <c:tx>
            <c:strRef>
              <c:f>Sheet1!$D$2</c:f>
              <c:strCache>
                <c:ptCount val="1"/>
                <c:pt idx="0">
                  <c:v>State 4-year Colleges</c:v>
                </c:pt>
              </c:strCache>
            </c:strRef>
          </c:tx>
          <c:spPr>
            <a:ln>
              <a:solidFill>
                <a:srgbClr val="C00000"/>
              </a:solidFill>
            </a:ln>
          </c:spPr>
          <c:marker>
            <c:symbol val="triangle"/>
            <c:size val="5"/>
            <c:spPr>
              <a:ln>
                <a:solidFill>
                  <a:srgbClr val="C00000"/>
                </a:solidFill>
              </a:ln>
            </c:spPr>
          </c:marker>
          <c:trendline>
            <c:spPr>
              <a:ln>
                <a:noFill/>
              </a:ln>
            </c:spPr>
            <c:trendlineType val="linear"/>
            <c:dispRSqr val="0"/>
            <c:dispEq val="1"/>
            <c:trendlineLbl>
              <c:layout>
                <c:manualLayout>
                  <c:x val="-0.4900715439945772"/>
                  <c:y val="0.68418314935513447"/>
                </c:manualLayout>
              </c:layout>
              <c:tx>
                <c:rich>
                  <a:bodyPr/>
                  <a:lstStyle/>
                  <a:p>
                    <a:pPr>
                      <a:defRPr sz="1200" b="1">
                        <a:solidFill>
                          <a:srgbClr val="FF0000"/>
                        </a:solidFill>
                      </a:defRPr>
                    </a:pPr>
                    <a:r>
                      <a:rPr lang="en-US" sz="1200" b="1" baseline="0">
                        <a:solidFill>
                          <a:schemeClr val="tx1"/>
                        </a:solidFill>
                      </a:rPr>
                      <a:t>Linear Equation     </a:t>
                    </a:r>
                    <a:r>
                      <a:rPr lang="en-US" sz="1200" b="1" baseline="0">
                        <a:solidFill>
                          <a:srgbClr val="C00000"/>
                        </a:solidFill>
                      </a:rPr>
                      <a:t>State: y = -0.007x +0.14</a:t>
                    </a: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cat>
            <c:numRef>
              <c:f>Sheet1!$B$5:$B$10</c:f>
              <c:numCache>
                <c:formatCode>General</c:formatCode>
                <c:ptCount val="6"/>
                <c:pt idx="0">
                  <c:v>2010</c:v>
                </c:pt>
                <c:pt idx="1">
                  <c:v>2011</c:v>
                </c:pt>
                <c:pt idx="2">
                  <c:v>2012</c:v>
                </c:pt>
                <c:pt idx="3">
                  <c:v>2013</c:v>
                </c:pt>
                <c:pt idx="4">
                  <c:v>2014</c:v>
                </c:pt>
                <c:pt idx="5">
                  <c:v>2015</c:v>
                </c:pt>
              </c:numCache>
            </c:numRef>
          </c:cat>
          <c:val>
            <c:numRef>
              <c:f>Sheet1!$H$5:$H$10</c:f>
              <c:numCache>
                <c:formatCode>0.00%</c:formatCode>
                <c:ptCount val="6"/>
                <c:pt idx="0">
                  <c:v>0.111</c:v>
                </c:pt>
                <c:pt idx="1">
                  <c:v>0.105</c:v>
                </c:pt>
                <c:pt idx="2">
                  <c:v>0.104</c:v>
                </c:pt>
                <c:pt idx="3">
                  <c:v>9.9000000000000005E-2</c:v>
                </c:pt>
                <c:pt idx="4">
                  <c:v>9.7000000000000003E-2</c:v>
                </c:pt>
                <c:pt idx="5">
                  <c:v>9.8000000000000004E-2</c:v>
                </c:pt>
              </c:numCache>
            </c:numRef>
          </c:val>
          <c:smooth val="0"/>
          <c:extLst xmlns:c16r2="http://schemas.microsoft.com/office/drawing/2015/06/chart">
            <c:ext xmlns:c16="http://schemas.microsoft.com/office/drawing/2014/chart" uri="{C3380CC4-5D6E-409C-BE32-E72D297353CC}">
              <c16:uniqueId val="{00000000-D0A5-4DB5-B8D9-4D43C98E67A2}"/>
            </c:ext>
          </c:extLst>
        </c:ser>
        <c:ser>
          <c:idx val="3"/>
          <c:order val="1"/>
          <c:tx>
            <c:strRef>
              <c:f>Sheet1!$J$2</c:f>
              <c:strCache>
                <c:ptCount val="1"/>
                <c:pt idx="0">
                  <c:v>North Texas 4-year Colleges</c:v>
                </c:pt>
              </c:strCache>
            </c:strRef>
          </c:tx>
          <c:spPr>
            <a:ln>
              <a:solidFill>
                <a:srgbClr val="00B0F0"/>
              </a:solidFill>
            </a:ln>
          </c:spPr>
          <c:marker>
            <c:symbol val="triangle"/>
            <c:size val="5"/>
          </c:marker>
          <c:trendline>
            <c:spPr>
              <a:ln>
                <a:noFill/>
              </a:ln>
            </c:spPr>
            <c:trendlineType val="linear"/>
            <c:dispRSqr val="0"/>
            <c:dispEq val="1"/>
            <c:trendlineLbl>
              <c:layout>
                <c:manualLayout>
                  <c:x val="-7.6097495157046544E-2"/>
                  <c:y val="0.63685918446797019"/>
                </c:manualLayout>
              </c:layout>
              <c:tx>
                <c:rich>
                  <a:bodyPr/>
                  <a:lstStyle/>
                  <a:p>
                    <a:pPr>
                      <a:defRPr sz="1200" b="1">
                        <a:solidFill>
                          <a:srgbClr val="00B0F0"/>
                        </a:solidFill>
                      </a:defRPr>
                    </a:pPr>
                    <a:r>
                      <a:rPr lang="en-US" sz="1200" b="1" baseline="0">
                        <a:solidFill>
                          <a:srgbClr val="00B0F0"/>
                        </a:solidFill>
                      </a:rPr>
                      <a:t>North Texas: y = -0.007x+ 0.14</a:t>
                    </a:r>
                    <a:endParaRPr lang="en-US" sz="1200" b="1">
                      <a:solidFill>
                        <a:srgbClr val="00B0F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Sheet1!$B$5:$B$10</c:f>
              <c:numCache>
                <c:formatCode>General</c:formatCode>
                <c:ptCount val="6"/>
                <c:pt idx="0">
                  <c:v>2010</c:v>
                </c:pt>
                <c:pt idx="1">
                  <c:v>2011</c:v>
                </c:pt>
                <c:pt idx="2">
                  <c:v>2012</c:v>
                </c:pt>
                <c:pt idx="3">
                  <c:v>2013</c:v>
                </c:pt>
                <c:pt idx="4">
                  <c:v>2014</c:v>
                </c:pt>
                <c:pt idx="5">
                  <c:v>2015</c:v>
                </c:pt>
              </c:numCache>
            </c:numRef>
          </c:cat>
          <c:val>
            <c:numRef>
              <c:f>Sheet1!$O$5:$O$10</c:f>
              <c:numCache>
                <c:formatCode>0.00%</c:formatCode>
                <c:ptCount val="6"/>
                <c:pt idx="0">
                  <c:v>0.13</c:v>
                </c:pt>
                <c:pt idx="1">
                  <c:v>0.12</c:v>
                </c:pt>
                <c:pt idx="2">
                  <c:v>0.11899999999999999</c:v>
                </c:pt>
                <c:pt idx="3">
                  <c:v>0.111</c:v>
                </c:pt>
                <c:pt idx="4">
                  <c:v>0.11</c:v>
                </c:pt>
                <c:pt idx="5">
                  <c:v>0.09</c:v>
                </c:pt>
              </c:numCache>
            </c:numRef>
          </c:val>
          <c:smooth val="0"/>
          <c:extLst xmlns:c16r2="http://schemas.microsoft.com/office/drawing/2015/06/chart">
            <c:ext xmlns:c16="http://schemas.microsoft.com/office/drawing/2014/chart" uri="{C3380CC4-5D6E-409C-BE32-E72D297353CC}">
              <c16:uniqueId val="{00000001-D0A5-4DB5-B8D9-4D43C98E67A2}"/>
            </c:ext>
          </c:extLst>
        </c:ser>
        <c:dLbls>
          <c:showLegendKey val="0"/>
          <c:showVal val="0"/>
          <c:showCatName val="0"/>
          <c:showSerName val="0"/>
          <c:showPercent val="0"/>
          <c:showBubbleSize val="0"/>
        </c:dLbls>
        <c:marker val="1"/>
        <c:smooth val="0"/>
        <c:axId val="532614912"/>
        <c:axId val="656114496"/>
      </c:lineChart>
      <c:catAx>
        <c:axId val="532614912"/>
        <c:scaling>
          <c:orientation val="minMax"/>
        </c:scaling>
        <c:delete val="0"/>
        <c:axPos val="b"/>
        <c:numFmt formatCode="General" sourceLinked="1"/>
        <c:majorTickMark val="out"/>
        <c:minorTickMark val="none"/>
        <c:tickLblPos val="nextTo"/>
        <c:txPr>
          <a:bodyPr/>
          <a:lstStyle/>
          <a:p>
            <a:pPr>
              <a:defRPr sz="1100" b="1"/>
            </a:pPr>
            <a:endParaRPr lang="en-US"/>
          </a:p>
        </c:txPr>
        <c:crossAx val="656114496"/>
        <c:crosses val="autoZero"/>
        <c:auto val="1"/>
        <c:lblAlgn val="ctr"/>
        <c:lblOffset val="100"/>
        <c:noMultiLvlLbl val="0"/>
      </c:catAx>
      <c:valAx>
        <c:axId val="656114496"/>
        <c:scaling>
          <c:orientation val="minMax"/>
          <c:max val="0.60000000000000009"/>
          <c:min val="0"/>
        </c:scaling>
        <c:delete val="0"/>
        <c:axPos val="l"/>
        <c:majorGridlines/>
        <c:numFmt formatCode="0%" sourceLinked="0"/>
        <c:majorTickMark val="out"/>
        <c:minorTickMark val="none"/>
        <c:tickLblPos val="nextTo"/>
        <c:txPr>
          <a:bodyPr/>
          <a:lstStyle/>
          <a:p>
            <a:pPr>
              <a:defRPr sz="1100" b="1">
                <a:solidFill>
                  <a:sysClr val="windowText" lastClr="000000"/>
                </a:solidFill>
              </a:defRPr>
            </a:pPr>
            <a:endParaRPr lang="en-US"/>
          </a:p>
        </c:txPr>
        <c:crossAx val="532614912"/>
        <c:crosses val="autoZero"/>
        <c:crossBetween val="midCat"/>
      </c:valAx>
    </c:plotArea>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Employment Rate and Average Wage in 4th Quarter for First Time in College (FTIC) Graduates of 2-year Colleges from 2009 to 2014 in State and North Texas</a:t>
            </a:r>
          </a:p>
        </c:rich>
      </c:tx>
      <c:overlay val="0"/>
    </c:title>
    <c:autoTitleDeleted val="0"/>
    <c:plotArea>
      <c:layout>
        <c:manualLayout>
          <c:layoutTarget val="inner"/>
          <c:xMode val="edge"/>
          <c:yMode val="edge"/>
          <c:x val="8.2357662023016351E-2"/>
          <c:y val="0.32113099498926273"/>
          <c:w val="0.78960074702200689"/>
          <c:h val="0.48556012884753041"/>
        </c:manualLayout>
      </c:layout>
      <c:barChart>
        <c:barDir val="col"/>
        <c:grouping val="clustered"/>
        <c:varyColors val="0"/>
        <c:ser>
          <c:idx val="0"/>
          <c:order val="0"/>
          <c:tx>
            <c:strRef>
              <c:f>Sheet1!$D$65</c:f>
              <c:strCache>
                <c:ptCount val="1"/>
                <c:pt idx="0">
                  <c:v>4th Qtr Employment Rate</c:v>
                </c:pt>
              </c:strCache>
            </c:strRef>
          </c:tx>
          <c:invertIfNegative val="0"/>
          <c:cat>
            <c:multiLvlStrRef>
              <c:f>Sheet1!$E$63:$Q$64</c:f>
              <c:multiLvlStrCache>
                <c:ptCount val="13"/>
                <c:lvl>
                  <c:pt idx="0">
                    <c:v>2009</c:v>
                  </c:pt>
                  <c:pt idx="1">
                    <c:v>2010</c:v>
                  </c:pt>
                  <c:pt idx="2">
                    <c:v>2011</c:v>
                  </c:pt>
                  <c:pt idx="3">
                    <c:v>2012</c:v>
                  </c:pt>
                  <c:pt idx="4">
                    <c:v>2013</c:v>
                  </c:pt>
                  <c:pt idx="5">
                    <c:v>2014</c:v>
                  </c:pt>
                  <c:pt idx="7">
                    <c:v>2009</c:v>
                  </c:pt>
                  <c:pt idx="8">
                    <c:v>2010</c:v>
                  </c:pt>
                  <c:pt idx="9">
                    <c:v>2011</c:v>
                  </c:pt>
                  <c:pt idx="10">
                    <c:v>2012</c:v>
                  </c:pt>
                  <c:pt idx="11">
                    <c:v>2013</c:v>
                  </c:pt>
                  <c:pt idx="12">
                    <c:v>2014</c:v>
                  </c:pt>
                </c:lvl>
                <c:lvl>
                  <c:pt idx="0">
                    <c:v>State 2-year Colleges</c:v>
                  </c:pt>
                  <c:pt idx="7">
                    <c:v>North Texas 2-year Colleges</c:v>
                  </c:pt>
                </c:lvl>
              </c:multiLvlStrCache>
            </c:multiLvlStrRef>
          </c:cat>
          <c:val>
            <c:numRef>
              <c:f>Sheet1!$E$65:$Q$65</c:f>
              <c:numCache>
                <c:formatCode>0%</c:formatCode>
                <c:ptCount val="13"/>
                <c:pt idx="0">
                  <c:v>0.69699999999999995</c:v>
                </c:pt>
                <c:pt idx="1">
                  <c:v>0.68200000000000005</c:v>
                </c:pt>
                <c:pt idx="2">
                  <c:v>0.67600000000000005</c:v>
                </c:pt>
                <c:pt idx="3">
                  <c:v>0.68</c:v>
                </c:pt>
                <c:pt idx="4">
                  <c:v>0.69499999999999995</c:v>
                </c:pt>
                <c:pt idx="5">
                  <c:v>0.6905</c:v>
                </c:pt>
                <c:pt idx="7">
                  <c:v>0.70199999999999996</c:v>
                </c:pt>
                <c:pt idx="8">
                  <c:v>0.68500000000000005</c:v>
                </c:pt>
                <c:pt idx="9">
                  <c:v>0.68500000000000005</c:v>
                </c:pt>
                <c:pt idx="10">
                  <c:v>0.67900000000000005</c:v>
                </c:pt>
                <c:pt idx="11">
                  <c:v>0.69599999999999995</c:v>
                </c:pt>
                <c:pt idx="12" formatCode="0.00%">
                  <c:v>0.70899999999999996</c:v>
                </c:pt>
              </c:numCache>
            </c:numRef>
          </c:val>
          <c:extLst xmlns:c16r2="http://schemas.microsoft.com/office/drawing/2015/06/chart">
            <c:ext xmlns:c16="http://schemas.microsoft.com/office/drawing/2014/chart" uri="{C3380CC4-5D6E-409C-BE32-E72D297353CC}">
              <c16:uniqueId val="{00000000-12EE-4D9A-8D21-4520FDE75A0D}"/>
            </c:ext>
          </c:extLst>
        </c:ser>
        <c:dLbls>
          <c:showLegendKey val="0"/>
          <c:showVal val="0"/>
          <c:showCatName val="0"/>
          <c:showSerName val="0"/>
          <c:showPercent val="0"/>
          <c:showBubbleSize val="0"/>
        </c:dLbls>
        <c:gapWidth val="150"/>
        <c:axId val="656114888"/>
        <c:axId val="656115280"/>
      </c:barChart>
      <c:lineChart>
        <c:grouping val="standard"/>
        <c:varyColors val="0"/>
        <c:ser>
          <c:idx val="1"/>
          <c:order val="1"/>
          <c:tx>
            <c:strRef>
              <c:f>Sheet1!$D$66</c:f>
              <c:strCache>
                <c:ptCount val="1"/>
                <c:pt idx="0">
                  <c:v>4th Qtr Mean Wage</c:v>
                </c:pt>
              </c:strCache>
            </c:strRef>
          </c:tx>
          <c:dPt>
            <c:idx val="3"/>
            <c:bubble3D val="0"/>
            <c:extLst xmlns:c16r2="http://schemas.microsoft.com/office/drawing/2015/06/chart">
              <c:ext xmlns:c16="http://schemas.microsoft.com/office/drawing/2014/chart" uri="{C3380CC4-5D6E-409C-BE32-E72D297353CC}">
                <c16:uniqueId val="{00000001-12EE-4D9A-8D21-4520FDE75A0D}"/>
              </c:ext>
            </c:extLst>
          </c:dPt>
          <c:dPt>
            <c:idx val="4"/>
            <c:bubble3D val="0"/>
            <c:extLst xmlns:c16r2="http://schemas.microsoft.com/office/drawing/2015/06/chart">
              <c:ext xmlns:c16="http://schemas.microsoft.com/office/drawing/2014/chart" uri="{C3380CC4-5D6E-409C-BE32-E72D297353CC}">
                <c16:uniqueId val="{00000002-12EE-4D9A-8D21-4520FDE75A0D}"/>
              </c:ext>
            </c:extLst>
          </c:dPt>
          <c:dLbls>
            <c:dLbl>
              <c:idx val="0"/>
              <c:layout>
                <c:manualLayout>
                  <c:x val="-2.7784675953967313E-2"/>
                  <c:y val="-3.83401932712957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2EE-4D9A-8D21-4520FDE75A0D}"/>
                </c:ext>
                <c:ext xmlns:c15="http://schemas.microsoft.com/office/drawing/2012/chart" uri="{CE6537A1-D6FC-4f65-9D91-7224C49458BB}"/>
              </c:extLst>
            </c:dLbl>
            <c:dLbl>
              <c:idx val="1"/>
              <c:layout>
                <c:manualLayout>
                  <c:x val="-2.1370886331516292E-2"/>
                  <c:y val="-4.90384156525888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2EE-4D9A-8D21-4520FDE75A0D}"/>
                </c:ext>
                <c:ext xmlns:c15="http://schemas.microsoft.com/office/drawing/2012/chart" uri="{CE6537A1-D6FC-4f65-9D91-7224C49458BB}"/>
              </c:extLst>
            </c:dLbl>
            <c:dLbl>
              <c:idx val="2"/>
              <c:layout>
                <c:manualLayout>
                  <c:x val="-2.3504273504273542E-2"/>
                  <c:y val="-4.54545454545455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2EE-4D9A-8D21-4520FDE75A0D}"/>
                </c:ext>
                <c:ext xmlns:c15="http://schemas.microsoft.com/office/drawing/2012/chart" uri="{CE6537A1-D6FC-4f65-9D91-7224C49458BB}"/>
              </c:extLst>
            </c:dLbl>
            <c:dLbl>
              <c:idx val="3"/>
              <c:layout>
                <c:manualLayout>
                  <c:x val="-3.2051282051282048E-2"/>
                  <c:y val="-6.17325817227393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2EE-4D9A-8D21-4520FDE75A0D}"/>
                </c:ext>
                <c:ext xmlns:c15="http://schemas.microsoft.com/office/drawing/2012/chart" uri="{CE6537A1-D6FC-4f65-9D91-7224C49458BB}"/>
              </c:extLst>
            </c:dLbl>
            <c:dLbl>
              <c:idx val="4"/>
              <c:layout>
                <c:manualLayout>
                  <c:x val="-1.4960629921259842E-2"/>
                  <c:y val="-3.38869005010737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2EE-4D9A-8D21-4520FDE75A0D}"/>
                </c:ext>
                <c:ext xmlns:c15="http://schemas.microsoft.com/office/drawing/2012/chart" uri="{CE6537A1-D6FC-4f65-9D91-7224C49458BB}"/>
              </c:extLst>
            </c:dLbl>
            <c:dLbl>
              <c:idx val="5"/>
              <c:layout>
                <c:manualLayout>
                  <c:x val="-2.3628104179285438E-2"/>
                  <c:y val="-4.74636125029825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2EE-4D9A-8D21-4520FDE75A0D}"/>
                </c:ext>
                <c:ext xmlns:c15="http://schemas.microsoft.com/office/drawing/2012/chart" uri="{CE6537A1-D6FC-4f65-9D91-7224C49458BB}"/>
              </c:extLst>
            </c:dLbl>
            <c:dLbl>
              <c:idx val="6"/>
              <c:layout>
                <c:manualLayout>
                  <c:x val="-3.2051282051282048E-2"/>
                  <c:y val="-4.54545454545454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2EE-4D9A-8D21-4520FDE75A0D}"/>
                </c:ext>
                <c:ext xmlns:c15="http://schemas.microsoft.com/office/drawing/2012/chart" uri="{CE6537A1-D6FC-4f65-9D91-7224C49458BB}"/>
              </c:extLst>
            </c:dLbl>
            <c:dLbl>
              <c:idx val="7"/>
              <c:layout>
                <c:manualLayout>
                  <c:x val="-3.2051282051282132E-2"/>
                  <c:y val="-5.30303030303029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2EE-4D9A-8D21-4520FDE75A0D}"/>
                </c:ext>
                <c:ext xmlns:c15="http://schemas.microsoft.com/office/drawing/2012/chart" uri="{CE6537A1-D6FC-4f65-9D91-7224C49458BB}"/>
              </c:extLst>
            </c:dLbl>
            <c:dLbl>
              <c:idx val="8"/>
              <c:layout>
                <c:manualLayout>
                  <c:x val="-3.8461538461538464E-2"/>
                  <c:y val="-4.9242424242424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2EE-4D9A-8D21-4520FDE75A0D}"/>
                </c:ext>
                <c:ext xmlns:c15="http://schemas.microsoft.com/office/drawing/2012/chart" uri="{CE6537A1-D6FC-4f65-9D91-7224C49458BB}"/>
              </c:extLst>
            </c:dLbl>
            <c:dLbl>
              <c:idx val="9"/>
              <c:layout>
                <c:manualLayout>
                  <c:x val="-3.6324786324786328E-2"/>
                  <c:y val="-4.92424242424241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2EE-4D9A-8D21-4520FDE75A0D}"/>
                </c:ext>
                <c:ext xmlns:c15="http://schemas.microsoft.com/office/drawing/2012/chart" uri="{CE6537A1-D6FC-4f65-9D91-7224C49458BB}"/>
              </c:extLst>
            </c:dLbl>
            <c:dLbl>
              <c:idx val="10"/>
              <c:layout>
                <c:manualLayout>
                  <c:x val="-4.7008547008547168E-2"/>
                  <c:y val="-6.43939393939394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2EE-4D9A-8D21-4520FDE75A0D}"/>
                </c:ext>
                <c:ext xmlns:c15="http://schemas.microsoft.com/office/drawing/2012/chart" uri="{CE6537A1-D6FC-4f65-9D91-7224C49458BB}"/>
              </c:extLst>
            </c:dLbl>
            <c:dLbl>
              <c:idx val="12"/>
              <c:layout>
                <c:manualLayout>
                  <c:x val="-4.1169018595429784E-2"/>
                  <c:y val="-9.46427768391162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12EE-4D9A-8D21-4520FDE75A0D}"/>
                </c:ext>
                <c:ext xmlns:c15="http://schemas.microsoft.com/office/drawing/2012/chart" uri="{CE6537A1-D6FC-4f65-9D91-7224C49458BB}"/>
              </c:extLst>
            </c:dLbl>
            <c:spPr>
              <a:noFill/>
              <a:ln>
                <a:noFill/>
              </a:ln>
              <a:effectLst/>
            </c:spPr>
            <c:txPr>
              <a:bodyPr/>
              <a:lstStyle/>
              <a:p>
                <a:pPr>
                  <a:defRPr sz="1100" b="1">
                    <a:solidFill>
                      <a:srgbClr val="C0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(Sheet1!$E$63:$I$64,Sheet1!$K$63:$O$64)</c:f>
              <c:multiLvlStrCache>
                <c:ptCount val="10"/>
                <c:lvl>
                  <c:pt idx="0">
                    <c:v>2009</c:v>
                  </c:pt>
                  <c:pt idx="1">
                    <c:v>2010</c:v>
                  </c:pt>
                  <c:pt idx="2">
                    <c:v>2011</c:v>
                  </c:pt>
                  <c:pt idx="3">
                    <c:v>2012</c:v>
                  </c:pt>
                  <c:pt idx="4">
                    <c:v>2013</c:v>
                  </c:pt>
                  <c:pt idx="6">
                    <c:v>2009</c:v>
                  </c:pt>
                  <c:pt idx="7">
                    <c:v>2010</c:v>
                  </c:pt>
                  <c:pt idx="8">
                    <c:v>2011</c:v>
                  </c:pt>
                  <c:pt idx="9">
                    <c:v>2012</c:v>
                  </c:pt>
                </c:lvl>
                <c:lvl>
                  <c:pt idx="0">
                    <c:v>State 2-year Colleges</c:v>
                  </c:pt>
                  <c:pt idx="6">
                    <c:v>North Texas 2-year Colleges</c:v>
                  </c:pt>
                </c:lvl>
              </c:multiLvlStrCache>
            </c:multiLvlStrRef>
          </c:cat>
          <c:val>
            <c:numRef>
              <c:f>Sheet1!$E$66:$Q$66</c:f>
              <c:numCache>
                <c:formatCode>"$"#,##0_);[Red]\("$"#,##0\)</c:formatCode>
                <c:ptCount val="13"/>
                <c:pt idx="0">
                  <c:v>7541</c:v>
                </c:pt>
                <c:pt idx="1">
                  <c:v>7320</c:v>
                </c:pt>
                <c:pt idx="2">
                  <c:v>7093</c:v>
                </c:pt>
                <c:pt idx="3">
                  <c:v>7198</c:v>
                </c:pt>
                <c:pt idx="4">
                  <c:v>7779</c:v>
                </c:pt>
                <c:pt idx="5">
                  <c:v>8079</c:v>
                </c:pt>
                <c:pt idx="7">
                  <c:v>8032</c:v>
                </c:pt>
                <c:pt idx="8">
                  <c:v>7804</c:v>
                </c:pt>
                <c:pt idx="9">
                  <c:v>7535</c:v>
                </c:pt>
                <c:pt idx="10">
                  <c:v>7669</c:v>
                </c:pt>
                <c:pt idx="11">
                  <c:v>8016</c:v>
                </c:pt>
                <c:pt idx="12">
                  <c:v>8581</c:v>
                </c:pt>
              </c:numCache>
            </c:numRef>
          </c:val>
          <c:smooth val="0"/>
          <c:extLst xmlns:c16r2="http://schemas.microsoft.com/office/drawing/2015/06/chart">
            <c:ext xmlns:c16="http://schemas.microsoft.com/office/drawing/2014/chart" uri="{C3380CC4-5D6E-409C-BE32-E72D297353CC}">
              <c16:uniqueId val="{0000000D-12EE-4D9A-8D21-4520FDE75A0D}"/>
            </c:ext>
          </c:extLst>
        </c:ser>
        <c:dLbls>
          <c:showLegendKey val="0"/>
          <c:showVal val="0"/>
          <c:showCatName val="0"/>
          <c:showSerName val="0"/>
          <c:showPercent val="0"/>
          <c:showBubbleSize val="0"/>
        </c:dLbls>
        <c:marker val="1"/>
        <c:smooth val="0"/>
        <c:axId val="656116064"/>
        <c:axId val="656115672"/>
      </c:lineChart>
      <c:catAx>
        <c:axId val="656114888"/>
        <c:scaling>
          <c:orientation val="minMax"/>
        </c:scaling>
        <c:delete val="0"/>
        <c:axPos val="b"/>
        <c:numFmt formatCode="General" sourceLinked="0"/>
        <c:majorTickMark val="out"/>
        <c:minorTickMark val="none"/>
        <c:tickLblPos val="nextTo"/>
        <c:txPr>
          <a:bodyPr/>
          <a:lstStyle/>
          <a:p>
            <a:pPr>
              <a:defRPr sz="1200" b="1"/>
            </a:pPr>
            <a:endParaRPr lang="en-US"/>
          </a:p>
        </c:txPr>
        <c:crossAx val="656115280"/>
        <c:crosses val="autoZero"/>
        <c:auto val="1"/>
        <c:lblAlgn val="ctr"/>
        <c:lblOffset val="100"/>
        <c:noMultiLvlLbl val="0"/>
      </c:catAx>
      <c:valAx>
        <c:axId val="656115280"/>
        <c:scaling>
          <c:orientation val="minMax"/>
          <c:max val="0.8"/>
          <c:min val="0.60000000000000009"/>
        </c:scaling>
        <c:delete val="0"/>
        <c:axPos val="l"/>
        <c:majorGridlines/>
        <c:numFmt formatCode="0%" sourceLinked="1"/>
        <c:majorTickMark val="out"/>
        <c:minorTickMark val="none"/>
        <c:tickLblPos val="nextTo"/>
        <c:txPr>
          <a:bodyPr/>
          <a:lstStyle/>
          <a:p>
            <a:pPr>
              <a:defRPr sz="1200" b="1"/>
            </a:pPr>
            <a:endParaRPr lang="en-US"/>
          </a:p>
        </c:txPr>
        <c:crossAx val="656114888"/>
        <c:crosses val="autoZero"/>
        <c:crossBetween val="between"/>
        <c:majorUnit val="5.000000000000001E-2"/>
      </c:valAx>
      <c:valAx>
        <c:axId val="656115672"/>
        <c:scaling>
          <c:orientation val="minMax"/>
          <c:max val="13000"/>
          <c:min val="6000"/>
        </c:scaling>
        <c:delete val="0"/>
        <c:axPos val="r"/>
        <c:numFmt formatCode="&quot;$&quot;#,##0_);[Red]\(&quot;$&quot;#,##0\)" sourceLinked="1"/>
        <c:majorTickMark val="out"/>
        <c:minorTickMark val="none"/>
        <c:tickLblPos val="nextTo"/>
        <c:txPr>
          <a:bodyPr/>
          <a:lstStyle/>
          <a:p>
            <a:pPr>
              <a:defRPr sz="1200" b="1">
                <a:solidFill>
                  <a:srgbClr val="C00000"/>
                </a:solidFill>
              </a:defRPr>
            </a:pPr>
            <a:endParaRPr lang="en-US"/>
          </a:p>
        </c:txPr>
        <c:crossAx val="656116064"/>
        <c:crosses val="max"/>
        <c:crossBetween val="between"/>
      </c:valAx>
      <c:catAx>
        <c:axId val="656116064"/>
        <c:scaling>
          <c:orientation val="minMax"/>
        </c:scaling>
        <c:delete val="1"/>
        <c:axPos val="b"/>
        <c:numFmt formatCode="General" sourceLinked="1"/>
        <c:majorTickMark val="out"/>
        <c:minorTickMark val="none"/>
        <c:tickLblPos val="nextTo"/>
        <c:crossAx val="656115672"/>
        <c:crosses val="autoZero"/>
        <c:auto val="1"/>
        <c:lblAlgn val="ctr"/>
        <c:lblOffset val="100"/>
        <c:noMultiLvlLbl val="0"/>
      </c:catAx>
    </c:plotArea>
    <c:legend>
      <c:legendPos val="t"/>
      <c:overlay val="0"/>
      <c:txPr>
        <a:bodyPr/>
        <a:lstStyle/>
        <a:p>
          <a:pPr>
            <a:defRPr sz="1200"/>
          </a:pPr>
          <a:endParaRPr lang="en-US"/>
        </a:p>
      </c:txPr>
    </c:legend>
    <c:plotVisOnly val="1"/>
    <c:dispBlanksAs val="gap"/>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Employment Rate and Average Wage in 4th Quarter for First Time in College (FTIC) Graduates of 4-year Colleges from 2009 to 2014 in State and North Texas</a:t>
            </a:r>
          </a:p>
        </c:rich>
      </c:tx>
      <c:overlay val="0"/>
    </c:title>
    <c:autoTitleDeleted val="0"/>
    <c:plotArea>
      <c:layout>
        <c:manualLayout>
          <c:layoutTarget val="inner"/>
          <c:xMode val="edge"/>
          <c:yMode val="edge"/>
          <c:x val="8.2357662023016351E-2"/>
          <c:y val="0.32113099498926273"/>
          <c:w val="0.78960074702200689"/>
          <c:h val="0.48556012884753041"/>
        </c:manualLayout>
      </c:layout>
      <c:barChart>
        <c:barDir val="col"/>
        <c:grouping val="clustered"/>
        <c:varyColors val="0"/>
        <c:ser>
          <c:idx val="0"/>
          <c:order val="0"/>
          <c:tx>
            <c:strRef>
              <c:f>Sheet1!$D$59</c:f>
              <c:strCache>
                <c:ptCount val="1"/>
                <c:pt idx="0">
                  <c:v>4th Qtr Employment Rate</c:v>
                </c:pt>
              </c:strCache>
            </c:strRef>
          </c:tx>
          <c:invertIfNegative val="0"/>
          <c:cat>
            <c:multiLvlStrRef>
              <c:f>Sheet1!$E$57:$Q$58</c:f>
              <c:multiLvlStrCache>
                <c:ptCount val="13"/>
                <c:lvl>
                  <c:pt idx="0">
                    <c:v>2009</c:v>
                  </c:pt>
                  <c:pt idx="1">
                    <c:v>2010</c:v>
                  </c:pt>
                  <c:pt idx="2">
                    <c:v>2011</c:v>
                  </c:pt>
                  <c:pt idx="3">
                    <c:v>2012</c:v>
                  </c:pt>
                  <c:pt idx="4">
                    <c:v>2013</c:v>
                  </c:pt>
                  <c:pt idx="5">
                    <c:v>2014</c:v>
                  </c:pt>
                  <c:pt idx="7">
                    <c:v>2009</c:v>
                  </c:pt>
                  <c:pt idx="8">
                    <c:v>2010</c:v>
                  </c:pt>
                  <c:pt idx="9">
                    <c:v>2011</c:v>
                  </c:pt>
                  <c:pt idx="10">
                    <c:v>2012</c:v>
                  </c:pt>
                  <c:pt idx="11">
                    <c:v>2013</c:v>
                  </c:pt>
                  <c:pt idx="12">
                    <c:v>2014</c:v>
                  </c:pt>
                </c:lvl>
                <c:lvl>
                  <c:pt idx="0">
                    <c:v>State 4-year Colleges</c:v>
                  </c:pt>
                  <c:pt idx="7">
                    <c:v>North Texas 4-year Colleges</c:v>
                  </c:pt>
                </c:lvl>
              </c:multiLvlStrCache>
            </c:multiLvlStrRef>
          </c:cat>
          <c:val>
            <c:numRef>
              <c:f>Sheet1!$E$59:$Q$59</c:f>
              <c:numCache>
                <c:formatCode>0%</c:formatCode>
                <c:ptCount val="13"/>
                <c:pt idx="0">
                  <c:v>0.72299999999999998</c:v>
                </c:pt>
                <c:pt idx="1">
                  <c:v>0.71499999999999997</c:v>
                </c:pt>
                <c:pt idx="2">
                  <c:v>0.70699999999999996</c:v>
                </c:pt>
                <c:pt idx="3">
                  <c:v>0.71299999999999997</c:v>
                </c:pt>
                <c:pt idx="4">
                  <c:v>0.71499999999999997</c:v>
                </c:pt>
                <c:pt idx="5">
                  <c:v>0.70299999999999996</c:v>
                </c:pt>
                <c:pt idx="7">
                  <c:v>0.747</c:v>
                </c:pt>
                <c:pt idx="8">
                  <c:v>0.73599999999999999</c:v>
                </c:pt>
                <c:pt idx="9">
                  <c:v>0.73699999999999999</c:v>
                </c:pt>
                <c:pt idx="10">
                  <c:v>0.73199999999999998</c:v>
                </c:pt>
                <c:pt idx="11">
                  <c:v>0.73399999999999999</c:v>
                </c:pt>
                <c:pt idx="12" formatCode="0.00%">
                  <c:v>0.72699999999999998</c:v>
                </c:pt>
              </c:numCache>
            </c:numRef>
          </c:val>
          <c:extLst xmlns:c16r2="http://schemas.microsoft.com/office/drawing/2015/06/chart">
            <c:ext xmlns:c16="http://schemas.microsoft.com/office/drawing/2014/chart" uri="{C3380CC4-5D6E-409C-BE32-E72D297353CC}">
              <c16:uniqueId val="{00000000-373A-4A18-BB91-8ADA485C6773}"/>
            </c:ext>
          </c:extLst>
        </c:ser>
        <c:dLbls>
          <c:showLegendKey val="0"/>
          <c:showVal val="0"/>
          <c:showCatName val="0"/>
          <c:showSerName val="0"/>
          <c:showPercent val="0"/>
          <c:showBubbleSize val="0"/>
        </c:dLbls>
        <c:gapWidth val="150"/>
        <c:axId val="656116848"/>
        <c:axId val="656117240"/>
      </c:barChart>
      <c:lineChart>
        <c:grouping val="standard"/>
        <c:varyColors val="0"/>
        <c:ser>
          <c:idx val="1"/>
          <c:order val="1"/>
          <c:tx>
            <c:strRef>
              <c:f>Sheet1!$D$60</c:f>
              <c:strCache>
                <c:ptCount val="1"/>
                <c:pt idx="0">
                  <c:v>4th Qtr Mean Wage</c:v>
                </c:pt>
              </c:strCache>
            </c:strRef>
          </c:tx>
          <c:dPt>
            <c:idx val="3"/>
            <c:bubble3D val="0"/>
            <c:extLst xmlns:c16r2="http://schemas.microsoft.com/office/drawing/2015/06/chart">
              <c:ext xmlns:c16="http://schemas.microsoft.com/office/drawing/2014/chart" uri="{C3380CC4-5D6E-409C-BE32-E72D297353CC}">
                <c16:uniqueId val="{00000001-373A-4A18-BB91-8ADA485C6773}"/>
              </c:ext>
            </c:extLst>
          </c:dPt>
          <c:dPt>
            <c:idx val="4"/>
            <c:bubble3D val="0"/>
            <c:extLst xmlns:c16r2="http://schemas.microsoft.com/office/drawing/2015/06/chart">
              <c:ext xmlns:c16="http://schemas.microsoft.com/office/drawing/2014/chart" uri="{C3380CC4-5D6E-409C-BE32-E72D297353CC}">
                <c16:uniqueId val="{00000002-373A-4A18-BB91-8ADA485C6773}"/>
              </c:ext>
            </c:extLst>
          </c:dPt>
          <c:dLbls>
            <c:dLbl>
              <c:idx val="0"/>
              <c:layout>
                <c:manualLayout>
                  <c:x val="-2.7784675953967313E-2"/>
                  <c:y val="-3.83401932712957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73A-4A18-BB91-8ADA485C6773}"/>
                </c:ext>
                <c:ext xmlns:c15="http://schemas.microsoft.com/office/drawing/2012/chart" uri="{CE6537A1-D6FC-4f65-9D91-7224C49458BB}"/>
              </c:extLst>
            </c:dLbl>
            <c:dLbl>
              <c:idx val="1"/>
              <c:layout>
                <c:manualLayout>
                  <c:x val="-2.1370886331516292E-2"/>
                  <c:y val="-4.90384156525888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73A-4A18-BB91-8ADA485C6773}"/>
                </c:ext>
                <c:ext xmlns:c15="http://schemas.microsoft.com/office/drawing/2012/chart" uri="{CE6537A1-D6FC-4f65-9D91-7224C49458BB}"/>
              </c:extLst>
            </c:dLbl>
            <c:dLbl>
              <c:idx val="2"/>
              <c:layout>
                <c:manualLayout>
                  <c:x val="-2.3504273504273542E-2"/>
                  <c:y val="-4.54545454545455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73A-4A18-BB91-8ADA485C6773}"/>
                </c:ext>
                <c:ext xmlns:c15="http://schemas.microsoft.com/office/drawing/2012/chart" uri="{CE6537A1-D6FC-4f65-9D91-7224C49458BB}"/>
              </c:extLst>
            </c:dLbl>
            <c:dLbl>
              <c:idx val="3"/>
              <c:layout>
                <c:manualLayout>
                  <c:x val="-3.2051282051282048E-2"/>
                  <c:y val="-6.17325817227393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73A-4A18-BB91-8ADA485C6773}"/>
                </c:ext>
                <c:ext xmlns:c15="http://schemas.microsoft.com/office/drawing/2012/chart" uri="{CE6537A1-D6FC-4f65-9D91-7224C49458BB}"/>
              </c:extLst>
            </c:dLbl>
            <c:dLbl>
              <c:idx val="4"/>
              <c:layout>
                <c:manualLayout>
                  <c:x val="-2.4841191321181882E-2"/>
                  <c:y val="-4.04139818449302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73A-4A18-BB91-8ADA485C6773}"/>
                </c:ext>
                <c:ext xmlns:c15="http://schemas.microsoft.com/office/drawing/2012/chart" uri="{CE6537A1-D6FC-4f65-9D91-7224C49458BB}"/>
              </c:extLst>
            </c:dLbl>
            <c:dLbl>
              <c:idx val="5"/>
              <c:layout>
                <c:manualLayout>
                  <c:x val="-2.3628104179285438E-2"/>
                  <c:y val="-4.74636125029825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73A-4A18-BB91-8ADA485C6773}"/>
                </c:ext>
                <c:ext xmlns:c15="http://schemas.microsoft.com/office/drawing/2012/chart" uri="{CE6537A1-D6FC-4f65-9D91-7224C49458BB}"/>
              </c:extLst>
            </c:dLbl>
            <c:dLbl>
              <c:idx val="6"/>
              <c:layout>
                <c:manualLayout>
                  <c:x val="-3.2051282051282048E-2"/>
                  <c:y val="-4.54545454545454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73A-4A18-BB91-8ADA485C6773}"/>
                </c:ext>
                <c:ext xmlns:c15="http://schemas.microsoft.com/office/drawing/2012/chart" uri="{CE6537A1-D6FC-4f65-9D91-7224C49458BB}"/>
              </c:extLst>
            </c:dLbl>
            <c:dLbl>
              <c:idx val="7"/>
              <c:layout>
                <c:manualLayout>
                  <c:x val="-4.3578605595615327E-2"/>
                  <c:y val="-9.54563500986130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73A-4A18-BB91-8ADA485C6773}"/>
                </c:ext>
                <c:ext xmlns:c15="http://schemas.microsoft.com/office/drawing/2012/chart" uri="{CE6537A1-D6FC-4f65-9D91-7224C49458BB}"/>
              </c:extLst>
            </c:dLbl>
            <c:dLbl>
              <c:idx val="8"/>
              <c:layout>
                <c:manualLayout>
                  <c:x val="-3.8461588333153961E-2"/>
                  <c:y val="-6.55602310178017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73A-4A18-BB91-8ADA485C6773}"/>
                </c:ext>
                <c:ext xmlns:c15="http://schemas.microsoft.com/office/drawing/2012/chart" uri="{CE6537A1-D6FC-4f65-9D91-7224C49458BB}"/>
              </c:extLst>
            </c:dLbl>
            <c:dLbl>
              <c:idx val="9"/>
              <c:layout>
                <c:manualLayout>
                  <c:x val="-3.6324786324786328E-2"/>
                  <c:y val="-4.92424242424241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73A-4A18-BB91-8ADA485C6773}"/>
                </c:ext>
                <c:ext xmlns:c15="http://schemas.microsoft.com/office/drawing/2012/chart" uri="{CE6537A1-D6FC-4f65-9D91-7224C49458BB}"/>
              </c:extLst>
            </c:dLbl>
            <c:dLbl>
              <c:idx val="10"/>
              <c:layout>
                <c:manualLayout>
                  <c:x val="-4.7008547008547168E-2"/>
                  <c:y val="-6.43939393939394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373A-4A18-BB91-8ADA485C6773}"/>
                </c:ext>
                <c:ext xmlns:c15="http://schemas.microsoft.com/office/drawing/2012/chart" uri="{CE6537A1-D6FC-4f65-9D91-7224C49458BB}"/>
              </c:extLst>
            </c:dLbl>
            <c:dLbl>
              <c:idx val="12"/>
              <c:layout>
                <c:manualLayout>
                  <c:x val="-4.4462540083064168E-2"/>
                  <c:y val="-3.58989843182854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373A-4A18-BB91-8ADA485C6773}"/>
                </c:ext>
                <c:ext xmlns:c15="http://schemas.microsoft.com/office/drawing/2012/chart" uri="{CE6537A1-D6FC-4f65-9D91-7224C49458BB}"/>
              </c:extLst>
            </c:dLbl>
            <c:spPr>
              <a:noFill/>
              <a:ln>
                <a:noFill/>
              </a:ln>
              <a:effectLst/>
            </c:spPr>
            <c:txPr>
              <a:bodyPr/>
              <a:lstStyle/>
              <a:p>
                <a:pPr>
                  <a:defRPr sz="1100" b="1">
                    <a:solidFill>
                      <a:srgbClr val="C0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(Sheet1!$E$57:$I$58,Sheet1!$K$57:$O$58)</c:f>
              <c:multiLvlStrCache>
                <c:ptCount val="10"/>
                <c:lvl>
                  <c:pt idx="0">
                    <c:v>2009</c:v>
                  </c:pt>
                  <c:pt idx="1">
                    <c:v>2010</c:v>
                  </c:pt>
                  <c:pt idx="2">
                    <c:v>2011</c:v>
                  </c:pt>
                  <c:pt idx="3">
                    <c:v>2012</c:v>
                  </c:pt>
                  <c:pt idx="4">
                    <c:v>2013</c:v>
                  </c:pt>
                  <c:pt idx="6">
                    <c:v>2009</c:v>
                  </c:pt>
                  <c:pt idx="7">
                    <c:v>2010</c:v>
                  </c:pt>
                  <c:pt idx="8">
                    <c:v>2011</c:v>
                  </c:pt>
                  <c:pt idx="9">
                    <c:v>2012</c:v>
                  </c:pt>
                </c:lvl>
                <c:lvl>
                  <c:pt idx="0">
                    <c:v>State 4-year Colleges</c:v>
                  </c:pt>
                  <c:pt idx="6">
                    <c:v>North Texas 4-year Colleges</c:v>
                  </c:pt>
                </c:lvl>
              </c:multiLvlStrCache>
            </c:multiLvlStrRef>
          </c:cat>
          <c:val>
            <c:numRef>
              <c:f>Sheet1!$E$60:$Q$60</c:f>
              <c:numCache>
                <c:formatCode>"$"#,##0_);[Red]\("$"#,##0\)</c:formatCode>
                <c:ptCount val="13"/>
                <c:pt idx="0">
                  <c:v>9898</c:v>
                </c:pt>
                <c:pt idx="1">
                  <c:v>9894</c:v>
                </c:pt>
                <c:pt idx="2">
                  <c:v>9857</c:v>
                </c:pt>
                <c:pt idx="3">
                  <c:v>10484</c:v>
                </c:pt>
                <c:pt idx="4">
                  <c:v>11209</c:v>
                </c:pt>
                <c:pt idx="5">
                  <c:v>11633</c:v>
                </c:pt>
                <c:pt idx="7">
                  <c:v>10003</c:v>
                </c:pt>
                <c:pt idx="8">
                  <c:v>10141</c:v>
                </c:pt>
                <c:pt idx="9">
                  <c:v>10325</c:v>
                </c:pt>
                <c:pt idx="10">
                  <c:v>10894</c:v>
                </c:pt>
                <c:pt idx="11">
                  <c:v>11658</c:v>
                </c:pt>
                <c:pt idx="12">
                  <c:v>12215</c:v>
                </c:pt>
              </c:numCache>
            </c:numRef>
          </c:val>
          <c:smooth val="0"/>
          <c:extLst xmlns:c16r2="http://schemas.microsoft.com/office/drawing/2015/06/chart">
            <c:ext xmlns:c16="http://schemas.microsoft.com/office/drawing/2014/chart" uri="{C3380CC4-5D6E-409C-BE32-E72D297353CC}">
              <c16:uniqueId val="{0000000D-373A-4A18-BB91-8ADA485C6773}"/>
            </c:ext>
          </c:extLst>
        </c:ser>
        <c:dLbls>
          <c:showLegendKey val="0"/>
          <c:showVal val="0"/>
          <c:showCatName val="0"/>
          <c:showSerName val="0"/>
          <c:showPercent val="0"/>
          <c:showBubbleSize val="0"/>
        </c:dLbls>
        <c:marker val="1"/>
        <c:smooth val="0"/>
        <c:axId val="656118024"/>
        <c:axId val="656117632"/>
      </c:lineChart>
      <c:catAx>
        <c:axId val="656116848"/>
        <c:scaling>
          <c:orientation val="minMax"/>
        </c:scaling>
        <c:delete val="0"/>
        <c:axPos val="b"/>
        <c:numFmt formatCode="General" sourceLinked="0"/>
        <c:majorTickMark val="out"/>
        <c:minorTickMark val="none"/>
        <c:tickLblPos val="nextTo"/>
        <c:txPr>
          <a:bodyPr/>
          <a:lstStyle/>
          <a:p>
            <a:pPr>
              <a:defRPr sz="1200" b="1"/>
            </a:pPr>
            <a:endParaRPr lang="en-US"/>
          </a:p>
        </c:txPr>
        <c:crossAx val="656117240"/>
        <c:crosses val="autoZero"/>
        <c:auto val="1"/>
        <c:lblAlgn val="ctr"/>
        <c:lblOffset val="100"/>
        <c:noMultiLvlLbl val="0"/>
      </c:catAx>
      <c:valAx>
        <c:axId val="656117240"/>
        <c:scaling>
          <c:orientation val="minMax"/>
          <c:max val="0.8"/>
          <c:min val="0.60000000000000009"/>
        </c:scaling>
        <c:delete val="0"/>
        <c:axPos val="l"/>
        <c:majorGridlines/>
        <c:numFmt formatCode="0%" sourceLinked="1"/>
        <c:majorTickMark val="out"/>
        <c:minorTickMark val="none"/>
        <c:tickLblPos val="nextTo"/>
        <c:txPr>
          <a:bodyPr/>
          <a:lstStyle/>
          <a:p>
            <a:pPr>
              <a:defRPr sz="1200" b="1"/>
            </a:pPr>
            <a:endParaRPr lang="en-US"/>
          </a:p>
        </c:txPr>
        <c:crossAx val="656116848"/>
        <c:crosses val="autoZero"/>
        <c:crossBetween val="between"/>
        <c:majorUnit val="5.000000000000001E-2"/>
      </c:valAx>
      <c:valAx>
        <c:axId val="656117632"/>
        <c:scaling>
          <c:orientation val="minMax"/>
          <c:min val="6000"/>
        </c:scaling>
        <c:delete val="0"/>
        <c:axPos val="r"/>
        <c:numFmt formatCode="&quot;$&quot;#,##0_);[Red]\(&quot;$&quot;#,##0\)" sourceLinked="1"/>
        <c:majorTickMark val="out"/>
        <c:minorTickMark val="none"/>
        <c:tickLblPos val="nextTo"/>
        <c:txPr>
          <a:bodyPr/>
          <a:lstStyle/>
          <a:p>
            <a:pPr>
              <a:defRPr sz="1200" b="1">
                <a:solidFill>
                  <a:srgbClr val="C00000"/>
                </a:solidFill>
              </a:defRPr>
            </a:pPr>
            <a:endParaRPr lang="en-US"/>
          </a:p>
        </c:txPr>
        <c:crossAx val="656118024"/>
        <c:crosses val="max"/>
        <c:crossBetween val="between"/>
      </c:valAx>
      <c:catAx>
        <c:axId val="656118024"/>
        <c:scaling>
          <c:orientation val="minMax"/>
        </c:scaling>
        <c:delete val="1"/>
        <c:axPos val="b"/>
        <c:numFmt formatCode="General" sourceLinked="1"/>
        <c:majorTickMark val="out"/>
        <c:minorTickMark val="none"/>
        <c:tickLblPos val="nextTo"/>
        <c:crossAx val="656117632"/>
        <c:crosses val="autoZero"/>
        <c:auto val="1"/>
        <c:lblAlgn val="ctr"/>
        <c:lblOffset val="100"/>
        <c:noMultiLvlLbl val="0"/>
      </c:catAx>
    </c:plotArea>
    <c:legend>
      <c:legendPos val="t"/>
      <c:overlay val="0"/>
      <c:txPr>
        <a:bodyPr/>
        <a:lstStyle/>
        <a:p>
          <a:pPr>
            <a:defRPr sz="1200"/>
          </a:pPr>
          <a:endParaRPr lang="en-US"/>
        </a:p>
      </c:txPr>
    </c:legend>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400" b="0" i="0" u="none" strike="noStrike" baseline="0">
                <a:solidFill>
                  <a:sysClr val="windowText" lastClr="000000"/>
                </a:solidFill>
                <a:effectLst/>
              </a:rPr>
              <a:t>FAFSA Submission, Completion, and Incompletion Rates in 2015 and 2016 in State and ESCs10 and 11</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1"/>
          <c:order val="0"/>
          <c:tx>
            <c:strRef>
              <c:f>'[FAFSA Reports 09.30.16 (1).xlsx]Overview'!$B$75</c:f>
              <c:strCache>
                <c:ptCount val="1"/>
                <c:pt idx="0">
                  <c:v>2016</c:v>
                </c:pt>
              </c:strCache>
            </c:strRef>
          </c:tx>
          <c:spPr>
            <a:solidFill>
              <a:schemeClr val="accent4"/>
            </a:solidFill>
            <a:ln>
              <a:noFill/>
            </a:ln>
            <a:effectLst/>
          </c:spPr>
          <c:invertIfNegative val="0"/>
          <c:dLbls>
            <c:dLbl>
              <c:idx val="0"/>
              <c:layout>
                <c:manualLayout>
                  <c:x val="-1.1935208866155157E-2"/>
                  <c:y val="-1.6405480206791035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E8F-4975-9116-3CB16EA111FB}"/>
                </c:ext>
                <c:ext xmlns:c15="http://schemas.microsoft.com/office/drawing/2012/chart" uri="{CE6537A1-D6FC-4f65-9D91-7224C49458BB}"/>
              </c:extLst>
            </c:dLbl>
            <c:dLbl>
              <c:idx val="1"/>
              <c:layout>
                <c:manualLayout>
                  <c:x val="-1.193520886615515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E8F-4975-9116-3CB16EA111FB}"/>
                </c:ext>
                <c:ext xmlns:c15="http://schemas.microsoft.com/office/drawing/2012/chart" uri="{CE6537A1-D6FC-4f65-9D91-7224C49458BB}"/>
              </c:extLst>
            </c:dLbl>
            <c:dLbl>
              <c:idx val="2"/>
              <c:layout>
                <c:manualLayout>
                  <c:x val="-1.534526854219948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E8F-4975-9116-3CB16EA111FB}"/>
                </c:ext>
                <c:ext xmlns:c15="http://schemas.microsoft.com/office/drawing/2012/chart" uri="{CE6537A1-D6FC-4f65-9D91-7224C49458BB}"/>
              </c:extLst>
            </c:dLbl>
            <c:dLbl>
              <c:idx val="4"/>
              <c:layout>
                <c:manualLayout>
                  <c:x val="-3.23955669224211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E8F-4975-9116-3CB16EA111FB}"/>
                </c:ext>
                <c:ext xmlns:c15="http://schemas.microsoft.com/office/drawing/2012/chart" uri="{CE6537A1-D6FC-4f65-9D91-7224C49458BB}"/>
              </c:extLst>
            </c:dLbl>
            <c:dLbl>
              <c:idx val="5"/>
              <c:layout>
                <c:manualLayout>
                  <c:x val="-2.0460358056265986E-2"/>
                  <c:y val="3.579418848937814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E8F-4975-9116-3CB16EA111FB}"/>
                </c:ext>
                <c:ext xmlns:c15="http://schemas.microsoft.com/office/drawing/2012/chart" uri="{CE6537A1-D6FC-4f65-9D91-7224C49458BB}"/>
              </c:extLst>
            </c:dLbl>
            <c:dLbl>
              <c:idx val="6"/>
              <c:layout>
                <c:manualLayout>
                  <c:x val="-1.193520886615503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E8F-4975-9116-3CB16EA111F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'[FAFSA Reports 09.30.16 (1).xlsx]Overview'!$C$73:$I$74</c:f>
              <c:multiLvlStrCache>
                <c:ptCount val="7"/>
                <c:lvl>
                  <c:pt idx="0">
                    <c:v>Submission %</c:v>
                  </c:pt>
                  <c:pt idx="1">
                    <c:v>Completion %</c:v>
                  </c:pt>
                  <c:pt idx="2">
                    <c:v>Incompletion %</c:v>
                  </c:pt>
                  <c:pt idx="4">
                    <c:v>Submission %</c:v>
                  </c:pt>
                  <c:pt idx="5">
                    <c:v>Completion %</c:v>
                  </c:pt>
                  <c:pt idx="6">
                    <c:v>Incompletion %</c:v>
                  </c:pt>
                </c:lvl>
                <c:lvl>
                  <c:pt idx="0">
                    <c:v>State</c:v>
                  </c:pt>
                  <c:pt idx="4">
                    <c:v>ESCs 10 and 11</c:v>
                  </c:pt>
                </c:lvl>
              </c:multiLvlStrCache>
            </c:multiLvlStrRef>
          </c:cat>
          <c:val>
            <c:numRef>
              <c:f>'[FAFSA Reports 09.30.16 (1).xlsx]Overview'!$C$75:$I$75</c:f>
              <c:numCache>
                <c:formatCode>0.00%</c:formatCode>
                <c:ptCount val="7"/>
                <c:pt idx="0">
                  <c:v>0.52769999999999995</c:v>
                </c:pt>
                <c:pt idx="1">
                  <c:v>0.49159999999999998</c:v>
                </c:pt>
                <c:pt idx="2">
                  <c:v>3.61E-2</c:v>
                </c:pt>
                <c:pt idx="4">
                  <c:v>0.52349999999999997</c:v>
                </c:pt>
                <c:pt idx="5">
                  <c:v>0.48380000000000001</c:v>
                </c:pt>
                <c:pt idx="6">
                  <c:v>3.9699999999999999E-2</c:v>
                </c:pt>
              </c:numCache>
            </c:numRef>
          </c:val>
          <c:extLst xmlns:c16r2="http://schemas.microsoft.com/office/drawing/2015/06/chart">
            <c:ext xmlns:c16="http://schemas.microsoft.com/office/drawing/2014/chart" uri="{C3380CC4-5D6E-409C-BE32-E72D297353CC}">
              <c16:uniqueId val="{00000006-2E8F-4975-9116-3CB16EA111FB}"/>
            </c:ext>
          </c:extLst>
        </c:ser>
        <c:ser>
          <c:idx val="2"/>
          <c:order val="1"/>
          <c:tx>
            <c:strRef>
              <c:f>'[FAFSA Reports 09.30.16 (1).xlsx]Overview'!$B$76</c:f>
              <c:strCache>
                <c:ptCount val="1"/>
                <c:pt idx="0">
                  <c:v>2015</c:v>
                </c:pt>
              </c:strCache>
            </c:strRef>
          </c:tx>
          <c:spPr>
            <a:solidFill>
              <a:schemeClr val="accent1">
                <a:lumMod val="75000"/>
              </a:schemeClr>
            </a:solidFill>
            <a:ln>
              <a:noFill/>
            </a:ln>
            <a:effectLst/>
          </c:spPr>
          <c:invertIfNegative val="0"/>
          <c:dLbls>
            <c:dLbl>
              <c:idx val="0"/>
              <c:layout>
                <c:manualLayout>
                  <c:x val="1.3640238704177323E-2"/>
                  <c:y val="-1.6405480206791035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E8F-4975-9116-3CB16EA111FB}"/>
                </c:ext>
                <c:ext xmlns:c15="http://schemas.microsoft.com/office/drawing/2012/chart" uri="{CE6537A1-D6FC-4f65-9D91-7224C49458BB}"/>
              </c:extLst>
            </c:dLbl>
            <c:dLbl>
              <c:idx val="1"/>
              <c:layout>
                <c:manualLayout>
                  <c:x val="1.364023870417729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E8F-4975-9116-3CB16EA111FB}"/>
                </c:ext>
                <c:ext xmlns:c15="http://schemas.microsoft.com/office/drawing/2012/chart" uri="{CE6537A1-D6FC-4f65-9D91-7224C49458BB}"/>
              </c:extLst>
            </c:dLbl>
            <c:dLbl>
              <c:idx val="2"/>
              <c:layout>
                <c:manualLayout>
                  <c:x val="1.023017902813292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E8F-4975-9116-3CB16EA111FB}"/>
                </c:ext>
                <c:ext xmlns:c15="http://schemas.microsoft.com/office/drawing/2012/chart" uri="{CE6537A1-D6FC-4f65-9D91-7224C49458BB}"/>
              </c:extLst>
            </c:dLbl>
            <c:dLbl>
              <c:idx val="6"/>
              <c:layout>
                <c:manualLayout>
                  <c:x val="5.1150895140663708E-3"/>
                  <c:y val="3.579418848937814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2E8F-4975-9116-3CB16EA111F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'[FAFSA Reports 09.30.16 (1).xlsx]Overview'!$C$73:$I$74</c:f>
              <c:multiLvlStrCache>
                <c:ptCount val="7"/>
                <c:lvl>
                  <c:pt idx="0">
                    <c:v>Submission %</c:v>
                  </c:pt>
                  <c:pt idx="1">
                    <c:v>Completion %</c:v>
                  </c:pt>
                  <c:pt idx="2">
                    <c:v>Incompletion %</c:v>
                  </c:pt>
                  <c:pt idx="4">
                    <c:v>Submission %</c:v>
                  </c:pt>
                  <c:pt idx="5">
                    <c:v>Completion %</c:v>
                  </c:pt>
                  <c:pt idx="6">
                    <c:v>Incompletion %</c:v>
                  </c:pt>
                </c:lvl>
                <c:lvl>
                  <c:pt idx="0">
                    <c:v>State</c:v>
                  </c:pt>
                  <c:pt idx="4">
                    <c:v>ESCs 10 and 11</c:v>
                  </c:pt>
                </c:lvl>
              </c:multiLvlStrCache>
            </c:multiLvlStrRef>
          </c:cat>
          <c:val>
            <c:numRef>
              <c:f>'[FAFSA Reports 09.30.16 (1).xlsx]Overview'!$C$76:$I$76</c:f>
              <c:numCache>
                <c:formatCode>0.00%</c:formatCode>
                <c:ptCount val="7"/>
                <c:pt idx="0">
                  <c:v>0.53049999999999997</c:v>
                </c:pt>
                <c:pt idx="1">
                  <c:v>0.49249999999999999</c:v>
                </c:pt>
                <c:pt idx="2">
                  <c:v>3.7999999999999999E-2</c:v>
                </c:pt>
                <c:pt idx="4">
                  <c:v>0.53549999999999998</c:v>
                </c:pt>
                <c:pt idx="5">
                  <c:v>0.49440000000000001</c:v>
                </c:pt>
                <c:pt idx="6">
                  <c:v>4.1099999999999998E-2</c:v>
                </c:pt>
              </c:numCache>
            </c:numRef>
          </c:val>
          <c:extLst xmlns:c16r2="http://schemas.microsoft.com/office/drawing/2015/06/chart">
            <c:ext xmlns:c16="http://schemas.microsoft.com/office/drawing/2014/chart" uri="{C3380CC4-5D6E-409C-BE32-E72D297353CC}">
              <c16:uniqueId val="{0000000B-2E8F-4975-9116-3CB16EA111FB}"/>
            </c:ext>
          </c:extLst>
        </c:ser>
        <c:dLbls>
          <c:showLegendKey val="0"/>
          <c:showVal val="0"/>
          <c:showCatName val="0"/>
          <c:showSerName val="0"/>
          <c:showPercent val="0"/>
          <c:showBubbleSize val="0"/>
        </c:dLbls>
        <c:gapWidth val="219"/>
        <c:overlap val="-27"/>
        <c:axId val="656118808"/>
        <c:axId val="656119200"/>
      </c:barChart>
      <c:catAx>
        <c:axId val="656118808"/>
        <c:scaling>
          <c:orientation val="minMax"/>
        </c:scaling>
        <c:delete val="0"/>
        <c:axPos val="b"/>
        <c:numFmt formatCode="General" sourceLinked="1"/>
        <c:majorTickMark val="none"/>
        <c:minorTickMark val="none"/>
        <c:tickLblPos val="nextTo"/>
        <c:spPr>
          <a:noFill/>
          <a:ln w="9525" cap="flat" cmpd="sng" algn="ctr">
            <a:solidFill>
              <a:schemeClr val="tx1">
                <a:lumMod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656119200"/>
        <c:crosses val="autoZero"/>
        <c:auto val="1"/>
        <c:lblAlgn val="ctr"/>
        <c:lblOffset val="100"/>
        <c:noMultiLvlLbl val="0"/>
      </c:catAx>
      <c:valAx>
        <c:axId val="6561192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656118808"/>
        <c:crosses val="autoZero"/>
        <c:crossBetween val="between"/>
      </c:valAx>
      <c:spPr>
        <a:noFill/>
        <a:ln w="25400">
          <a:noFill/>
        </a:ln>
        <a:effectLst/>
      </c:spPr>
    </c:plotArea>
    <c:legend>
      <c:legendPos val="b"/>
      <c:layout>
        <c:manualLayout>
          <c:xMode val="edge"/>
          <c:yMode val="edge"/>
          <c:x val="0.51703996079773917"/>
          <c:y val="0.91229155522085015"/>
          <c:w val="0.15347322633264193"/>
          <c:h val="7.3390769383398599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en-US" sz="1200" b="1" i="0" baseline="0">
                <a:effectLst/>
              </a:rPr>
              <a:t>College-Ready High School Graduates in English Language Arts and Mean Annual Rate of Change for Hispanic Students from 2006 to 2014 in State, ESC 10, and ESC 11</a:t>
            </a:r>
            <a:endParaRPr lang="en-US" sz="1200" b="1">
              <a:effectLst/>
            </a:endParaRPr>
          </a:p>
        </c:rich>
      </c:tx>
      <c:layout>
        <c:manualLayout>
          <c:xMode val="edge"/>
          <c:yMode val="edge"/>
          <c:x val="8.2264397801338651E-2"/>
          <c:y val="1.0526315789473684E-2"/>
        </c:manualLayout>
      </c:layout>
      <c:overlay val="0"/>
    </c:title>
    <c:autoTitleDeleted val="0"/>
    <c:plotArea>
      <c:layout>
        <c:manualLayout>
          <c:layoutTarget val="inner"/>
          <c:xMode val="edge"/>
          <c:yMode val="edge"/>
          <c:x val="6.7206964983035661E-2"/>
          <c:y val="0.21474264401160381"/>
          <c:w val="0.89234108136482937"/>
          <c:h val="0.57984624418609898"/>
        </c:manualLayout>
      </c:layout>
      <c:lineChart>
        <c:grouping val="standard"/>
        <c:varyColors val="0"/>
        <c:ser>
          <c:idx val="0"/>
          <c:order val="0"/>
          <c:tx>
            <c:strRef>
              <c:f>Sheet1!$C$3</c:f>
              <c:strCache>
                <c:ptCount val="1"/>
                <c:pt idx="0">
                  <c:v>Hispanic</c:v>
                </c:pt>
              </c:strCache>
            </c:strRef>
          </c:tx>
          <c:spPr>
            <a:ln>
              <a:solidFill>
                <a:srgbClr val="FF0000"/>
              </a:solidFill>
            </a:ln>
          </c:spPr>
          <c:marker>
            <c:symbol val="triangle"/>
            <c:size val="5"/>
          </c:marker>
          <c:trendline>
            <c:spPr>
              <a:ln>
                <a:noFill/>
              </a:ln>
            </c:spPr>
            <c:trendlineType val="linear"/>
            <c:dispRSqr val="0"/>
            <c:dispEq val="1"/>
            <c:trendlineLbl>
              <c:layout>
                <c:manualLayout>
                  <c:x val="-0.50779899711938548"/>
                  <c:y val="0.57089993256850902"/>
                </c:manualLayout>
              </c:layout>
              <c:tx>
                <c:rich>
                  <a:bodyPr/>
                  <a:lstStyle/>
                  <a:p>
                    <a:pPr>
                      <a:defRPr sz="1200" b="1">
                        <a:solidFill>
                          <a:srgbClr val="FF0000"/>
                        </a:solidFill>
                      </a:defRPr>
                    </a:pPr>
                    <a:r>
                      <a:rPr lang="en-US" sz="1200" b="1" baseline="0">
                        <a:solidFill>
                          <a:sysClr val="windowText" lastClr="000000"/>
                        </a:solidFill>
                      </a:rPr>
                      <a:t>Linear Equation   </a:t>
                    </a:r>
                    <a:r>
                      <a:rPr lang="en-US" sz="1200" b="1" baseline="0">
                        <a:solidFill>
                          <a:srgbClr val="FF0000"/>
                        </a:solidFill>
                      </a:rPr>
                      <a:t>State: </a:t>
                    </a:r>
                    <a:r>
                      <a:rPr lang="en-US" sz="1200" b="1" i="0" baseline="0">
                        <a:effectLst/>
                      </a:rPr>
                      <a:t>y = 0.033x + 0.36</a:t>
                    </a:r>
                    <a:endParaRPr lang="en-US" sz="1200" b="1">
                      <a:effectLst/>
                    </a:endParaRPr>
                  </a:p>
                </c:rich>
              </c:tx>
              <c:numFmt formatCode="General" sourceLinked="0"/>
            </c:trendlineLbl>
          </c:trendline>
          <c:trendline>
            <c:spPr>
              <a:ln>
                <a:noFill/>
              </a:ln>
            </c:spPr>
            <c:trendlineType val="linear"/>
            <c:dispRSqr val="0"/>
            <c:dispEq val="0"/>
          </c:trendline>
          <c:cat>
            <c:numRef>
              <c:f>Sheet1!$A$4:$A$12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Sheet1!$C$4:$C$12</c:f>
              <c:numCache>
                <c:formatCode>0%</c:formatCode>
                <c:ptCount val="9"/>
                <c:pt idx="0">
                  <c:v>0.36</c:v>
                </c:pt>
                <c:pt idx="1">
                  <c:v>0.38</c:v>
                </c:pt>
                <c:pt idx="2">
                  <c:v>0.48</c:v>
                </c:pt>
                <c:pt idx="3">
                  <c:v>0.52</c:v>
                </c:pt>
                <c:pt idx="4">
                  <c:v>0.57999999999999996</c:v>
                </c:pt>
                <c:pt idx="5">
                  <c:v>0.55000000000000004</c:v>
                </c:pt>
                <c:pt idx="6">
                  <c:v>0.62</c:v>
                </c:pt>
                <c:pt idx="7">
                  <c:v>0.57999999999999996</c:v>
                </c:pt>
                <c:pt idx="8">
                  <c:v>0.62</c:v>
                </c:pt>
              </c:numCache>
            </c:numRef>
          </c:val>
          <c:smooth val="0"/>
          <c:extLst xmlns:c16r2="http://schemas.microsoft.com/office/drawing/2015/06/chart">
            <c:ext xmlns:c16="http://schemas.microsoft.com/office/drawing/2014/chart" uri="{C3380CC4-5D6E-409C-BE32-E72D297353CC}">
              <c16:uniqueId val="{00000000-D758-4A7F-9AD9-510ADFB43778}"/>
            </c:ext>
          </c:extLst>
        </c:ser>
        <c:ser>
          <c:idx val="3"/>
          <c:order val="1"/>
          <c:tx>
            <c:strRef>
              <c:f>Sheet1!$F$3</c:f>
              <c:strCache>
                <c:ptCount val="1"/>
                <c:pt idx="0">
                  <c:v>Hispanic</c:v>
                </c:pt>
              </c:strCache>
            </c:strRef>
          </c:tx>
          <c:spPr>
            <a:ln>
              <a:solidFill>
                <a:srgbClr val="00B0F0"/>
              </a:solidFill>
            </a:ln>
          </c:spPr>
          <c:marker>
            <c:symbol val="triangle"/>
            <c:size val="5"/>
          </c:marker>
          <c:trendline>
            <c:spPr>
              <a:ln>
                <a:noFill/>
              </a:ln>
            </c:spPr>
            <c:trendlineType val="linear"/>
            <c:dispRSqr val="0"/>
            <c:dispEq val="1"/>
            <c:trendlineLbl>
              <c:layout>
                <c:manualLayout>
                  <c:x val="-0.22799530566520856"/>
                  <c:y val="0.58953775637858352"/>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rgbClr val="00B0F0"/>
                        </a:solidFill>
                        <a:latin typeface="+mn-lt"/>
                        <a:ea typeface="+mn-ea"/>
                        <a:cs typeface="+mn-cs"/>
                      </a:defRPr>
                    </a:pPr>
                    <a:r>
                      <a:rPr lang="en-US" sz="1200" b="1" baseline="0">
                        <a:solidFill>
                          <a:srgbClr val="00B0F0"/>
                        </a:solidFill>
                      </a:rPr>
                      <a:t>ESC 10: </a:t>
                    </a:r>
                    <a:r>
                      <a:rPr lang="en-US" sz="1200" b="1" i="0" baseline="0">
                        <a:effectLst/>
                      </a:rPr>
                      <a:t>y = 0.038x + 0.33</a:t>
                    </a:r>
                    <a:endParaRPr lang="en-US" sz="1200" b="1">
                      <a:solidFill>
                        <a:srgbClr val="00B0F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Sheet1!$A$4:$A$12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Sheet1!$F$4:$F$12</c:f>
              <c:numCache>
                <c:formatCode>0%</c:formatCode>
                <c:ptCount val="9"/>
                <c:pt idx="0">
                  <c:v>0.35</c:v>
                </c:pt>
                <c:pt idx="1">
                  <c:v>0.35</c:v>
                </c:pt>
                <c:pt idx="2">
                  <c:v>0.48</c:v>
                </c:pt>
                <c:pt idx="3">
                  <c:v>0.51</c:v>
                </c:pt>
                <c:pt idx="4">
                  <c:v>0.56999999999999995</c:v>
                </c:pt>
                <c:pt idx="5">
                  <c:v>0.56000000000000005</c:v>
                </c:pt>
                <c:pt idx="6">
                  <c:v>0.65</c:v>
                </c:pt>
                <c:pt idx="7">
                  <c:v>0.6</c:v>
                </c:pt>
                <c:pt idx="8">
                  <c:v>0.64</c:v>
                </c:pt>
              </c:numCache>
            </c:numRef>
          </c:val>
          <c:smooth val="0"/>
          <c:extLst xmlns:c16r2="http://schemas.microsoft.com/office/drawing/2015/06/chart">
            <c:ext xmlns:c16="http://schemas.microsoft.com/office/drawing/2014/chart" uri="{C3380CC4-5D6E-409C-BE32-E72D297353CC}">
              <c16:uniqueId val="{00000001-D758-4A7F-9AD9-510ADFB43778}"/>
            </c:ext>
          </c:extLst>
        </c:ser>
        <c:ser>
          <c:idx val="6"/>
          <c:order val="2"/>
          <c:tx>
            <c:strRef>
              <c:f>Sheet1!$I$3</c:f>
              <c:strCache>
                <c:ptCount val="1"/>
                <c:pt idx="0">
                  <c:v>Hispanic</c:v>
                </c:pt>
              </c:strCache>
            </c:strRef>
          </c:tx>
          <c:spPr>
            <a:ln>
              <a:solidFill>
                <a:srgbClr val="00B050"/>
              </a:solidFill>
            </a:ln>
          </c:spPr>
          <c:marker>
            <c:symbol val="triangle"/>
            <c:size val="5"/>
          </c:marker>
          <c:trendline>
            <c:spPr>
              <a:ln>
                <a:noFill/>
              </a:ln>
            </c:spPr>
            <c:trendlineType val="linear"/>
            <c:dispRSqr val="0"/>
            <c:dispEq val="1"/>
            <c:trendlineLbl>
              <c:layout>
                <c:manualLayout>
                  <c:x val="4.9397204737010564E-2"/>
                  <c:y val="0.58125434587699232"/>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rgbClr val="00B050"/>
                        </a:solidFill>
                        <a:latin typeface="+mn-lt"/>
                        <a:ea typeface="+mn-ea"/>
                        <a:cs typeface="+mn-cs"/>
                      </a:defRPr>
                    </a:pPr>
                    <a:r>
                      <a:rPr lang="en-US" sz="1200" b="1" baseline="0">
                        <a:solidFill>
                          <a:srgbClr val="00B050"/>
                        </a:solidFill>
                      </a:rPr>
                      <a:t>ESC 11: </a:t>
                    </a:r>
                    <a:r>
                      <a:rPr lang="en-US" sz="1200" b="1" i="0" baseline="0">
                        <a:effectLst/>
                      </a:rPr>
                      <a:t>y = 0.034x + 0.36</a:t>
                    </a:r>
                    <a:endParaRPr lang="en-US" sz="1200" b="1">
                      <a:effectLst/>
                    </a:endParaRPr>
                  </a:p>
                </c:rich>
              </c:tx>
              <c:numFmt formatCode="General" sourceLinked="0"/>
            </c:trendlineLbl>
          </c:trendline>
          <c:trendline>
            <c:spPr>
              <a:ln>
                <a:noFill/>
              </a:ln>
            </c:spPr>
            <c:trendlineType val="linear"/>
            <c:dispRSqr val="0"/>
            <c:dispEq val="0"/>
          </c:trendline>
          <c:cat>
            <c:numRef>
              <c:f>Sheet1!$A$4:$A$12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Sheet1!$I$4:$I$12</c:f>
              <c:numCache>
                <c:formatCode>0%</c:formatCode>
                <c:ptCount val="9"/>
                <c:pt idx="0">
                  <c:v>0.36</c:v>
                </c:pt>
                <c:pt idx="1">
                  <c:v>0.39</c:v>
                </c:pt>
                <c:pt idx="2">
                  <c:v>0.48</c:v>
                </c:pt>
                <c:pt idx="3">
                  <c:v>0.51</c:v>
                </c:pt>
                <c:pt idx="4">
                  <c:v>0.6</c:v>
                </c:pt>
                <c:pt idx="5">
                  <c:v>0.56000000000000005</c:v>
                </c:pt>
                <c:pt idx="6">
                  <c:v>0.62</c:v>
                </c:pt>
                <c:pt idx="7">
                  <c:v>0.6</c:v>
                </c:pt>
                <c:pt idx="8">
                  <c:v>0.63</c:v>
                </c:pt>
              </c:numCache>
            </c:numRef>
          </c:val>
          <c:smooth val="0"/>
          <c:extLst xmlns:c16r2="http://schemas.microsoft.com/office/drawing/2015/06/chart">
            <c:ext xmlns:c16="http://schemas.microsoft.com/office/drawing/2014/chart" uri="{C3380CC4-5D6E-409C-BE32-E72D297353CC}">
              <c16:uniqueId val="{00000002-D758-4A7F-9AD9-510ADFB43778}"/>
            </c:ext>
          </c:extLst>
        </c:ser>
        <c:dLbls>
          <c:showLegendKey val="0"/>
          <c:showVal val="0"/>
          <c:showCatName val="0"/>
          <c:showSerName val="0"/>
          <c:showPercent val="0"/>
          <c:showBubbleSize val="0"/>
        </c:dLbls>
        <c:marker val="1"/>
        <c:smooth val="0"/>
        <c:axId val="523860376"/>
        <c:axId val="523859984"/>
      </c:lineChart>
      <c:catAx>
        <c:axId val="523860376"/>
        <c:scaling>
          <c:orientation val="minMax"/>
        </c:scaling>
        <c:delete val="0"/>
        <c:axPos val="b"/>
        <c:numFmt formatCode="General" sourceLinked="1"/>
        <c:majorTickMark val="out"/>
        <c:minorTickMark val="none"/>
        <c:tickLblPos val="nextTo"/>
        <c:txPr>
          <a:bodyPr/>
          <a:lstStyle/>
          <a:p>
            <a:pPr>
              <a:defRPr sz="1200" b="1"/>
            </a:pPr>
            <a:endParaRPr lang="en-US"/>
          </a:p>
        </c:txPr>
        <c:crossAx val="523859984"/>
        <c:crosses val="autoZero"/>
        <c:auto val="1"/>
        <c:lblAlgn val="ctr"/>
        <c:lblOffset val="100"/>
        <c:noMultiLvlLbl val="0"/>
      </c:catAx>
      <c:valAx>
        <c:axId val="523859984"/>
        <c:scaling>
          <c:orientation val="minMax"/>
          <c:max val="0.85000000000000009"/>
          <c:min val="0.15000000000000002"/>
        </c:scaling>
        <c:delete val="0"/>
        <c:axPos val="l"/>
        <c:majorGridlines/>
        <c:numFmt formatCode="0%" sourceLinked="1"/>
        <c:majorTickMark val="out"/>
        <c:minorTickMark val="none"/>
        <c:tickLblPos val="nextTo"/>
        <c:txPr>
          <a:bodyPr/>
          <a:lstStyle/>
          <a:p>
            <a:pPr>
              <a:defRPr sz="1200" b="1"/>
            </a:pPr>
            <a:endParaRPr lang="en-US"/>
          </a:p>
        </c:txPr>
        <c:crossAx val="523860376"/>
        <c:crosses val="autoZero"/>
        <c:crossBetween val="midCat"/>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en-US" sz="1200" b="1" i="0" baseline="0">
                <a:effectLst/>
              </a:rPr>
              <a:t>College-Ready High School Graduates in English Language Arts and Mean Annual Rate of Change for White Students from 2006 to 2014 in State, ESC 10, and ESC 11</a:t>
            </a:r>
            <a:endParaRPr lang="en-US" sz="1200" b="1">
              <a:effectLst/>
            </a:endParaRPr>
          </a:p>
        </c:rich>
      </c:tx>
      <c:layout>
        <c:manualLayout>
          <c:xMode val="edge"/>
          <c:yMode val="edge"/>
          <c:x val="8.2264397801338651E-2"/>
          <c:y val="1.0526315789473684E-2"/>
        </c:manualLayout>
      </c:layout>
      <c:overlay val="0"/>
    </c:title>
    <c:autoTitleDeleted val="0"/>
    <c:plotArea>
      <c:layout>
        <c:manualLayout>
          <c:layoutTarget val="inner"/>
          <c:xMode val="edge"/>
          <c:yMode val="edge"/>
          <c:x val="6.7206964983035661E-2"/>
          <c:y val="0.21474264401160381"/>
          <c:w val="0.89020590026246715"/>
          <c:h val="0.61215004960841024"/>
        </c:manualLayout>
      </c:layout>
      <c:lineChart>
        <c:grouping val="standard"/>
        <c:varyColors val="0"/>
        <c:ser>
          <c:idx val="0"/>
          <c:order val="0"/>
          <c:tx>
            <c:strRef>
              <c:f>Sheet1!$D$3</c:f>
              <c:strCache>
                <c:ptCount val="1"/>
                <c:pt idx="0">
                  <c:v>White</c:v>
                </c:pt>
              </c:strCache>
            </c:strRef>
          </c:tx>
          <c:spPr>
            <a:ln>
              <a:solidFill>
                <a:srgbClr val="FF0000"/>
              </a:solidFill>
            </a:ln>
          </c:spPr>
          <c:marker>
            <c:symbol val="triangle"/>
            <c:size val="5"/>
          </c:marker>
          <c:trendline>
            <c:spPr>
              <a:ln>
                <a:noFill/>
              </a:ln>
            </c:spPr>
            <c:trendlineType val="linear"/>
            <c:dispRSqr val="0"/>
            <c:dispEq val="1"/>
            <c:trendlineLbl>
              <c:layout>
                <c:manualLayout>
                  <c:x val="-0.50711538461538463"/>
                  <c:y val="0.69792722312717348"/>
                </c:manualLayout>
              </c:layout>
              <c:tx>
                <c:rich>
                  <a:bodyPr/>
                  <a:lstStyle/>
                  <a:p>
                    <a:pPr>
                      <a:defRPr sz="1200" b="1">
                        <a:solidFill>
                          <a:srgbClr val="FF0000"/>
                        </a:solidFill>
                      </a:defRPr>
                    </a:pPr>
                    <a:r>
                      <a:rPr lang="en-US" sz="1200" b="1" baseline="0">
                        <a:solidFill>
                          <a:sysClr val="windowText" lastClr="000000"/>
                        </a:solidFill>
                      </a:rPr>
                      <a:t>Linear Equation   </a:t>
                    </a:r>
                    <a:r>
                      <a:rPr lang="en-US" sz="1200" b="1" baseline="0">
                        <a:solidFill>
                          <a:srgbClr val="FF0000"/>
                        </a:solidFill>
                      </a:rPr>
                      <a:t>State: </a:t>
                    </a:r>
                    <a:r>
                      <a:rPr lang="en-US" sz="1200" b="1" i="0" baseline="0">
                        <a:effectLst/>
                      </a:rPr>
                      <a:t>y = 0.023x + 0.60</a:t>
                    </a:r>
                    <a:endParaRPr lang="en-US" sz="1200" b="1">
                      <a:effectLst/>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cat>
            <c:numRef>
              <c:f>Sheet1!$A$4:$A$12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Sheet1!$D$4:$D$12</c:f>
              <c:numCache>
                <c:formatCode>0%</c:formatCode>
                <c:ptCount val="9"/>
                <c:pt idx="0">
                  <c:v>0.59</c:v>
                </c:pt>
                <c:pt idx="1">
                  <c:v>0.59</c:v>
                </c:pt>
                <c:pt idx="2">
                  <c:v>0.7</c:v>
                </c:pt>
                <c:pt idx="3">
                  <c:v>0.72</c:v>
                </c:pt>
                <c:pt idx="4">
                  <c:v>0.77</c:v>
                </c:pt>
                <c:pt idx="5">
                  <c:v>0.74</c:v>
                </c:pt>
                <c:pt idx="6">
                  <c:v>0.79</c:v>
                </c:pt>
                <c:pt idx="7">
                  <c:v>0.75</c:v>
                </c:pt>
                <c:pt idx="8">
                  <c:v>0.77</c:v>
                </c:pt>
              </c:numCache>
            </c:numRef>
          </c:val>
          <c:smooth val="0"/>
          <c:extLst xmlns:c16r2="http://schemas.microsoft.com/office/drawing/2015/06/chart">
            <c:ext xmlns:c16="http://schemas.microsoft.com/office/drawing/2014/chart" uri="{C3380CC4-5D6E-409C-BE32-E72D297353CC}">
              <c16:uniqueId val="{00000000-1056-4870-A4CB-AC42F8A1077A}"/>
            </c:ext>
          </c:extLst>
        </c:ser>
        <c:ser>
          <c:idx val="3"/>
          <c:order val="1"/>
          <c:tx>
            <c:strRef>
              <c:f>Sheet1!$G$3</c:f>
              <c:strCache>
                <c:ptCount val="1"/>
                <c:pt idx="0">
                  <c:v>White</c:v>
                </c:pt>
              </c:strCache>
            </c:strRef>
          </c:tx>
          <c:spPr>
            <a:ln>
              <a:solidFill>
                <a:srgbClr val="00B0F0"/>
              </a:solidFill>
            </a:ln>
          </c:spPr>
          <c:marker>
            <c:symbol val="triangle"/>
            <c:size val="5"/>
          </c:marker>
          <c:trendline>
            <c:spPr>
              <a:ln>
                <a:noFill/>
              </a:ln>
            </c:spPr>
            <c:trendlineType val="linear"/>
            <c:dispRSqr val="0"/>
            <c:dispEq val="1"/>
            <c:trendlineLbl>
              <c:layout>
                <c:manualLayout>
                  <c:x val="-0.22816"/>
                  <c:y val="0.70036013594815394"/>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rgbClr val="00B0F0"/>
                        </a:solidFill>
                        <a:latin typeface="+mn-lt"/>
                        <a:ea typeface="+mn-ea"/>
                        <a:cs typeface="+mn-cs"/>
                      </a:defRPr>
                    </a:pPr>
                    <a:r>
                      <a:rPr lang="en-US" sz="1200" b="1" baseline="0">
                        <a:solidFill>
                          <a:srgbClr val="00B0F0"/>
                        </a:solidFill>
                      </a:rPr>
                      <a:t>ESC 10: </a:t>
                    </a:r>
                    <a:r>
                      <a:rPr lang="en-US" sz="1200" b="1" i="0" baseline="0">
                        <a:effectLst/>
                      </a:rPr>
                      <a:t>y = 0.022x + 0.64</a:t>
                    </a: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Sheet1!$A$4:$A$12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Sheet1!$G$4:$G$12</c:f>
              <c:numCache>
                <c:formatCode>0%</c:formatCode>
                <c:ptCount val="9"/>
                <c:pt idx="0">
                  <c:v>0.64</c:v>
                </c:pt>
                <c:pt idx="1">
                  <c:v>0.64</c:v>
                </c:pt>
                <c:pt idx="2">
                  <c:v>0.74</c:v>
                </c:pt>
                <c:pt idx="3">
                  <c:v>0.76</c:v>
                </c:pt>
                <c:pt idx="4">
                  <c:v>0.8</c:v>
                </c:pt>
                <c:pt idx="5">
                  <c:v>0.78</c:v>
                </c:pt>
                <c:pt idx="6">
                  <c:v>0.83</c:v>
                </c:pt>
                <c:pt idx="7">
                  <c:v>0.79</c:v>
                </c:pt>
                <c:pt idx="8">
                  <c:v>0.81</c:v>
                </c:pt>
              </c:numCache>
            </c:numRef>
          </c:val>
          <c:smooth val="0"/>
          <c:extLst xmlns:c16r2="http://schemas.microsoft.com/office/drawing/2015/06/chart">
            <c:ext xmlns:c16="http://schemas.microsoft.com/office/drawing/2014/chart" uri="{C3380CC4-5D6E-409C-BE32-E72D297353CC}">
              <c16:uniqueId val="{00000001-1056-4870-A4CB-AC42F8A1077A}"/>
            </c:ext>
          </c:extLst>
        </c:ser>
        <c:ser>
          <c:idx val="6"/>
          <c:order val="2"/>
          <c:tx>
            <c:strRef>
              <c:f>Sheet1!$J$3</c:f>
              <c:strCache>
                <c:ptCount val="1"/>
                <c:pt idx="0">
                  <c:v>White</c:v>
                </c:pt>
              </c:strCache>
            </c:strRef>
          </c:tx>
          <c:spPr>
            <a:ln>
              <a:solidFill>
                <a:srgbClr val="00B050"/>
              </a:solidFill>
            </a:ln>
          </c:spPr>
          <c:marker>
            <c:symbol val="triangle"/>
            <c:size val="5"/>
          </c:marker>
          <c:trendline>
            <c:spPr>
              <a:ln>
                <a:noFill/>
              </a:ln>
            </c:spPr>
            <c:trendlineType val="linear"/>
            <c:dispRSqr val="0"/>
            <c:dispEq val="1"/>
            <c:trendlineLbl>
              <c:layout>
                <c:manualLayout>
                  <c:x val="5.1477333333333333E-2"/>
                  <c:y val="0.70036013594815394"/>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rgbClr val="00B050"/>
                        </a:solidFill>
                        <a:latin typeface="+mn-lt"/>
                        <a:ea typeface="+mn-ea"/>
                        <a:cs typeface="+mn-cs"/>
                      </a:defRPr>
                    </a:pPr>
                    <a:r>
                      <a:rPr lang="en-US" sz="1200" b="1" baseline="0">
                        <a:solidFill>
                          <a:srgbClr val="00B050"/>
                        </a:solidFill>
                      </a:rPr>
                      <a:t>ESC 11: </a:t>
                    </a:r>
                    <a:r>
                      <a:rPr lang="en-US" sz="1200" b="1" i="0" baseline="0">
                        <a:effectLst/>
                      </a:rPr>
                      <a:t>y = 0.025x + 0.59</a:t>
                    </a: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cat>
            <c:numRef>
              <c:f>Sheet1!$A$4:$A$12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Sheet1!$J$4:$J$12</c:f>
              <c:numCache>
                <c:formatCode>0%</c:formatCode>
                <c:ptCount val="9"/>
                <c:pt idx="0">
                  <c:v>0.57999999999999996</c:v>
                </c:pt>
                <c:pt idx="1">
                  <c:v>0.59</c:v>
                </c:pt>
                <c:pt idx="2">
                  <c:v>0.7</c:v>
                </c:pt>
                <c:pt idx="3">
                  <c:v>0.72</c:v>
                </c:pt>
                <c:pt idx="4">
                  <c:v>0.79</c:v>
                </c:pt>
                <c:pt idx="5">
                  <c:v>0.76</c:v>
                </c:pt>
                <c:pt idx="6">
                  <c:v>0.8</c:v>
                </c:pt>
                <c:pt idx="7">
                  <c:v>0.76</c:v>
                </c:pt>
                <c:pt idx="8">
                  <c:v>0.77</c:v>
                </c:pt>
              </c:numCache>
            </c:numRef>
          </c:val>
          <c:smooth val="0"/>
          <c:extLst xmlns:c16r2="http://schemas.microsoft.com/office/drawing/2015/06/chart">
            <c:ext xmlns:c16="http://schemas.microsoft.com/office/drawing/2014/chart" uri="{C3380CC4-5D6E-409C-BE32-E72D297353CC}">
              <c16:uniqueId val="{00000002-1056-4870-A4CB-AC42F8A1077A}"/>
            </c:ext>
          </c:extLst>
        </c:ser>
        <c:dLbls>
          <c:showLegendKey val="0"/>
          <c:showVal val="0"/>
          <c:showCatName val="0"/>
          <c:showSerName val="0"/>
          <c:showPercent val="0"/>
          <c:showBubbleSize val="0"/>
        </c:dLbls>
        <c:marker val="1"/>
        <c:smooth val="0"/>
        <c:axId val="523859200"/>
        <c:axId val="523858416"/>
      </c:lineChart>
      <c:catAx>
        <c:axId val="523859200"/>
        <c:scaling>
          <c:orientation val="minMax"/>
        </c:scaling>
        <c:delete val="0"/>
        <c:axPos val="b"/>
        <c:numFmt formatCode="General" sourceLinked="1"/>
        <c:majorTickMark val="out"/>
        <c:minorTickMark val="none"/>
        <c:tickLblPos val="nextTo"/>
        <c:txPr>
          <a:bodyPr/>
          <a:lstStyle/>
          <a:p>
            <a:pPr>
              <a:defRPr sz="1200" b="1"/>
            </a:pPr>
            <a:endParaRPr lang="en-US"/>
          </a:p>
        </c:txPr>
        <c:crossAx val="523858416"/>
        <c:crosses val="autoZero"/>
        <c:auto val="1"/>
        <c:lblAlgn val="ctr"/>
        <c:lblOffset val="100"/>
        <c:noMultiLvlLbl val="0"/>
      </c:catAx>
      <c:valAx>
        <c:axId val="523858416"/>
        <c:scaling>
          <c:orientation val="minMax"/>
          <c:max val="0.85000000000000009"/>
          <c:min val="0.15000000000000002"/>
        </c:scaling>
        <c:delete val="0"/>
        <c:axPos val="l"/>
        <c:majorGridlines/>
        <c:numFmt formatCode="0%" sourceLinked="1"/>
        <c:majorTickMark val="out"/>
        <c:minorTickMark val="none"/>
        <c:tickLblPos val="nextTo"/>
        <c:txPr>
          <a:bodyPr/>
          <a:lstStyle/>
          <a:p>
            <a:pPr>
              <a:defRPr sz="1200" b="1"/>
            </a:pPr>
            <a:endParaRPr lang="en-US"/>
          </a:p>
        </c:txPr>
        <c:crossAx val="523859200"/>
        <c:crosses val="autoZero"/>
        <c:crossBetween val="midCat"/>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en-US" sz="1200" b="1" i="0" baseline="0">
                <a:effectLst/>
              </a:rPr>
              <a:t>College-Ready High School Graduates in Mathematics and Mean Annual Rate of Change for African American Students from 2006 to 2014 in State, ESC 10, and ESC 11</a:t>
            </a:r>
            <a:endParaRPr lang="en-US" sz="1200">
              <a:effectLst/>
            </a:endParaRPr>
          </a:p>
        </c:rich>
      </c:tx>
      <c:layout>
        <c:manualLayout>
          <c:xMode val="edge"/>
          <c:yMode val="edge"/>
          <c:x val="8.2264397801338651E-2"/>
          <c:y val="1.0526315789473684E-2"/>
        </c:manualLayout>
      </c:layout>
      <c:overlay val="0"/>
    </c:title>
    <c:autoTitleDeleted val="0"/>
    <c:plotArea>
      <c:layout>
        <c:manualLayout>
          <c:layoutTarget val="inner"/>
          <c:xMode val="edge"/>
          <c:yMode val="edge"/>
          <c:x val="6.7206964983035661E-2"/>
          <c:y val="0.21474264401160381"/>
          <c:w val="0.89806044775803995"/>
          <c:h val="0.6065028871391076"/>
        </c:manualLayout>
      </c:layout>
      <c:lineChart>
        <c:grouping val="standard"/>
        <c:varyColors val="0"/>
        <c:ser>
          <c:idx val="0"/>
          <c:order val="0"/>
          <c:tx>
            <c:strRef>
              <c:f>Sheet1!$M$3</c:f>
              <c:strCache>
                <c:ptCount val="1"/>
                <c:pt idx="0">
                  <c:v>African Amer.</c:v>
                </c:pt>
              </c:strCache>
            </c:strRef>
          </c:tx>
          <c:spPr>
            <a:ln>
              <a:solidFill>
                <a:srgbClr val="FF0000"/>
              </a:solidFill>
            </a:ln>
          </c:spPr>
          <c:marker>
            <c:symbol val="triangle"/>
            <c:size val="5"/>
          </c:marker>
          <c:trendline>
            <c:spPr>
              <a:ln>
                <a:noFill/>
              </a:ln>
            </c:spPr>
            <c:trendlineType val="linear"/>
            <c:dispRSqr val="0"/>
            <c:dispEq val="1"/>
            <c:trendlineLbl>
              <c:layout>
                <c:manualLayout>
                  <c:x val="-0.53112730216555348"/>
                  <c:y val="0.52491640599719558"/>
                </c:manualLayout>
              </c:layout>
              <c:tx>
                <c:rich>
                  <a:bodyPr/>
                  <a:lstStyle/>
                  <a:p>
                    <a:pPr>
                      <a:defRPr sz="1200" b="1">
                        <a:solidFill>
                          <a:srgbClr val="FF0000"/>
                        </a:solidFill>
                      </a:defRPr>
                    </a:pPr>
                    <a:r>
                      <a:rPr lang="en-US" sz="1200" b="1" baseline="0">
                        <a:solidFill>
                          <a:sysClr val="windowText" lastClr="000000"/>
                        </a:solidFill>
                      </a:rPr>
                      <a:t>Linear Equation   </a:t>
                    </a:r>
                    <a:r>
                      <a:rPr lang="en-US" sz="1200" b="1" baseline="0">
                        <a:solidFill>
                          <a:srgbClr val="FF0000"/>
                        </a:solidFill>
                      </a:rPr>
                      <a:t>State: y = 0.036x + 0.27</a:t>
                    </a:r>
                  </a:p>
                </c:rich>
              </c:tx>
              <c:numFmt formatCode="General" sourceLinked="0"/>
            </c:trendlineLbl>
          </c:trendline>
          <c:trendline>
            <c:spPr>
              <a:ln>
                <a:noFill/>
              </a:ln>
            </c:spPr>
            <c:trendlineType val="linear"/>
            <c:dispRSqr val="0"/>
            <c:dispEq val="0"/>
          </c:trendline>
          <c:cat>
            <c:numRef>
              <c:f>Sheet1!$L$4:$L$12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Sheet1!$M$4:$M$12</c:f>
              <c:numCache>
                <c:formatCode>0%</c:formatCode>
                <c:ptCount val="9"/>
                <c:pt idx="0">
                  <c:v>0.28999999999999998</c:v>
                </c:pt>
                <c:pt idx="1">
                  <c:v>0.33</c:v>
                </c:pt>
                <c:pt idx="2">
                  <c:v>0.37</c:v>
                </c:pt>
                <c:pt idx="3">
                  <c:v>0.41</c:v>
                </c:pt>
                <c:pt idx="4">
                  <c:v>0.46</c:v>
                </c:pt>
                <c:pt idx="5">
                  <c:v>0.5</c:v>
                </c:pt>
                <c:pt idx="6">
                  <c:v>0.55000000000000004</c:v>
                </c:pt>
                <c:pt idx="7">
                  <c:v>0.6</c:v>
                </c:pt>
                <c:pt idx="8">
                  <c:v>0.51</c:v>
                </c:pt>
              </c:numCache>
            </c:numRef>
          </c:val>
          <c:smooth val="0"/>
          <c:extLst xmlns:c16r2="http://schemas.microsoft.com/office/drawing/2015/06/chart">
            <c:ext xmlns:c16="http://schemas.microsoft.com/office/drawing/2014/chart" uri="{C3380CC4-5D6E-409C-BE32-E72D297353CC}">
              <c16:uniqueId val="{00000000-49C9-4789-8D2A-4F71C7F7367E}"/>
            </c:ext>
          </c:extLst>
        </c:ser>
        <c:ser>
          <c:idx val="3"/>
          <c:order val="1"/>
          <c:tx>
            <c:strRef>
              <c:f>Sheet1!$P$3</c:f>
              <c:strCache>
                <c:ptCount val="1"/>
                <c:pt idx="0">
                  <c:v>African Amer.</c:v>
                </c:pt>
              </c:strCache>
            </c:strRef>
          </c:tx>
          <c:spPr>
            <a:ln>
              <a:solidFill>
                <a:srgbClr val="00B0F0"/>
              </a:solidFill>
            </a:ln>
          </c:spPr>
          <c:marker>
            <c:symbol val="triangle"/>
            <c:size val="5"/>
          </c:marker>
          <c:trendline>
            <c:spPr>
              <a:ln>
                <a:noFill/>
              </a:ln>
            </c:spPr>
            <c:trendlineType val="linear"/>
            <c:dispRSqr val="0"/>
            <c:dispEq val="1"/>
            <c:trendlineLbl>
              <c:layout>
                <c:manualLayout>
                  <c:x val="-0.22692307692307692"/>
                  <c:y val="0.5472067648835981"/>
                </c:manualLayout>
              </c:layout>
              <c:tx>
                <c:rich>
                  <a:bodyPr/>
                  <a:lstStyle/>
                  <a:p>
                    <a:pPr>
                      <a:defRPr sz="1200" b="1">
                        <a:solidFill>
                          <a:srgbClr val="00B0F0"/>
                        </a:solidFill>
                      </a:defRPr>
                    </a:pPr>
                    <a:r>
                      <a:rPr lang="en-US" sz="1200" b="1" baseline="0">
                        <a:solidFill>
                          <a:srgbClr val="00B0F0"/>
                        </a:solidFill>
                      </a:rPr>
                      <a:t>ESC 10: y = 0.039x + 0.26</a:t>
                    </a:r>
                    <a:endParaRPr lang="en-US" sz="1200" b="1">
                      <a:solidFill>
                        <a:srgbClr val="00B0F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Sheet1!$L$4:$L$12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Sheet1!$P$4:$P$12</c:f>
              <c:numCache>
                <c:formatCode>0%</c:formatCode>
                <c:ptCount val="9"/>
                <c:pt idx="0">
                  <c:v>0.3</c:v>
                </c:pt>
                <c:pt idx="1">
                  <c:v>0.33</c:v>
                </c:pt>
                <c:pt idx="2">
                  <c:v>0.37</c:v>
                </c:pt>
                <c:pt idx="3">
                  <c:v>0.41</c:v>
                </c:pt>
                <c:pt idx="4">
                  <c:v>0.48</c:v>
                </c:pt>
                <c:pt idx="5">
                  <c:v>0.51</c:v>
                </c:pt>
                <c:pt idx="6">
                  <c:v>0.56999999999999995</c:v>
                </c:pt>
                <c:pt idx="7">
                  <c:v>0.63</c:v>
                </c:pt>
                <c:pt idx="8">
                  <c:v>0.54</c:v>
                </c:pt>
              </c:numCache>
            </c:numRef>
          </c:val>
          <c:smooth val="0"/>
          <c:extLst xmlns:c16r2="http://schemas.microsoft.com/office/drawing/2015/06/chart">
            <c:ext xmlns:c16="http://schemas.microsoft.com/office/drawing/2014/chart" uri="{C3380CC4-5D6E-409C-BE32-E72D297353CC}">
              <c16:uniqueId val="{00000001-49C9-4789-8D2A-4F71C7F7367E}"/>
            </c:ext>
          </c:extLst>
        </c:ser>
        <c:ser>
          <c:idx val="6"/>
          <c:order val="2"/>
          <c:tx>
            <c:strRef>
              <c:f>Sheet1!$S$3</c:f>
              <c:strCache>
                <c:ptCount val="1"/>
                <c:pt idx="0">
                  <c:v>African Amer.</c:v>
                </c:pt>
              </c:strCache>
            </c:strRef>
          </c:tx>
          <c:spPr>
            <a:ln>
              <a:solidFill>
                <a:srgbClr val="00B050"/>
              </a:solidFill>
            </a:ln>
          </c:spPr>
          <c:marker>
            <c:symbol val="triangle"/>
            <c:size val="5"/>
          </c:marker>
          <c:trendline>
            <c:spPr>
              <a:ln>
                <a:noFill/>
              </a:ln>
            </c:spPr>
            <c:trendlineType val="linear"/>
            <c:dispRSqr val="0"/>
            <c:dispEq val="1"/>
            <c:trendlineLbl>
              <c:layout>
                <c:manualLayout>
                  <c:x val="0.31378785381295937"/>
                  <c:y val="0.54202864641919757"/>
                </c:manualLayout>
              </c:layout>
              <c:tx>
                <c:rich>
                  <a:bodyPr/>
                  <a:lstStyle/>
                  <a:p>
                    <a:pPr>
                      <a:defRPr sz="1200" b="1">
                        <a:solidFill>
                          <a:srgbClr val="00B050"/>
                        </a:solidFill>
                      </a:defRPr>
                    </a:pPr>
                    <a:r>
                      <a:rPr lang="en-US" sz="1200" b="1" baseline="0">
                        <a:solidFill>
                          <a:srgbClr val="00B050"/>
                        </a:solidFill>
                      </a:rPr>
                      <a:t>ESC 11: y = 0.031x + 0.28</a:t>
                    </a:r>
                    <a:endParaRPr lang="en-US" sz="1200" b="1">
                      <a:solidFill>
                        <a:srgbClr val="00B050"/>
                      </a:solidFill>
                    </a:endParaRPr>
                  </a:p>
                </c:rich>
              </c:tx>
              <c:numFmt formatCode="General" sourceLinked="0"/>
            </c:trendlineLbl>
          </c:trendline>
          <c:trendline>
            <c:spPr>
              <a:ln>
                <a:noFill/>
              </a:ln>
            </c:spPr>
            <c:trendlineType val="linear"/>
            <c:dispRSqr val="0"/>
            <c:dispEq val="0"/>
          </c:trendline>
          <c:cat>
            <c:numRef>
              <c:f>Sheet1!$L$4:$L$12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Sheet1!$S$4:$S$12</c:f>
              <c:numCache>
                <c:formatCode>0%</c:formatCode>
                <c:ptCount val="9"/>
                <c:pt idx="0">
                  <c:v>0.31</c:v>
                </c:pt>
                <c:pt idx="1">
                  <c:v>0.33</c:v>
                </c:pt>
                <c:pt idx="2">
                  <c:v>0.36</c:v>
                </c:pt>
                <c:pt idx="3">
                  <c:v>0.4</c:v>
                </c:pt>
                <c:pt idx="4">
                  <c:v>0.46</c:v>
                </c:pt>
                <c:pt idx="5">
                  <c:v>0.49</c:v>
                </c:pt>
                <c:pt idx="6">
                  <c:v>0.51</c:v>
                </c:pt>
                <c:pt idx="7">
                  <c:v>0.59</c:v>
                </c:pt>
                <c:pt idx="8">
                  <c:v>0.48</c:v>
                </c:pt>
              </c:numCache>
            </c:numRef>
          </c:val>
          <c:smooth val="0"/>
          <c:extLst xmlns:c16r2="http://schemas.microsoft.com/office/drawing/2015/06/chart">
            <c:ext xmlns:c16="http://schemas.microsoft.com/office/drawing/2014/chart" uri="{C3380CC4-5D6E-409C-BE32-E72D297353CC}">
              <c16:uniqueId val="{00000002-49C9-4789-8D2A-4F71C7F7367E}"/>
            </c:ext>
          </c:extLst>
        </c:ser>
        <c:dLbls>
          <c:showLegendKey val="0"/>
          <c:showVal val="0"/>
          <c:showCatName val="0"/>
          <c:showSerName val="0"/>
          <c:showPercent val="0"/>
          <c:showBubbleSize val="0"/>
        </c:dLbls>
        <c:marker val="1"/>
        <c:smooth val="0"/>
        <c:axId val="523858808"/>
        <c:axId val="523857632"/>
      </c:lineChart>
      <c:catAx>
        <c:axId val="523858808"/>
        <c:scaling>
          <c:orientation val="minMax"/>
        </c:scaling>
        <c:delete val="0"/>
        <c:axPos val="b"/>
        <c:numFmt formatCode="General" sourceLinked="1"/>
        <c:majorTickMark val="out"/>
        <c:minorTickMark val="none"/>
        <c:tickLblPos val="nextTo"/>
        <c:txPr>
          <a:bodyPr/>
          <a:lstStyle/>
          <a:p>
            <a:pPr>
              <a:defRPr sz="1200" b="1"/>
            </a:pPr>
            <a:endParaRPr lang="en-US"/>
          </a:p>
        </c:txPr>
        <c:crossAx val="523857632"/>
        <c:crosses val="autoZero"/>
        <c:auto val="1"/>
        <c:lblAlgn val="ctr"/>
        <c:lblOffset val="100"/>
        <c:noMultiLvlLbl val="0"/>
      </c:catAx>
      <c:valAx>
        <c:axId val="523857632"/>
        <c:scaling>
          <c:orientation val="minMax"/>
          <c:max val="0.85000000000000009"/>
          <c:min val="0.15000000000000002"/>
        </c:scaling>
        <c:delete val="0"/>
        <c:axPos val="l"/>
        <c:majorGridlines/>
        <c:numFmt formatCode="0%" sourceLinked="1"/>
        <c:majorTickMark val="out"/>
        <c:minorTickMark val="none"/>
        <c:tickLblPos val="nextTo"/>
        <c:txPr>
          <a:bodyPr/>
          <a:lstStyle/>
          <a:p>
            <a:pPr>
              <a:defRPr sz="1200" b="1"/>
            </a:pPr>
            <a:endParaRPr lang="en-US"/>
          </a:p>
        </c:txPr>
        <c:crossAx val="523858808"/>
        <c:crosses val="autoZero"/>
        <c:crossBetween val="midCat"/>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b="1" i="0" baseline="0">
                <a:effectLst/>
              </a:rPr>
              <a:t>College-Ready High School Graduates in Mathematics and Mean Annual Rate of Change for Hispanic Students from 2006 to 2014 in State, ESC 10, and ESC 11</a:t>
            </a:r>
            <a:endParaRPr lang="en-US" sz="1200">
              <a:effectLst/>
            </a:endParaRPr>
          </a:p>
        </c:rich>
      </c:tx>
      <c:layout>
        <c:manualLayout>
          <c:xMode val="edge"/>
          <c:yMode val="edge"/>
          <c:x val="8.2264397801338651E-2"/>
          <c:y val="1.0526315789473684E-2"/>
        </c:manualLayout>
      </c:layout>
      <c:overlay val="0"/>
    </c:title>
    <c:autoTitleDeleted val="0"/>
    <c:plotArea>
      <c:layout>
        <c:manualLayout>
          <c:layoutTarget val="inner"/>
          <c:xMode val="edge"/>
          <c:yMode val="edge"/>
          <c:x val="6.7206964983035661E-2"/>
          <c:y val="0.21474264401160381"/>
          <c:w val="0.89575680853398143"/>
          <c:h val="0.60841386470145276"/>
        </c:manualLayout>
      </c:layout>
      <c:lineChart>
        <c:grouping val="standard"/>
        <c:varyColors val="0"/>
        <c:ser>
          <c:idx val="0"/>
          <c:order val="0"/>
          <c:tx>
            <c:strRef>
              <c:f>Sheet1!$N$3</c:f>
              <c:strCache>
                <c:ptCount val="1"/>
                <c:pt idx="0">
                  <c:v>Hispanic</c:v>
                </c:pt>
              </c:strCache>
            </c:strRef>
          </c:tx>
          <c:spPr>
            <a:ln>
              <a:solidFill>
                <a:srgbClr val="FF0000"/>
              </a:solidFill>
            </a:ln>
          </c:spPr>
          <c:marker>
            <c:symbol val="triangle"/>
            <c:size val="5"/>
          </c:marker>
          <c:trendline>
            <c:spPr>
              <a:ln>
                <a:noFill/>
              </a:ln>
            </c:spPr>
            <c:trendlineType val="linear"/>
            <c:dispRSqr val="0"/>
            <c:dispEq val="1"/>
            <c:trendlineLbl>
              <c:layout>
                <c:manualLayout>
                  <c:x val="-0.67856934281928583"/>
                  <c:y val="0.66553286688746083"/>
                </c:manualLayout>
              </c:layout>
              <c:tx>
                <c:rich>
                  <a:bodyPr/>
                  <a:lstStyle/>
                  <a:p>
                    <a:pPr>
                      <a:defRPr sz="1200" b="1">
                        <a:solidFill>
                          <a:srgbClr val="FF0000"/>
                        </a:solidFill>
                      </a:defRPr>
                    </a:pPr>
                    <a:r>
                      <a:rPr lang="en-US" sz="1200" b="1" baseline="0">
                        <a:solidFill>
                          <a:sysClr val="windowText" lastClr="000000"/>
                        </a:solidFill>
                      </a:rPr>
                      <a:t>Linear Equation   </a:t>
                    </a:r>
                    <a:r>
                      <a:rPr lang="en-US" sz="1200" b="1" baseline="0">
                        <a:solidFill>
                          <a:srgbClr val="FF0000"/>
                        </a:solidFill>
                      </a:rPr>
                      <a:t>State: y = 0.034x + 0.38</a:t>
                    </a: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cat>
            <c:numRef>
              <c:f>Sheet1!$L$4:$L$12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Sheet1!$N$4:$N$12</c:f>
              <c:numCache>
                <c:formatCode>0%</c:formatCode>
                <c:ptCount val="9"/>
                <c:pt idx="0">
                  <c:v>0.39</c:v>
                </c:pt>
                <c:pt idx="1">
                  <c:v>0.45</c:v>
                </c:pt>
                <c:pt idx="2">
                  <c:v>0.48</c:v>
                </c:pt>
                <c:pt idx="3">
                  <c:v>0.5</c:v>
                </c:pt>
                <c:pt idx="4">
                  <c:v>0.56999999999999995</c:v>
                </c:pt>
                <c:pt idx="5">
                  <c:v>0.6</c:v>
                </c:pt>
                <c:pt idx="6">
                  <c:v>0.64</c:v>
                </c:pt>
                <c:pt idx="7">
                  <c:v>0.69</c:v>
                </c:pt>
                <c:pt idx="8">
                  <c:v>0.62</c:v>
                </c:pt>
              </c:numCache>
            </c:numRef>
          </c:val>
          <c:smooth val="0"/>
          <c:extLst xmlns:c16r2="http://schemas.microsoft.com/office/drawing/2015/06/chart">
            <c:ext xmlns:c16="http://schemas.microsoft.com/office/drawing/2014/chart" uri="{C3380CC4-5D6E-409C-BE32-E72D297353CC}">
              <c16:uniqueId val="{00000000-5053-42A2-98DE-D1CDC3F07F1B}"/>
            </c:ext>
          </c:extLst>
        </c:ser>
        <c:ser>
          <c:idx val="3"/>
          <c:order val="1"/>
          <c:tx>
            <c:strRef>
              <c:f>Sheet1!$Q$3</c:f>
              <c:strCache>
                <c:ptCount val="1"/>
                <c:pt idx="0">
                  <c:v>Hispanic</c:v>
                </c:pt>
              </c:strCache>
            </c:strRef>
          </c:tx>
          <c:spPr>
            <a:ln>
              <a:solidFill>
                <a:srgbClr val="00B0F0"/>
              </a:solidFill>
            </a:ln>
          </c:spPr>
          <c:marker>
            <c:symbol val="triangle"/>
            <c:size val="5"/>
          </c:marker>
          <c:trendline>
            <c:spPr>
              <a:ln>
                <a:noFill/>
              </a:ln>
            </c:spPr>
            <c:trendlineType val="linear"/>
            <c:dispRSqr val="0"/>
            <c:dispEq val="1"/>
            <c:trendlineLbl>
              <c:layout>
                <c:manualLayout>
                  <c:x val="-0.23119658119658121"/>
                  <c:y val="0.62648887545325582"/>
                </c:manualLayout>
              </c:layout>
              <c:tx>
                <c:rich>
                  <a:bodyPr/>
                  <a:lstStyle/>
                  <a:p>
                    <a:pPr>
                      <a:defRPr sz="1200" b="1">
                        <a:solidFill>
                          <a:srgbClr val="00B0F0"/>
                        </a:solidFill>
                      </a:defRPr>
                    </a:pPr>
                    <a:r>
                      <a:rPr lang="en-US" sz="1200" b="1" baseline="0">
                        <a:solidFill>
                          <a:srgbClr val="00B0F0"/>
                        </a:solidFill>
                      </a:rPr>
                      <a:t>ESC 10: y = 0.037x + 0.38</a:t>
                    </a:r>
                    <a:endParaRPr lang="en-US" sz="1200" b="1">
                      <a:solidFill>
                        <a:srgbClr val="00B0F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Sheet1!$L$4:$L$12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Sheet1!$Q$4:$Q$12</c:f>
              <c:numCache>
                <c:formatCode>0%</c:formatCode>
                <c:ptCount val="9"/>
                <c:pt idx="0">
                  <c:v>0.38</c:v>
                </c:pt>
                <c:pt idx="1">
                  <c:v>0.46</c:v>
                </c:pt>
                <c:pt idx="2">
                  <c:v>0.48</c:v>
                </c:pt>
                <c:pt idx="3">
                  <c:v>0.52</c:v>
                </c:pt>
                <c:pt idx="4">
                  <c:v>0.57999999999999996</c:v>
                </c:pt>
                <c:pt idx="5">
                  <c:v>0.62</c:v>
                </c:pt>
                <c:pt idx="6">
                  <c:v>0.67</c:v>
                </c:pt>
                <c:pt idx="7">
                  <c:v>0.71</c:v>
                </c:pt>
                <c:pt idx="8">
                  <c:v>0.63</c:v>
                </c:pt>
              </c:numCache>
            </c:numRef>
          </c:val>
          <c:smooth val="0"/>
          <c:extLst xmlns:c16r2="http://schemas.microsoft.com/office/drawing/2015/06/chart">
            <c:ext xmlns:c16="http://schemas.microsoft.com/office/drawing/2014/chart" uri="{C3380CC4-5D6E-409C-BE32-E72D297353CC}">
              <c16:uniqueId val="{00000001-5053-42A2-98DE-D1CDC3F07F1B}"/>
            </c:ext>
          </c:extLst>
        </c:ser>
        <c:ser>
          <c:idx val="6"/>
          <c:order val="2"/>
          <c:tx>
            <c:strRef>
              <c:f>Sheet1!$T$3</c:f>
              <c:strCache>
                <c:ptCount val="1"/>
                <c:pt idx="0">
                  <c:v>Hispanic</c:v>
                </c:pt>
              </c:strCache>
            </c:strRef>
          </c:tx>
          <c:spPr>
            <a:ln>
              <a:solidFill>
                <a:srgbClr val="00B050"/>
              </a:solidFill>
            </a:ln>
          </c:spPr>
          <c:marker>
            <c:symbol val="triangle"/>
            <c:size val="5"/>
          </c:marker>
          <c:trendline>
            <c:spPr>
              <a:ln>
                <a:noFill/>
              </a:ln>
            </c:spPr>
            <c:trendlineType val="linear"/>
            <c:dispRSqr val="0"/>
            <c:dispEq val="1"/>
            <c:trendlineLbl>
              <c:layout>
                <c:manualLayout>
                  <c:x val="4.8225941210724863E-2"/>
                  <c:y val="0.65968050651050236"/>
                </c:manualLayout>
              </c:layout>
              <c:tx>
                <c:rich>
                  <a:bodyPr/>
                  <a:lstStyle/>
                  <a:p>
                    <a:pPr>
                      <a:defRPr sz="1200" b="1">
                        <a:solidFill>
                          <a:srgbClr val="00B050"/>
                        </a:solidFill>
                      </a:defRPr>
                    </a:pPr>
                    <a:r>
                      <a:rPr lang="en-US" sz="1200" b="1" baseline="0">
                        <a:solidFill>
                          <a:srgbClr val="00B050"/>
                        </a:solidFill>
                      </a:rPr>
                      <a:t>ESC 11: y = 0.032x + 0.39</a:t>
                    </a:r>
                    <a:endParaRPr lang="en-US" sz="1200" b="1">
                      <a:solidFill>
                        <a:srgbClr val="00B05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cat>
            <c:numRef>
              <c:f>Sheet1!$L$4:$L$12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Sheet1!$T$4:$T$12</c:f>
              <c:numCache>
                <c:formatCode>0%</c:formatCode>
                <c:ptCount val="9"/>
                <c:pt idx="0">
                  <c:v>0.38</c:v>
                </c:pt>
                <c:pt idx="1">
                  <c:v>0.47</c:v>
                </c:pt>
                <c:pt idx="2">
                  <c:v>0.49</c:v>
                </c:pt>
                <c:pt idx="3">
                  <c:v>0.5</c:v>
                </c:pt>
                <c:pt idx="4">
                  <c:v>0.56999999999999995</c:v>
                </c:pt>
                <c:pt idx="5">
                  <c:v>0.59</c:v>
                </c:pt>
                <c:pt idx="6">
                  <c:v>0.62</c:v>
                </c:pt>
                <c:pt idx="7">
                  <c:v>0.68</c:v>
                </c:pt>
                <c:pt idx="8">
                  <c:v>0.61</c:v>
                </c:pt>
              </c:numCache>
            </c:numRef>
          </c:val>
          <c:smooth val="0"/>
          <c:extLst xmlns:c16r2="http://schemas.microsoft.com/office/drawing/2015/06/chart">
            <c:ext xmlns:c16="http://schemas.microsoft.com/office/drawing/2014/chart" uri="{C3380CC4-5D6E-409C-BE32-E72D297353CC}">
              <c16:uniqueId val="{00000002-5053-42A2-98DE-D1CDC3F07F1B}"/>
            </c:ext>
          </c:extLst>
        </c:ser>
        <c:dLbls>
          <c:showLegendKey val="0"/>
          <c:showVal val="0"/>
          <c:showCatName val="0"/>
          <c:showSerName val="0"/>
          <c:showPercent val="0"/>
          <c:showBubbleSize val="0"/>
        </c:dLbls>
        <c:marker val="1"/>
        <c:smooth val="0"/>
        <c:axId val="523856848"/>
        <c:axId val="491522104"/>
      </c:lineChart>
      <c:catAx>
        <c:axId val="523856848"/>
        <c:scaling>
          <c:orientation val="minMax"/>
        </c:scaling>
        <c:delete val="0"/>
        <c:axPos val="b"/>
        <c:numFmt formatCode="General" sourceLinked="1"/>
        <c:majorTickMark val="out"/>
        <c:minorTickMark val="none"/>
        <c:tickLblPos val="nextTo"/>
        <c:txPr>
          <a:bodyPr/>
          <a:lstStyle/>
          <a:p>
            <a:pPr>
              <a:defRPr sz="1200" b="1"/>
            </a:pPr>
            <a:endParaRPr lang="en-US"/>
          </a:p>
        </c:txPr>
        <c:crossAx val="491522104"/>
        <c:crosses val="autoZero"/>
        <c:auto val="1"/>
        <c:lblAlgn val="ctr"/>
        <c:lblOffset val="100"/>
        <c:noMultiLvlLbl val="0"/>
      </c:catAx>
      <c:valAx>
        <c:axId val="491522104"/>
        <c:scaling>
          <c:orientation val="minMax"/>
          <c:max val="0.85000000000000009"/>
          <c:min val="0.15000000000000002"/>
        </c:scaling>
        <c:delete val="0"/>
        <c:axPos val="l"/>
        <c:majorGridlines/>
        <c:numFmt formatCode="0%" sourceLinked="1"/>
        <c:majorTickMark val="out"/>
        <c:minorTickMark val="none"/>
        <c:tickLblPos val="nextTo"/>
        <c:txPr>
          <a:bodyPr/>
          <a:lstStyle/>
          <a:p>
            <a:pPr>
              <a:defRPr sz="1200" b="1"/>
            </a:pPr>
            <a:endParaRPr lang="en-US"/>
          </a:p>
        </c:txPr>
        <c:crossAx val="523856848"/>
        <c:crosses val="autoZero"/>
        <c:crossBetween val="midCat"/>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en-US" sz="1200" b="1" i="0" baseline="0">
                <a:effectLst/>
              </a:rPr>
              <a:t>College-Ready High School Graduates in Mathematics and Mean Annual Rate of Change for White Students from 2006 to 2014 in State, ESC 10, and ESC 11</a:t>
            </a:r>
            <a:endParaRPr lang="en-US" sz="1200">
              <a:effectLst/>
            </a:endParaRPr>
          </a:p>
        </c:rich>
      </c:tx>
      <c:layout>
        <c:manualLayout>
          <c:xMode val="edge"/>
          <c:yMode val="edge"/>
          <c:x val="8.2264397801338651E-2"/>
          <c:y val="1.0526315789473684E-2"/>
        </c:manualLayout>
      </c:layout>
      <c:overlay val="0"/>
    </c:title>
    <c:autoTitleDeleted val="0"/>
    <c:plotArea>
      <c:layout>
        <c:manualLayout>
          <c:layoutTarget val="inner"/>
          <c:xMode val="edge"/>
          <c:yMode val="edge"/>
          <c:x val="6.7206964983035661E-2"/>
          <c:y val="0.21474264401160381"/>
          <c:w val="0.88932594036677892"/>
          <c:h val="0.60733396097226977"/>
        </c:manualLayout>
      </c:layout>
      <c:lineChart>
        <c:grouping val="standard"/>
        <c:varyColors val="0"/>
        <c:ser>
          <c:idx val="0"/>
          <c:order val="0"/>
          <c:tx>
            <c:strRef>
              <c:f>Sheet1!$O$3</c:f>
              <c:strCache>
                <c:ptCount val="1"/>
                <c:pt idx="0">
                  <c:v>White</c:v>
                </c:pt>
              </c:strCache>
            </c:strRef>
          </c:tx>
          <c:spPr>
            <a:ln>
              <a:solidFill>
                <a:srgbClr val="FF0000"/>
              </a:solidFill>
            </a:ln>
          </c:spPr>
          <c:marker>
            <c:symbol val="triangle"/>
            <c:size val="5"/>
          </c:marker>
          <c:trendline>
            <c:spPr>
              <a:ln>
                <a:noFill/>
              </a:ln>
            </c:spPr>
            <c:trendlineType val="linear"/>
            <c:dispRSqr val="0"/>
            <c:dispEq val="1"/>
            <c:trendlineLbl>
              <c:layout>
                <c:manualLayout>
                  <c:x val="-0.52307097769427269"/>
                  <c:y val="0.69830081022480883"/>
                </c:manualLayout>
              </c:layout>
              <c:tx>
                <c:rich>
                  <a:bodyPr/>
                  <a:lstStyle/>
                  <a:p>
                    <a:pPr>
                      <a:defRPr sz="1200" b="1">
                        <a:solidFill>
                          <a:srgbClr val="FF0000"/>
                        </a:solidFill>
                      </a:defRPr>
                    </a:pPr>
                    <a:r>
                      <a:rPr lang="en-US" sz="1200" b="1" baseline="0">
                        <a:solidFill>
                          <a:sysClr val="windowText" lastClr="000000"/>
                        </a:solidFill>
                      </a:rPr>
                      <a:t>Linear Equation   </a:t>
                    </a:r>
                    <a:r>
                      <a:rPr lang="en-US" sz="1200" b="1" baseline="0">
                        <a:solidFill>
                          <a:srgbClr val="FF0000"/>
                        </a:solidFill>
                      </a:rPr>
                      <a:t>State: y = 0.022x + 0.63</a:t>
                    </a: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Sheet1!$L$4:$L$12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Sheet1!$O$4:$O$12</c:f>
              <c:numCache>
                <c:formatCode>0%</c:formatCode>
                <c:ptCount val="9"/>
                <c:pt idx="0">
                  <c:v>0.64</c:v>
                </c:pt>
                <c:pt idx="1">
                  <c:v>0.66</c:v>
                </c:pt>
                <c:pt idx="2">
                  <c:v>0.7</c:v>
                </c:pt>
                <c:pt idx="3">
                  <c:v>0.71</c:v>
                </c:pt>
                <c:pt idx="4">
                  <c:v>0.75</c:v>
                </c:pt>
                <c:pt idx="5">
                  <c:v>0.78</c:v>
                </c:pt>
                <c:pt idx="6">
                  <c:v>0.79</c:v>
                </c:pt>
                <c:pt idx="7">
                  <c:v>0.83</c:v>
                </c:pt>
                <c:pt idx="8">
                  <c:v>0.78</c:v>
                </c:pt>
              </c:numCache>
            </c:numRef>
          </c:val>
          <c:smooth val="0"/>
          <c:extLst xmlns:c16r2="http://schemas.microsoft.com/office/drawing/2015/06/chart">
            <c:ext xmlns:c16="http://schemas.microsoft.com/office/drawing/2014/chart" uri="{C3380CC4-5D6E-409C-BE32-E72D297353CC}">
              <c16:uniqueId val="{00000000-DFED-405D-B7A0-DF3AB0221B28}"/>
            </c:ext>
          </c:extLst>
        </c:ser>
        <c:ser>
          <c:idx val="3"/>
          <c:order val="1"/>
          <c:tx>
            <c:strRef>
              <c:f>Sheet1!$R$3</c:f>
              <c:strCache>
                <c:ptCount val="1"/>
                <c:pt idx="0">
                  <c:v>White</c:v>
                </c:pt>
              </c:strCache>
            </c:strRef>
          </c:tx>
          <c:spPr>
            <a:ln>
              <a:solidFill>
                <a:srgbClr val="00B0F0"/>
              </a:solidFill>
            </a:ln>
          </c:spPr>
          <c:marker>
            <c:symbol val="triangle"/>
            <c:size val="5"/>
          </c:marker>
          <c:trendline>
            <c:spPr>
              <a:ln>
                <a:noFill/>
              </a:ln>
            </c:spPr>
            <c:trendlineType val="linear"/>
            <c:dispRSqr val="0"/>
            <c:dispEq val="1"/>
            <c:trendlineLbl>
              <c:layout>
                <c:manualLayout>
                  <c:x val="-0.23099989905108015"/>
                  <c:y val="0.69478308803595423"/>
                </c:manualLayout>
              </c:layout>
              <c:tx>
                <c:rich>
                  <a:bodyPr/>
                  <a:lstStyle/>
                  <a:p>
                    <a:pPr>
                      <a:defRPr sz="1200" b="1">
                        <a:solidFill>
                          <a:srgbClr val="00B0F0"/>
                        </a:solidFill>
                      </a:defRPr>
                    </a:pPr>
                    <a:r>
                      <a:rPr lang="en-US" sz="1200" b="1" baseline="0">
                        <a:solidFill>
                          <a:srgbClr val="00B0F0"/>
                        </a:solidFill>
                      </a:rPr>
                      <a:t>ESC 10: y = 0.022x + 0.66</a:t>
                    </a:r>
                    <a:endParaRPr lang="en-US" sz="1200" b="1">
                      <a:solidFill>
                        <a:srgbClr val="00B0F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Sheet1!$L$4:$L$12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Sheet1!$R$4:$R$12</c:f>
              <c:numCache>
                <c:formatCode>0%</c:formatCode>
                <c:ptCount val="9"/>
                <c:pt idx="0">
                  <c:v>0.67</c:v>
                </c:pt>
                <c:pt idx="1">
                  <c:v>0.69</c:v>
                </c:pt>
                <c:pt idx="2">
                  <c:v>0.74</c:v>
                </c:pt>
                <c:pt idx="3">
                  <c:v>0.75</c:v>
                </c:pt>
                <c:pt idx="4">
                  <c:v>0.79</c:v>
                </c:pt>
                <c:pt idx="5">
                  <c:v>0.81</c:v>
                </c:pt>
                <c:pt idx="6">
                  <c:v>0.83</c:v>
                </c:pt>
                <c:pt idx="7">
                  <c:v>0.86</c:v>
                </c:pt>
                <c:pt idx="8">
                  <c:v>0.81</c:v>
                </c:pt>
              </c:numCache>
            </c:numRef>
          </c:val>
          <c:smooth val="0"/>
          <c:extLst xmlns:c16r2="http://schemas.microsoft.com/office/drawing/2015/06/chart">
            <c:ext xmlns:c16="http://schemas.microsoft.com/office/drawing/2014/chart" uri="{C3380CC4-5D6E-409C-BE32-E72D297353CC}">
              <c16:uniqueId val="{00000001-DFED-405D-B7A0-DF3AB0221B28}"/>
            </c:ext>
          </c:extLst>
        </c:ser>
        <c:ser>
          <c:idx val="6"/>
          <c:order val="2"/>
          <c:tx>
            <c:strRef>
              <c:f>Sheet1!$U$3</c:f>
              <c:strCache>
                <c:ptCount val="1"/>
                <c:pt idx="0">
                  <c:v>White</c:v>
                </c:pt>
              </c:strCache>
            </c:strRef>
          </c:tx>
          <c:spPr>
            <a:ln>
              <a:solidFill>
                <a:srgbClr val="00B050"/>
              </a:solidFill>
            </a:ln>
          </c:spPr>
          <c:marker>
            <c:symbol val="triangle"/>
            <c:size val="5"/>
          </c:marker>
          <c:trendline>
            <c:spPr>
              <a:ln>
                <a:noFill/>
              </a:ln>
            </c:spPr>
            <c:trendlineType val="linear"/>
            <c:dispRSqr val="0"/>
            <c:dispEq val="1"/>
            <c:trendlineLbl>
              <c:layout>
                <c:manualLayout>
                  <c:x val="0.36548210412605175"/>
                  <c:y val="0.69830081022480883"/>
                </c:manualLayout>
              </c:layout>
              <c:tx>
                <c:rich>
                  <a:bodyPr/>
                  <a:lstStyle/>
                  <a:p>
                    <a:pPr>
                      <a:defRPr sz="1200" b="1">
                        <a:solidFill>
                          <a:srgbClr val="00B050"/>
                        </a:solidFill>
                      </a:defRPr>
                    </a:pPr>
                    <a:r>
                      <a:rPr lang="en-US" sz="1200" b="1" baseline="0">
                        <a:solidFill>
                          <a:srgbClr val="00B050"/>
                        </a:solidFill>
                      </a:rPr>
                      <a:t>ESC 11: y = 0.023x + 0.62</a:t>
                    </a:r>
                    <a:endParaRPr lang="en-US" sz="1200" b="1">
                      <a:solidFill>
                        <a:srgbClr val="00B050"/>
                      </a:solidFill>
                    </a:endParaRPr>
                  </a:p>
                </c:rich>
              </c:tx>
              <c:numFmt formatCode="General" sourceLinked="0"/>
            </c:trendlineLbl>
          </c:trendline>
          <c:trendline>
            <c:spPr>
              <a:ln>
                <a:noFill/>
              </a:ln>
            </c:spPr>
            <c:trendlineType val="linear"/>
            <c:dispRSqr val="0"/>
            <c:dispEq val="0"/>
          </c:trendline>
          <c:trendline>
            <c:spPr>
              <a:ln>
                <a:noFill/>
              </a:ln>
            </c:spPr>
            <c:trendlineType val="linear"/>
            <c:dispRSqr val="0"/>
            <c:dispEq val="0"/>
          </c:trendline>
          <c:trendline>
            <c:spPr>
              <a:ln>
                <a:noFill/>
              </a:ln>
            </c:spPr>
            <c:trendlineType val="linear"/>
            <c:dispRSqr val="0"/>
            <c:dispEq val="0"/>
          </c:trendline>
          <c:cat>
            <c:numRef>
              <c:f>Sheet1!$L$4:$L$12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Sheet1!$U$4:$U$12</c:f>
              <c:numCache>
                <c:formatCode>0%</c:formatCode>
                <c:ptCount val="9"/>
                <c:pt idx="0">
                  <c:v>0.63</c:v>
                </c:pt>
                <c:pt idx="1">
                  <c:v>0.65</c:v>
                </c:pt>
                <c:pt idx="2">
                  <c:v>0.69</c:v>
                </c:pt>
                <c:pt idx="3">
                  <c:v>0.7</c:v>
                </c:pt>
                <c:pt idx="4">
                  <c:v>0.76</c:v>
                </c:pt>
                <c:pt idx="5">
                  <c:v>0.78</c:v>
                </c:pt>
                <c:pt idx="6">
                  <c:v>0.78</c:v>
                </c:pt>
                <c:pt idx="7">
                  <c:v>0.83</c:v>
                </c:pt>
                <c:pt idx="8">
                  <c:v>0.77</c:v>
                </c:pt>
              </c:numCache>
            </c:numRef>
          </c:val>
          <c:smooth val="0"/>
          <c:extLst xmlns:c16r2="http://schemas.microsoft.com/office/drawing/2015/06/chart">
            <c:ext xmlns:c16="http://schemas.microsoft.com/office/drawing/2014/chart" uri="{C3380CC4-5D6E-409C-BE32-E72D297353CC}">
              <c16:uniqueId val="{00000002-DFED-405D-B7A0-DF3AB0221B28}"/>
            </c:ext>
          </c:extLst>
        </c:ser>
        <c:dLbls>
          <c:showLegendKey val="0"/>
          <c:showVal val="0"/>
          <c:showCatName val="0"/>
          <c:showSerName val="0"/>
          <c:showPercent val="0"/>
          <c:showBubbleSize val="0"/>
        </c:dLbls>
        <c:marker val="1"/>
        <c:smooth val="0"/>
        <c:axId val="491522496"/>
        <c:axId val="491524456"/>
      </c:lineChart>
      <c:catAx>
        <c:axId val="491522496"/>
        <c:scaling>
          <c:orientation val="minMax"/>
        </c:scaling>
        <c:delete val="0"/>
        <c:axPos val="b"/>
        <c:numFmt formatCode="General" sourceLinked="1"/>
        <c:majorTickMark val="out"/>
        <c:minorTickMark val="none"/>
        <c:tickLblPos val="nextTo"/>
        <c:txPr>
          <a:bodyPr/>
          <a:lstStyle/>
          <a:p>
            <a:pPr>
              <a:defRPr sz="1200" b="1"/>
            </a:pPr>
            <a:endParaRPr lang="en-US"/>
          </a:p>
        </c:txPr>
        <c:crossAx val="491524456"/>
        <c:crosses val="autoZero"/>
        <c:auto val="1"/>
        <c:lblAlgn val="ctr"/>
        <c:lblOffset val="100"/>
        <c:noMultiLvlLbl val="0"/>
      </c:catAx>
      <c:valAx>
        <c:axId val="491524456"/>
        <c:scaling>
          <c:orientation val="minMax"/>
          <c:max val="0.88000000000000012"/>
          <c:min val="0.15000000000000002"/>
        </c:scaling>
        <c:delete val="0"/>
        <c:axPos val="l"/>
        <c:majorGridlines/>
        <c:numFmt formatCode="0%" sourceLinked="1"/>
        <c:majorTickMark val="out"/>
        <c:minorTickMark val="none"/>
        <c:tickLblPos val="nextTo"/>
        <c:txPr>
          <a:bodyPr/>
          <a:lstStyle/>
          <a:p>
            <a:pPr>
              <a:defRPr sz="1200" b="1">
                <a:solidFill>
                  <a:sysClr val="windowText" lastClr="000000"/>
                </a:solidFill>
              </a:defRPr>
            </a:pPr>
            <a:endParaRPr lang="en-US"/>
          </a:p>
        </c:txPr>
        <c:crossAx val="491522496"/>
        <c:crosses val="autoZero"/>
        <c:crossBetween val="midCat"/>
      </c:valAx>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0.06552</cdr:x>
      <cdr:y>0.925</cdr:y>
    </cdr:from>
    <cdr:to>
      <cdr:x>0.3603</cdr:x>
      <cdr:y>1</cdr:y>
    </cdr:to>
    <cdr:sp macro="" textlink="">
      <cdr:nvSpPr>
        <cdr:cNvPr id="2" name="TextBox 1"/>
        <cdr:cNvSpPr txBox="1"/>
      </cdr:nvSpPr>
      <cdr:spPr>
        <a:xfrm xmlns:a="http://schemas.openxmlformats.org/drawingml/2006/main">
          <a:off x="389396" y="3008535"/>
          <a:ext cx="1752054" cy="24393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r>
            <a:rPr lang="en-US" sz="1200" b="1" i="0" baseline="0">
              <a:solidFill>
                <a:srgbClr val="C00000"/>
              </a:solidFill>
              <a:effectLst/>
              <a:latin typeface="+mn-lt"/>
              <a:ea typeface="+mn-ea"/>
              <a:cs typeface="+mn-cs"/>
            </a:rPr>
            <a:t>State: y = 0.007x + 0.318</a:t>
          </a:r>
          <a:endParaRPr lang="en-US" sz="1200">
            <a:solidFill>
              <a:srgbClr val="C00000"/>
            </a:solidFill>
            <a:effectLst/>
          </a:endParaRPr>
        </a:p>
        <a:p xmlns:a="http://schemas.openxmlformats.org/drawingml/2006/main">
          <a:endParaRPr lang="en-US" sz="1200">
            <a:solidFill>
              <a:srgbClr val="C00000"/>
            </a:solidFill>
          </a:endParaRPr>
        </a:p>
      </cdr:txBody>
    </cdr:sp>
  </cdr:relSizeAnchor>
  <cdr:relSizeAnchor xmlns:cdr="http://schemas.openxmlformats.org/drawingml/2006/chartDrawing">
    <cdr:from>
      <cdr:x>0.59744</cdr:x>
      <cdr:y>0.92045</cdr:y>
    </cdr:from>
    <cdr:to>
      <cdr:x>0.93035</cdr:x>
      <cdr:y>1</cdr:y>
    </cdr:to>
    <cdr:sp macro="" textlink="">
      <cdr:nvSpPr>
        <cdr:cNvPr id="3" name="TextBox 2"/>
        <cdr:cNvSpPr txBox="1"/>
      </cdr:nvSpPr>
      <cdr:spPr>
        <a:xfrm xmlns:a="http://schemas.openxmlformats.org/drawingml/2006/main">
          <a:off x="3550920" y="2993736"/>
          <a:ext cx="1978708" cy="25873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r>
            <a:rPr lang="en-US" sz="1200" b="1" i="0" baseline="0">
              <a:solidFill>
                <a:srgbClr val="00B050"/>
              </a:solidFill>
              <a:effectLst/>
              <a:latin typeface="+mn-lt"/>
              <a:ea typeface="+mn-ea"/>
              <a:cs typeface="+mn-cs"/>
            </a:rPr>
            <a:t>Region 3: y = 0.018x + 0.167</a:t>
          </a:r>
          <a:endParaRPr lang="en-US" sz="1200" b="1">
            <a:solidFill>
              <a:srgbClr val="00B050"/>
            </a:solidFill>
            <a:effectLst/>
          </a:endParaRPr>
        </a:p>
        <a:p xmlns:a="http://schemas.openxmlformats.org/drawingml/2006/main">
          <a:endParaRPr lang="en-US" sz="1200" b="1">
            <a:solidFill>
              <a:srgbClr val="00B05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0.00166</cdr:x>
      <cdr:y>0.93369</cdr:y>
    </cdr:from>
    <cdr:to>
      <cdr:x>0.25718</cdr:x>
      <cdr:y>1</cdr:y>
    </cdr:to>
    <cdr:sp macro="" textlink="">
      <cdr:nvSpPr>
        <cdr:cNvPr id="2" name="TextBox 1"/>
        <cdr:cNvSpPr txBox="1"/>
      </cdr:nvSpPr>
      <cdr:spPr>
        <a:xfrm xmlns:a="http://schemas.openxmlformats.org/drawingml/2006/main">
          <a:off x="10155" y="3696096"/>
          <a:ext cx="1563167" cy="2624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solidFill>
                <a:srgbClr val="FF0000"/>
              </a:solidFill>
            </a:rPr>
            <a:t>Collin: y = 470x + 2200 </a:t>
          </a:r>
        </a:p>
      </cdr:txBody>
    </cdr:sp>
  </cdr:relSizeAnchor>
  <cdr:relSizeAnchor xmlns:cdr="http://schemas.openxmlformats.org/drawingml/2006/chartDrawing">
    <cdr:from>
      <cdr:x>0.46424</cdr:x>
      <cdr:y>0.93422</cdr:y>
    </cdr:from>
    <cdr:to>
      <cdr:x>0.74568</cdr:x>
      <cdr:y>1</cdr:y>
    </cdr:to>
    <cdr:sp macro="" textlink="">
      <cdr:nvSpPr>
        <cdr:cNvPr id="4" name="TextBox 3"/>
        <cdr:cNvSpPr txBox="1"/>
      </cdr:nvSpPr>
      <cdr:spPr>
        <a:xfrm xmlns:a="http://schemas.openxmlformats.org/drawingml/2006/main">
          <a:off x="2840057" y="3698194"/>
          <a:ext cx="1721734" cy="2603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solidFill>
                <a:srgbClr val="00B050"/>
              </a:solidFill>
            </a:rPr>
            <a:t>Denton:</a:t>
          </a:r>
          <a:r>
            <a:rPr lang="en-US" sz="1100" b="1" baseline="0">
              <a:solidFill>
                <a:srgbClr val="00B050"/>
              </a:solidFill>
            </a:rPr>
            <a:t> y = </a:t>
          </a:r>
          <a:r>
            <a:rPr lang="en-US" sz="1100" b="1">
              <a:solidFill>
                <a:srgbClr val="00B050"/>
              </a:solidFill>
            </a:rPr>
            <a:t>289x + 2005</a:t>
          </a:r>
        </a:p>
      </cdr:txBody>
    </cdr:sp>
  </cdr:relSizeAnchor>
  <cdr:relSizeAnchor xmlns:cdr="http://schemas.openxmlformats.org/drawingml/2006/chartDrawing">
    <cdr:from>
      <cdr:x>0.72351</cdr:x>
      <cdr:y>0.93651</cdr:y>
    </cdr:from>
    <cdr:to>
      <cdr:x>0.99794</cdr:x>
      <cdr:y>1</cdr:y>
    </cdr:to>
    <cdr:sp macro="" textlink="">
      <cdr:nvSpPr>
        <cdr:cNvPr id="5" name="TextBox 4"/>
        <cdr:cNvSpPr txBox="1"/>
      </cdr:nvSpPr>
      <cdr:spPr>
        <a:xfrm xmlns:a="http://schemas.openxmlformats.org/drawingml/2006/main">
          <a:off x="4426118" y="3707259"/>
          <a:ext cx="1678850" cy="2513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solidFill>
                <a:srgbClr val="C00000"/>
              </a:solidFill>
            </a:rPr>
            <a:t>Tarrant: y = 562x+ 10171</a:t>
          </a:r>
        </a:p>
      </cdr:txBody>
    </cdr:sp>
  </cdr:relSizeAnchor>
  <cdr:relSizeAnchor xmlns:cdr="http://schemas.openxmlformats.org/drawingml/2006/chartDrawing">
    <cdr:from>
      <cdr:x>0.23293</cdr:x>
      <cdr:y>0.9346</cdr:y>
    </cdr:from>
    <cdr:to>
      <cdr:x>0.46162</cdr:x>
      <cdr:y>0.99665</cdr:y>
    </cdr:to>
    <cdr:sp macro="" textlink="">
      <cdr:nvSpPr>
        <cdr:cNvPr id="3" name="TextBox 2"/>
        <cdr:cNvSpPr txBox="1"/>
      </cdr:nvSpPr>
      <cdr:spPr>
        <a:xfrm xmlns:a="http://schemas.openxmlformats.org/drawingml/2006/main">
          <a:off x="1424940" y="3699717"/>
          <a:ext cx="1399055" cy="24563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solidFill>
                <a:srgbClr val="00B0F0"/>
              </a:solidFill>
            </a:rPr>
            <a:t>Dallas: y=680x+14823</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B2441-97DD-4A29-97B8-5277FDBDE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7037</Words>
  <Characters>40111</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47054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abn0001</dc:creator>
  <cp:lastModifiedBy>Harris, Mary</cp:lastModifiedBy>
  <cp:revision>2</cp:revision>
  <cp:lastPrinted>2017-04-21T21:09:00Z</cp:lastPrinted>
  <dcterms:created xsi:type="dcterms:W3CDTF">2017-04-21T22:44:00Z</dcterms:created>
  <dcterms:modified xsi:type="dcterms:W3CDTF">2017-04-21T22:44:00Z</dcterms:modified>
</cp:coreProperties>
</file>