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31E6" w14:textId="77777777" w:rsidR="0079747E" w:rsidRDefault="00DE3079" w:rsidP="0079747E">
      <w:pPr>
        <w:spacing w:after="0" w:line="240" w:lineRule="auto"/>
        <w:jc w:val="center"/>
      </w:pPr>
      <w:bookmarkStart w:id="0" w:name="_GoBack"/>
      <w:bookmarkEnd w:id="0"/>
      <w:r>
        <w:rPr>
          <w:noProof/>
          <w:sz w:val="24"/>
        </w:rPr>
        <w:drawing>
          <wp:inline distT="0" distB="0" distL="0" distR="0" wp14:anchorId="4EC3BE28" wp14:editId="4662EF27">
            <wp:extent cx="3111500" cy="1549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549400"/>
                    </a:xfrm>
                    <a:prstGeom prst="rect">
                      <a:avLst/>
                    </a:prstGeom>
                    <a:noFill/>
                    <a:ln>
                      <a:noFill/>
                    </a:ln>
                  </pic:spPr>
                </pic:pic>
              </a:graphicData>
            </a:graphic>
          </wp:inline>
        </w:drawing>
      </w:r>
    </w:p>
    <w:p w14:paraId="6C833671" w14:textId="77777777" w:rsidR="009F6F88" w:rsidRDefault="00A322FC" w:rsidP="0079747E">
      <w:pPr>
        <w:spacing w:after="0" w:line="240" w:lineRule="auto"/>
        <w:jc w:val="center"/>
        <w:rPr>
          <w:rFonts w:cs="Calibri"/>
          <w:b/>
          <w:sz w:val="24"/>
        </w:rPr>
      </w:pPr>
      <w:hyperlink r:id="rId9" w:history="1">
        <w:r w:rsidR="00A41507" w:rsidRPr="006F2500">
          <w:rPr>
            <w:rStyle w:val="Hyperlink"/>
            <w:rFonts w:cs="Calibri"/>
            <w:b/>
            <w:sz w:val="24"/>
          </w:rPr>
          <w:t>http://ntrp16.org/</w:t>
        </w:r>
      </w:hyperlink>
    </w:p>
    <w:p w14:paraId="00CC90DB" w14:textId="77777777" w:rsidR="00F15322" w:rsidRPr="0079747E" w:rsidRDefault="00F15322" w:rsidP="0079747E">
      <w:pPr>
        <w:spacing w:after="0" w:line="240" w:lineRule="auto"/>
        <w:jc w:val="center"/>
      </w:pPr>
    </w:p>
    <w:p w14:paraId="42DDC227" w14:textId="77777777" w:rsidR="009F6F88" w:rsidRDefault="009F6F88" w:rsidP="0079747E">
      <w:pPr>
        <w:spacing w:after="0" w:line="240" w:lineRule="auto"/>
        <w:jc w:val="center"/>
        <w:rPr>
          <w:rFonts w:cs="Calibri"/>
          <w:b/>
          <w:sz w:val="24"/>
        </w:rPr>
      </w:pPr>
      <w:r>
        <w:rPr>
          <w:rFonts w:cs="Calibri"/>
          <w:b/>
          <w:sz w:val="24"/>
        </w:rPr>
        <w:t>North Texas Regi</w:t>
      </w:r>
      <w:r w:rsidR="00E76CCA">
        <w:rPr>
          <w:rFonts w:cs="Calibri"/>
          <w:b/>
          <w:sz w:val="24"/>
        </w:rPr>
        <w:t xml:space="preserve">onal P-16 Council Meeting </w:t>
      </w:r>
      <w:r w:rsidR="003E1483">
        <w:rPr>
          <w:rFonts w:cs="Calibri"/>
          <w:b/>
          <w:sz w:val="24"/>
        </w:rPr>
        <w:t>Minutes</w:t>
      </w:r>
    </w:p>
    <w:p w14:paraId="506E2C88" w14:textId="2B7FF9BF" w:rsidR="009F6F88" w:rsidRDefault="00AE44E6" w:rsidP="0079747E">
      <w:pPr>
        <w:spacing w:after="0" w:line="240" w:lineRule="auto"/>
        <w:jc w:val="center"/>
        <w:rPr>
          <w:rFonts w:cs="Calibri"/>
          <w:b/>
          <w:sz w:val="24"/>
        </w:rPr>
      </w:pPr>
      <w:r>
        <w:rPr>
          <w:rFonts w:cs="Calibri"/>
          <w:b/>
          <w:sz w:val="24"/>
        </w:rPr>
        <w:t>May 5</w:t>
      </w:r>
      <w:r w:rsidR="00EB5CD1">
        <w:rPr>
          <w:rFonts w:cs="Calibri"/>
          <w:b/>
          <w:sz w:val="24"/>
        </w:rPr>
        <w:t>, 2015</w:t>
      </w:r>
      <w:r w:rsidR="009F6F88">
        <w:rPr>
          <w:rFonts w:cs="Calibri"/>
          <w:b/>
          <w:sz w:val="24"/>
        </w:rPr>
        <w:t xml:space="preserve">     </w:t>
      </w:r>
      <w:r w:rsidR="0079747E">
        <w:rPr>
          <w:rFonts w:cs="Calibri"/>
          <w:b/>
          <w:sz w:val="24"/>
        </w:rPr>
        <w:t>9:0</w:t>
      </w:r>
      <w:r w:rsidR="00EB5CD1">
        <w:rPr>
          <w:rFonts w:cs="Calibri"/>
          <w:b/>
          <w:sz w:val="24"/>
        </w:rPr>
        <w:t>0 am – 12:00</w:t>
      </w:r>
      <w:r w:rsidR="00DF1510">
        <w:rPr>
          <w:rFonts w:cs="Calibri"/>
          <w:b/>
          <w:sz w:val="24"/>
        </w:rPr>
        <w:t xml:space="preserve"> a</w:t>
      </w:r>
      <w:r w:rsidR="009F6F88">
        <w:rPr>
          <w:rFonts w:cs="Calibri"/>
          <w:b/>
          <w:sz w:val="24"/>
        </w:rPr>
        <w:t>m</w:t>
      </w:r>
    </w:p>
    <w:p w14:paraId="2DAF44F5" w14:textId="77777777" w:rsidR="00B25717" w:rsidRDefault="00B25717" w:rsidP="0079747E">
      <w:pPr>
        <w:spacing w:after="0" w:line="240" w:lineRule="auto"/>
        <w:jc w:val="center"/>
        <w:rPr>
          <w:rFonts w:cs="Calibri"/>
          <w:b/>
          <w:sz w:val="24"/>
        </w:rPr>
      </w:pPr>
    </w:p>
    <w:p w14:paraId="37F545E5" w14:textId="35C806C8" w:rsidR="00B25717" w:rsidRDefault="00AE44E6" w:rsidP="00D7789A">
      <w:pPr>
        <w:pStyle w:val="ListParagraph"/>
        <w:tabs>
          <w:tab w:val="left" w:pos="450"/>
          <w:tab w:val="left" w:pos="540"/>
          <w:tab w:val="left" w:pos="720"/>
        </w:tabs>
        <w:spacing w:after="0" w:line="240" w:lineRule="auto"/>
        <w:jc w:val="center"/>
        <w:rPr>
          <w:rFonts w:cs="Calibri"/>
          <w:sz w:val="24"/>
        </w:rPr>
      </w:pPr>
      <w:r>
        <w:rPr>
          <w:rFonts w:cs="Calibri"/>
          <w:sz w:val="24"/>
        </w:rPr>
        <w:t>Grand Prairie ISD Professional Development Center</w:t>
      </w:r>
      <w:r w:rsidR="00D7789A" w:rsidRPr="00D7789A">
        <w:rPr>
          <w:rFonts w:cs="Calibri"/>
          <w:sz w:val="24"/>
        </w:rPr>
        <w:t xml:space="preserve"> </w:t>
      </w:r>
    </w:p>
    <w:p w14:paraId="57872254" w14:textId="65397C71" w:rsidR="00D7789A" w:rsidRPr="00D7789A" w:rsidRDefault="00AE44E6" w:rsidP="00D7789A">
      <w:pPr>
        <w:pStyle w:val="ListParagraph"/>
        <w:tabs>
          <w:tab w:val="left" w:pos="450"/>
          <w:tab w:val="left" w:pos="540"/>
          <w:tab w:val="left" w:pos="720"/>
        </w:tabs>
        <w:spacing w:after="0" w:line="240" w:lineRule="auto"/>
        <w:jc w:val="center"/>
        <w:rPr>
          <w:rFonts w:cs="Calibri"/>
          <w:sz w:val="24"/>
        </w:rPr>
      </w:pPr>
      <w:r>
        <w:rPr>
          <w:rFonts w:cs="Calibri"/>
          <w:sz w:val="24"/>
        </w:rPr>
        <w:t>1502 College Street, Grand Prairie, TX 75050</w:t>
      </w:r>
    </w:p>
    <w:p w14:paraId="763CDCEF" w14:textId="15B67CAF" w:rsidR="00A41507" w:rsidRDefault="00AE44E6" w:rsidP="00A41507">
      <w:pPr>
        <w:pStyle w:val="ListParagraph"/>
        <w:tabs>
          <w:tab w:val="left" w:pos="450"/>
          <w:tab w:val="left" w:pos="540"/>
          <w:tab w:val="left" w:pos="720"/>
        </w:tabs>
        <w:spacing w:after="0" w:line="240" w:lineRule="auto"/>
        <w:jc w:val="center"/>
        <w:rPr>
          <w:rFonts w:cs="Calibri"/>
          <w:sz w:val="24"/>
        </w:rPr>
      </w:pPr>
      <w:r>
        <w:rPr>
          <w:rFonts w:cs="Calibri"/>
          <w:sz w:val="24"/>
        </w:rPr>
        <w:t>Phone: 972-237-4039</w:t>
      </w:r>
      <w:r w:rsidR="00A41507">
        <w:rPr>
          <w:rFonts w:cs="Calibri"/>
          <w:sz w:val="24"/>
        </w:rPr>
        <w:t xml:space="preserve"> </w:t>
      </w:r>
    </w:p>
    <w:p w14:paraId="17F4B6A9" w14:textId="77777777" w:rsidR="00A41507" w:rsidRDefault="00A41507" w:rsidP="000F2EA2">
      <w:pPr>
        <w:pStyle w:val="ListParagraph"/>
        <w:tabs>
          <w:tab w:val="left" w:pos="450"/>
          <w:tab w:val="left" w:pos="540"/>
          <w:tab w:val="left" w:pos="720"/>
        </w:tabs>
        <w:spacing w:after="0" w:line="240" w:lineRule="auto"/>
        <w:rPr>
          <w:rFonts w:cs="Calibri"/>
          <w:sz w:val="24"/>
        </w:rPr>
      </w:pPr>
    </w:p>
    <w:p w14:paraId="2210325C" w14:textId="670960AD" w:rsidR="00EB5CD1" w:rsidRDefault="00EB5CD1" w:rsidP="00EB5CD1">
      <w:pPr>
        <w:rPr>
          <w:sz w:val="24"/>
          <w:szCs w:val="24"/>
        </w:rPr>
      </w:pPr>
      <w:r w:rsidRPr="00EB5CD1">
        <w:rPr>
          <w:sz w:val="24"/>
          <w:szCs w:val="24"/>
        </w:rPr>
        <w:t xml:space="preserve">Present: </w:t>
      </w:r>
      <w:r w:rsidRPr="00863BF8">
        <w:rPr>
          <w:sz w:val="24"/>
          <w:szCs w:val="24"/>
        </w:rPr>
        <w:t>V. Barbara Bush, Elizabeth Cadill, Denise Davis, Ray de los Santos</w:t>
      </w:r>
      <w:r w:rsidR="00091D0C" w:rsidRPr="00863BF8">
        <w:rPr>
          <w:sz w:val="24"/>
          <w:szCs w:val="24"/>
        </w:rPr>
        <w:t xml:space="preserve">, Keisha </w:t>
      </w:r>
      <w:r w:rsidR="00863BF8">
        <w:rPr>
          <w:sz w:val="24"/>
          <w:szCs w:val="24"/>
        </w:rPr>
        <w:t>Crowder-</w:t>
      </w:r>
      <w:r w:rsidR="00091D0C" w:rsidRPr="00863BF8">
        <w:rPr>
          <w:sz w:val="24"/>
          <w:szCs w:val="24"/>
        </w:rPr>
        <w:t xml:space="preserve">Davis, </w:t>
      </w:r>
      <w:r w:rsidR="00863BF8">
        <w:rPr>
          <w:sz w:val="24"/>
          <w:szCs w:val="24"/>
        </w:rPr>
        <w:t xml:space="preserve">Joel Durbin, </w:t>
      </w:r>
      <w:r w:rsidRPr="00863BF8">
        <w:rPr>
          <w:sz w:val="24"/>
          <w:szCs w:val="24"/>
        </w:rPr>
        <w:t xml:space="preserve">Denise Devora, Emily Furney, Dana Kelley Grieb, </w:t>
      </w:r>
      <w:r w:rsidR="004B308B" w:rsidRPr="00863BF8">
        <w:rPr>
          <w:sz w:val="24"/>
          <w:szCs w:val="24"/>
        </w:rPr>
        <w:t xml:space="preserve">Mary Harris, </w:t>
      </w:r>
      <w:r w:rsidRPr="00863BF8">
        <w:rPr>
          <w:sz w:val="24"/>
          <w:szCs w:val="24"/>
        </w:rPr>
        <w:t>Christine Hubbard, Kay Irlas</w:t>
      </w:r>
      <w:r w:rsidR="00863BF8">
        <w:rPr>
          <w:sz w:val="24"/>
          <w:szCs w:val="24"/>
        </w:rPr>
        <w:t>,</w:t>
      </w:r>
      <w:r w:rsidRPr="00863BF8">
        <w:rPr>
          <w:sz w:val="24"/>
          <w:szCs w:val="24"/>
        </w:rPr>
        <w:t xml:space="preserve"> Jean Keller</w:t>
      </w:r>
      <w:r w:rsidR="00863BF8">
        <w:rPr>
          <w:sz w:val="24"/>
          <w:szCs w:val="24"/>
        </w:rPr>
        <w:t xml:space="preserve">, </w:t>
      </w:r>
      <w:r w:rsidR="005A540F" w:rsidRPr="00863BF8">
        <w:rPr>
          <w:sz w:val="24"/>
          <w:szCs w:val="24"/>
        </w:rPr>
        <w:t>Chris K</w:t>
      </w:r>
      <w:r w:rsidR="00091D0C" w:rsidRPr="00863BF8">
        <w:rPr>
          <w:sz w:val="24"/>
          <w:szCs w:val="24"/>
        </w:rPr>
        <w:t>a</w:t>
      </w:r>
      <w:r w:rsidR="005A540F" w:rsidRPr="00863BF8">
        <w:rPr>
          <w:sz w:val="24"/>
          <w:szCs w:val="24"/>
        </w:rPr>
        <w:t xml:space="preserve">nouse, </w:t>
      </w:r>
      <w:r w:rsidR="00863BF8">
        <w:rPr>
          <w:sz w:val="24"/>
          <w:szCs w:val="24"/>
        </w:rPr>
        <w:t xml:space="preserve">Brenda Kihl, </w:t>
      </w:r>
      <w:r w:rsidRPr="00863BF8">
        <w:rPr>
          <w:sz w:val="24"/>
          <w:szCs w:val="24"/>
        </w:rPr>
        <w:t xml:space="preserve">Barbara Lerner, Huw McDonald, </w:t>
      </w:r>
      <w:r w:rsidR="005A540F" w:rsidRPr="00863BF8">
        <w:rPr>
          <w:sz w:val="24"/>
          <w:szCs w:val="24"/>
        </w:rPr>
        <w:t xml:space="preserve">Mike Mattingly, </w:t>
      </w:r>
      <w:r w:rsidRPr="00863BF8">
        <w:rPr>
          <w:sz w:val="24"/>
          <w:szCs w:val="24"/>
        </w:rPr>
        <w:t xml:space="preserve">Jann Miles, Cynthia Miller, Jeffrey Miller, </w:t>
      </w:r>
      <w:r w:rsidR="00863BF8">
        <w:rPr>
          <w:sz w:val="24"/>
          <w:szCs w:val="24"/>
        </w:rPr>
        <w:t>Janice</w:t>
      </w:r>
      <w:r w:rsidR="00C65357" w:rsidRPr="00863BF8">
        <w:rPr>
          <w:sz w:val="24"/>
          <w:szCs w:val="24"/>
        </w:rPr>
        <w:t xml:space="preserve"> Moran, </w:t>
      </w:r>
      <w:r w:rsidRPr="00863BF8">
        <w:rPr>
          <w:sz w:val="24"/>
          <w:szCs w:val="24"/>
        </w:rPr>
        <w:t xml:space="preserve">Mark Mullaney, </w:t>
      </w:r>
      <w:r w:rsidR="00863BF8">
        <w:rPr>
          <w:sz w:val="24"/>
          <w:szCs w:val="24"/>
        </w:rPr>
        <w:t xml:space="preserve">Susan Patterson, </w:t>
      </w:r>
      <w:r w:rsidRPr="00863BF8">
        <w:rPr>
          <w:sz w:val="24"/>
          <w:szCs w:val="24"/>
        </w:rPr>
        <w:t xml:space="preserve">Anita Perry, Don Perry, Juanita Reyes, Stephanie Roberts, </w:t>
      </w:r>
      <w:r w:rsidR="005A540F" w:rsidRPr="00863BF8">
        <w:rPr>
          <w:sz w:val="24"/>
          <w:szCs w:val="24"/>
        </w:rPr>
        <w:t xml:space="preserve">Kim Reasoner, </w:t>
      </w:r>
      <w:r w:rsidRPr="00863BF8">
        <w:rPr>
          <w:sz w:val="24"/>
          <w:szCs w:val="24"/>
        </w:rPr>
        <w:t>Patsy Robles-Goodwin,</w:t>
      </w:r>
      <w:r w:rsidR="00863BF8">
        <w:rPr>
          <w:sz w:val="24"/>
          <w:szCs w:val="24"/>
        </w:rPr>
        <w:t xml:space="preserve"> Frederick Schmidt,</w:t>
      </w:r>
      <w:r w:rsidRPr="00863BF8">
        <w:rPr>
          <w:sz w:val="24"/>
          <w:szCs w:val="24"/>
        </w:rPr>
        <w:t xml:space="preserve"> Candy Slocum, </w:t>
      </w:r>
      <w:r w:rsidR="00376847" w:rsidRPr="00863BF8">
        <w:rPr>
          <w:sz w:val="24"/>
          <w:szCs w:val="24"/>
        </w:rPr>
        <w:t>L. G. Swift,</w:t>
      </w:r>
      <w:r w:rsidR="00376847" w:rsidRPr="00863BF8">
        <w:rPr>
          <w:color w:val="FF0000"/>
          <w:sz w:val="24"/>
          <w:szCs w:val="24"/>
        </w:rPr>
        <w:t xml:space="preserve"> </w:t>
      </w:r>
      <w:r w:rsidR="005A540F" w:rsidRPr="00863BF8">
        <w:rPr>
          <w:sz w:val="24"/>
          <w:szCs w:val="24"/>
        </w:rPr>
        <w:t xml:space="preserve">Mary Villafranca, </w:t>
      </w:r>
      <w:r w:rsidRPr="00863BF8">
        <w:rPr>
          <w:sz w:val="24"/>
          <w:szCs w:val="24"/>
        </w:rPr>
        <w:t>Sandi Whitley, Jamal Williams, Kathy Wright-Chapman</w:t>
      </w:r>
      <w:r w:rsidRPr="00EB5CD1">
        <w:rPr>
          <w:sz w:val="24"/>
          <w:szCs w:val="24"/>
        </w:rPr>
        <w:t xml:space="preserve"> </w:t>
      </w:r>
    </w:p>
    <w:p w14:paraId="61A516DC" w14:textId="156ACF64" w:rsidR="005A540F" w:rsidRPr="00EB5CD1" w:rsidRDefault="005A540F" w:rsidP="00EB5CD1">
      <w:pPr>
        <w:rPr>
          <w:sz w:val="24"/>
          <w:szCs w:val="24"/>
        </w:rPr>
      </w:pPr>
      <w:r>
        <w:rPr>
          <w:sz w:val="24"/>
          <w:szCs w:val="24"/>
        </w:rPr>
        <w:t>Others Present:  Robin Ford (DeSoto ISD)</w:t>
      </w:r>
    </w:p>
    <w:p w14:paraId="6268B967" w14:textId="77777777" w:rsidR="00EB5CD1" w:rsidRDefault="00EB5CD1" w:rsidP="00EB5CD1"/>
    <w:p w14:paraId="669D9748" w14:textId="77777777" w:rsidR="00EB5CD1" w:rsidRPr="00060CFB" w:rsidRDefault="00EB5CD1" w:rsidP="00EB5CD1">
      <w:pPr>
        <w:contextualSpacing/>
        <w:rPr>
          <w:b/>
          <w:bCs/>
          <w:sz w:val="28"/>
          <w:szCs w:val="28"/>
        </w:rPr>
      </w:pPr>
      <w:r w:rsidRPr="00060CFB">
        <w:rPr>
          <w:b/>
          <w:bCs/>
          <w:sz w:val="28"/>
          <w:szCs w:val="28"/>
        </w:rPr>
        <w:lastRenderedPageBreak/>
        <w:t xml:space="preserve">Greetings, Introductions and Refreshments </w:t>
      </w:r>
    </w:p>
    <w:p w14:paraId="46C19074" w14:textId="5D03A599" w:rsidR="00EB5CD1" w:rsidRPr="00DD7768" w:rsidRDefault="00EB5CD1" w:rsidP="00DD7768">
      <w:pPr>
        <w:spacing w:after="0" w:line="240" w:lineRule="auto"/>
        <w:rPr>
          <w:sz w:val="28"/>
          <w:szCs w:val="28"/>
        </w:rPr>
      </w:pPr>
      <w:r w:rsidRPr="00DD7768">
        <w:rPr>
          <w:sz w:val="28"/>
          <w:szCs w:val="28"/>
        </w:rPr>
        <w:t xml:space="preserve">Jean Keller thanked </w:t>
      </w:r>
      <w:r w:rsidR="00AE44E6" w:rsidRPr="00DD7768">
        <w:rPr>
          <w:sz w:val="28"/>
          <w:szCs w:val="28"/>
        </w:rPr>
        <w:t>Jeffrey Miller and Grand Prairie ISD</w:t>
      </w:r>
      <w:r w:rsidRPr="00DD7768">
        <w:rPr>
          <w:sz w:val="28"/>
          <w:szCs w:val="28"/>
        </w:rPr>
        <w:t xml:space="preserve"> for hosting </w:t>
      </w:r>
      <w:r w:rsidR="00AE44E6" w:rsidRPr="00DD7768">
        <w:rPr>
          <w:sz w:val="28"/>
          <w:szCs w:val="28"/>
        </w:rPr>
        <w:t xml:space="preserve">and </w:t>
      </w:r>
      <w:r w:rsidR="000F01CD" w:rsidRPr="00DD7768">
        <w:rPr>
          <w:sz w:val="28"/>
          <w:szCs w:val="28"/>
        </w:rPr>
        <w:t xml:space="preserve">facilitating </w:t>
      </w:r>
      <w:r w:rsidR="000F01CD">
        <w:rPr>
          <w:sz w:val="28"/>
          <w:szCs w:val="28"/>
        </w:rPr>
        <w:t>the</w:t>
      </w:r>
      <w:r w:rsidRPr="00DD7768">
        <w:rPr>
          <w:sz w:val="28"/>
          <w:szCs w:val="28"/>
        </w:rPr>
        <w:t xml:space="preserve"> meeting</w:t>
      </w:r>
      <w:r w:rsidR="00AE44E6" w:rsidRPr="00DD7768">
        <w:rPr>
          <w:sz w:val="28"/>
          <w:szCs w:val="28"/>
        </w:rPr>
        <w:t>.</w:t>
      </w:r>
      <w:r w:rsidRPr="00DD7768">
        <w:rPr>
          <w:sz w:val="28"/>
          <w:szCs w:val="28"/>
        </w:rPr>
        <w:t xml:space="preserve">                                                  </w:t>
      </w:r>
    </w:p>
    <w:p w14:paraId="0ACF902E" w14:textId="77777777" w:rsidR="00EB5CD1" w:rsidRPr="00060CFB" w:rsidRDefault="00EB5CD1" w:rsidP="00EB5CD1">
      <w:pPr>
        <w:rPr>
          <w:rFonts w:ascii="Times New Roman" w:hAnsi="Times New Roman"/>
          <w:sz w:val="28"/>
          <w:szCs w:val="28"/>
        </w:rPr>
      </w:pPr>
      <w:r w:rsidRPr="00060CFB">
        <w:rPr>
          <w:rFonts w:ascii="Times New Roman" w:hAnsi="Times New Roman"/>
          <w:sz w:val="28"/>
          <w:szCs w:val="28"/>
        </w:rPr>
        <w:t xml:space="preserve">                </w:t>
      </w:r>
    </w:p>
    <w:p w14:paraId="7BC0615E" w14:textId="1ABB5441" w:rsidR="00DD7768" w:rsidRDefault="000F01CD" w:rsidP="00DD7768">
      <w:pPr>
        <w:pStyle w:val="ListParagraph"/>
        <w:ind w:left="360" w:hanging="360"/>
        <w:rPr>
          <w:b/>
          <w:bCs/>
          <w:sz w:val="28"/>
          <w:szCs w:val="28"/>
        </w:rPr>
      </w:pPr>
      <w:r>
        <w:rPr>
          <w:b/>
          <w:bCs/>
          <w:sz w:val="28"/>
          <w:szCs w:val="28"/>
        </w:rPr>
        <w:t>B.  </w:t>
      </w:r>
      <w:r w:rsidR="00EB5CD1" w:rsidRPr="00060CFB">
        <w:rPr>
          <w:b/>
          <w:bCs/>
          <w:sz w:val="28"/>
          <w:szCs w:val="28"/>
        </w:rPr>
        <w:t xml:space="preserve">Approval of the </w:t>
      </w:r>
      <w:r w:rsidR="00AE44E6">
        <w:rPr>
          <w:b/>
          <w:bCs/>
          <w:sz w:val="28"/>
          <w:szCs w:val="28"/>
        </w:rPr>
        <w:t>February 17</w:t>
      </w:r>
      <w:r w:rsidR="00EB5CD1" w:rsidRPr="00060CFB">
        <w:rPr>
          <w:b/>
          <w:bCs/>
          <w:sz w:val="28"/>
          <w:szCs w:val="28"/>
        </w:rPr>
        <w:t>, 201</w:t>
      </w:r>
      <w:r w:rsidR="00AE44E6">
        <w:rPr>
          <w:b/>
          <w:bCs/>
          <w:sz w:val="28"/>
          <w:szCs w:val="28"/>
        </w:rPr>
        <w:t xml:space="preserve">5, </w:t>
      </w:r>
      <w:r w:rsidR="00EB5CD1" w:rsidRPr="00060CFB">
        <w:rPr>
          <w:b/>
          <w:bCs/>
          <w:sz w:val="28"/>
          <w:szCs w:val="28"/>
        </w:rPr>
        <w:t>Minutes</w:t>
      </w:r>
      <w:r w:rsidR="004B308B">
        <w:rPr>
          <w:b/>
          <w:bCs/>
          <w:sz w:val="28"/>
          <w:szCs w:val="28"/>
        </w:rPr>
        <w:t xml:space="preserve"> and Proposed Changes to the Vision, Mission, and Strategic Actions</w:t>
      </w:r>
    </w:p>
    <w:p w14:paraId="03CDEDD4" w14:textId="3DCE3CC0" w:rsidR="00EB5CD1" w:rsidRPr="00DD7768" w:rsidRDefault="00DD7768" w:rsidP="00DD7768">
      <w:pPr>
        <w:pStyle w:val="ListParagraph"/>
        <w:ind w:left="72" w:hanging="360"/>
        <w:rPr>
          <w:bCs/>
          <w:sz w:val="28"/>
          <w:szCs w:val="28"/>
        </w:rPr>
      </w:pPr>
      <w:r>
        <w:rPr>
          <w:bCs/>
          <w:sz w:val="28"/>
          <w:szCs w:val="28"/>
        </w:rPr>
        <w:t xml:space="preserve">     </w:t>
      </w:r>
      <w:r w:rsidRPr="00DD7768">
        <w:rPr>
          <w:bCs/>
          <w:sz w:val="28"/>
          <w:szCs w:val="28"/>
        </w:rPr>
        <w:t>Th</w:t>
      </w:r>
      <w:r w:rsidR="00434606" w:rsidRPr="00DD7768">
        <w:rPr>
          <w:bCs/>
          <w:sz w:val="28"/>
          <w:szCs w:val="28"/>
        </w:rPr>
        <w:t>e minutes were approved</w:t>
      </w:r>
      <w:r w:rsidR="000F01CD">
        <w:rPr>
          <w:bCs/>
          <w:sz w:val="28"/>
          <w:szCs w:val="28"/>
        </w:rPr>
        <w:t>,</w:t>
      </w:r>
      <w:r w:rsidR="00434606" w:rsidRPr="00DD7768">
        <w:rPr>
          <w:bCs/>
          <w:sz w:val="28"/>
          <w:szCs w:val="28"/>
        </w:rPr>
        <w:t xml:space="preserve"> </w:t>
      </w:r>
      <w:r w:rsidR="00AE44E6" w:rsidRPr="00DD7768">
        <w:rPr>
          <w:bCs/>
          <w:sz w:val="28"/>
          <w:szCs w:val="28"/>
        </w:rPr>
        <w:t>without correction</w:t>
      </w:r>
      <w:r w:rsidR="000F01CD">
        <w:rPr>
          <w:bCs/>
          <w:sz w:val="28"/>
          <w:szCs w:val="28"/>
        </w:rPr>
        <w:t>,</w:t>
      </w:r>
      <w:r w:rsidR="004B308B" w:rsidRPr="00DD7768">
        <w:rPr>
          <w:bCs/>
          <w:sz w:val="28"/>
          <w:szCs w:val="28"/>
        </w:rPr>
        <w:t xml:space="preserve"> for </w:t>
      </w:r>
      <w:r w:rsidR="00434606" w:rsidRPr="00DD7768">
        <w:rPr>
          <w:bCs/>
          <w:sz w:val="28"/>
          <w:szCs w:val="28"/>
        </w:rPr>
        <w:t xml:space="preserve">posting on the P-16 Council </w:t>
      </w:r>
      <w:r>
        <w:rPr>
          <w:bCs/>
          <w:sz w:val="28"/>
          <w:szCs w:val="28"/>
        </w:rPr>
        <w:t>website.</w:t>
      </w:r>
    </w:p>
    <w:p w14:paraId="684E106D" w14:textId="3364E658" w:rsidR="004B308B" w:rsidRPr="00DD7768" w:rsidRDefault="005A540F" w:rsidP="00DD7768">
      <w:pPr>
        <w:spacing w:after="0" w:line="240" w:lineRule="auto"/>
        <w:rPr>
          <w:bCs/>
          <w:sz w:val="28"/>
          <w:szCs w:val="28"/>
        </w:rPr>
      </w:pPr>
      <w:r w:rsidRPr="00DD7768">
        <w:rPr>
          <w:bCs/>
          <w:sz w:val="28"/>
          <w:szCs w:val="28"/>
        </w:rPr>
        <w:t>Ray de los Santos led a discussion of revisions to Values, Vision, Mission, and Goals of the Council</w:t>
      </w:r>
      <w:r w:rsidR="00DD7768">
        <w:rPr>
          <w:bCs/>
          <w:sz w:val="28"/>
          <w:szCs w:val="28"/>
        </w:rPr>
        <w:t xml:space="preserve"> resulting in </w:t>
      </w:r>
      <w:r w:rsidRPr="00DD7768">
        <w:rPr>
          <w:bCs/>
          <w:sz w:val="28"/>
          <w:szCs w:val="28"/>
        </w:rPr>
        <w:t>changes</w:t>
      </w:r>
      <w:r w:rsidR="00DD7768">
        <w:rPr>
          <w:bCs/>
          <w:sz w:val="28"/>
          <w:szCs w:val="28"/>
        </w:rPr>
        <w:t xml:space="preserve"> as follows</w:t>
      </w:r>
      <w:r w:rsidR="00BE3057" w:rsidRPr="00DD7768">
        <w:rPr>
          <w:bCs/>
          <w:sz w:val="28"/>
          <w:szCs w:val="28"/>
        </w:rPr>
        <w:t>:</w:t>
      </w:r>
    </w:p>
    <w:p w14:paraId="32F03B2E" w14:textId="40F81508" w:rsidR="00BE3057" w:rsidRDefault="00BE3057" w:rsidP="00DD7768">
      <w:pPr>
        <w:pStyle w:val="ListParagraph"/>
        <w:numPr>
          <w:ilvl w:val="0"/>
          <w:numId w:val="15"/>
        </w:numPr>
        <w:spacing w:after="0" w:line="240" w:lineRule="auto"/>
        <w:ind w:left="792"/>
        <w:rPr>
          <w:bCs/>
          <w:sz w:val="28"/>
          <w:szCs w:val="28"/>
        </w:rPr>
      </w:pPr>
      <w:r>
        <w:rPr>
          <w:bCs/>
          <w:sz w:val="28"/>
          <w:szCs w:val="28"/>
        </w:rPr>
        <w:t>The values statement was reworded for grammar.</w:t>
      </w:r>
    </w:p>
    <w:p w14:paraId="6988D248" w14:textId="40E58B98" w:rsidR="00BE3057" w:rsidRDefault="00BE3057" w:rsidP="00DD7768">
      <w:pPr>
        <w:pStyle w:val="ListParagraph"/>
        <w:numPr>
          <w:ilvl w:val="0"/>
          <w:numId w:val="15"/>
        </w:numPr>
        <w:spacing w:after="0" w:line="240" w:lineRule="auto"/>
        <w:ind w:left="792"/>
        <w:rPr>
          <w:bCs/>
          <w:sz w:val="28"/>
          <w:szCs w:val="28"/>
        </w:rPr>
      </w:pPr>
      <w:r>
        <w:rPr>
          <w:bCs/>
          <w:sz w:val="28"/>
          <w:szCs w:val="28"/>
        </w:rPr>
        <w:t>In the vision statement “strive to be recognized as” was replaced by serves as” and “life, work, and community” by “work and community life.”</w:t>
      </w:r>
    </w:p>
    <w:p w14:paraId="4F3A7F27" w14:textId="501A2E05" w:rsidR="00BE3057" w:rsidRDefault="00BE3057" w:rsidP="00DD7768">
      <w:pPr>
        <w:pStyle w:val="ListParagraph"/>
        <w:numPr>
          <w:ilvl w:val="0"/>
          <w:numId w:val="15"/>
        </w:numPr>
        <w:spacing w:after="0" w:line="240" w:lineRule="auto"/>
        <w:ind w:left="792"/>
        <w:rPr>
          <w:bCs/>
          <w:sz w:val="28"/>
          <w:szCs w:val="28"/>
        </w:rPr>
      </w:pPr>
      <w:r>
        <w:rPr>
          <w:bCs/>
          <w:sz w:val="28"/>
          <w:szCs w:val="28"/>
        </w:rPr>
        <w:t>The goals statement was edited for grammar, and “pipelines” was replaced by “pathways.”</w:t>
      </w:r>
    </w:p>
    <w:p w14:paraId="6D26B047" w14:textId="77777777" w:rsidR="00EB5CD1" w:rsidRPr="00060CFB" w:rsidRDefault="00EB5CD1" w:rsidP="00EB5CD1">
      <w:pPr>
        <w:pStyle w:val="ListParagraph"/>
        <w:ind w:left="360"/>
        <w:rPr>
          <w:b/>
          <w:bCs/>
          <w:sz w:val="28"/>
          <w:szCs w:val="28"/>
        </w:rPr>
      </w:pPr>
    </w:p>
    <w:p w14:paraId="00458324" w14:textId="77777777" w:rsidR="00EB5CD1" w:rsidRDefault="00EB5CD1" w:rsidP="00EB5CD1">
      <w:pPr>
        <w:pStyle w:val="ListParagraph"/>
        <w:ind w:left="360" w:hanging="360"/>
        <w:rPr>
          <w:i/>
          <w:iCs/>
          <w:sz w:val="28"/>
          <w:szCs w:val="28"/>
        </w:rPr>
      </w:pPr>
      <w:r w:rsidRPr="00060CFB">
        <w:rPr>
          <w:b/>
          <w:bCs/>
          <w:sz w:val="28"/>
          <w:szCs w:val="28"/>
        </w:rPr>
        <w:t xml:space="preserve">C.    Updates and Announcements from Council Members </w:t>
      </w:r>
    </w:p>
    <w:p w14:paraId="05C4AC90" w14:textId="1F0DD1E0" w:rsidR="00EB5CD1" w:rsidRDefault="00091D0C" w:rsidP="00DD7768">
      <w:pPr>
        <w:pStyle w:val="ListParagraph"/>
        <w:numPr>
          <w:ilvl w:val="0"/>
          <w:numId w:val="13"/>
        </w:numPr>
        <w:spacing w:after="0" w:line="240" w:lineRule="auto"/>
        <w:ind w:left="432"/>
        <w:rPr>
          <w:sz w:val="28"/>
          <w:szCs w:val="28"/>
        </w:rPr>
      </w:pPr>
      <w:r>
        <w:rPr>
          <w:sz w:val="28"/>
          <w:szCs w:val="28"/>
        </w:rPr>
        <w:t>Chris K</w:t>
      </w:r>
      <w:r w:rsidR="00C65357">
        <w:rPr>
          <w:sz w:val="28"/>
          <w:szCs w:val="28"/>
        </w:rPr>
        <w:t>a</w:t>
      </w:r>
      <w:r>
        <w:rPr>
          <w:sz w:val="28"/>
          <w:szCs w:val="28"/>
        </w:rPr>
        <w:t>nouse reported Rachma</w:t>
      </w:r>
      <w:r w:rsidR="006C6B54">
        <w:rPr>
          <w:sz w:val="28"/>
          <w:szCs w:val="28"/>
        </w:rPr>
        <w:t>d Tjachyadi,</w:t>
      </w:r>
      <w:r>
        <w:rPr>
          <w:sz w:val="28"/>
          <w:szCs w:val="28"/>
        </w:rPr>
        <w:t xml:space="preserve"> a Region 10 AVATAR participant from W</w:t>
      </w:r>
      <w:r w:rsidR="006C6B54">
        <w:rPr>
          <w:sz w:val="28"/>
          <w:szCs w:val="28"/>
        </w:rPr>
        <w:t>.</w:t>
      </w:r>
      <w:r>
        <w:rPr>
          <w:sz w:val="28"/>
          <w:szCs w:val="28"/>
        </w:rPr>
        <w:t>T</w:t>
      </w:r>
      <w:r w:rsidR="006C6B54">
        <w:rPr>
          <w:sz w:val="28"/>
          <w:szCs w:val="28"/>
        </w:rPr>
        <w:t>.</w:t>
      </w:r>
      <w:r>
        <w:rPr>
          <w:sz w:val="28"/>
          <w:szCs w:val="28"/>
        </w:rPr>
        <w:t xml:space="preserve"> White High School</w:t>
      </w:r>
      <w:r w:rsidR="00DD7768">
        <w:rPr>
          <w:sz w:val="28"/>
          <w:szCs w:val="28"/>
        </w:rPr>
        <w:t xml:space="preserve">, </w:t>
      </w:r>
      <w:r>
        <w:rPr>
          <w:sz w:val="28"/>
          <w:szCs w:val="28"/>
        </w:rPr>
        <w:t>Dallas ISD</w:t>
      </w:r>
      <w:r w:rsidR="006C6B54">
        <w:rPr>
          <w:sz w:val="28"/>
          <w:szCs w:val="28"/>
        </w:rPr>
        <w:t>,</w:t>
      </w:r>
      <w:r>
        <w:rPr>
          <w:sz w:val="28"/>
          <w:szCs w:val="28"/>
        </w:rPr>
        <w:t xml:space="preserve"> was recognized for high AP pass rate.</w:t>
      </w:r>
    </w:p>
    <w:p w14:paraId="651CB16E" w14:textId="70393824" w:rsidR="00EB5CD1" w:rsidRDefault="00091D0C" w:rsidP="00DD7768">
      <w:pPr>
        <w:pStyle w:val="ListParagraph"/>
        <w:numPr>
          <w:ilvl w:val="0"/>
          <w:numId w:val="13"/>
        </w:numPr>
        <w:spacing w:after="0" w:line="240" w:lineRule="auto"/>
        <w:ind w:left="432"/>
        <w:rPr>
          <w:sz w:val="28"/>
          <w:szCs w:val="28"/>
        </w:rPr>
      </w:pPr>
      <w:r>
        <w:rPr>
          <w:sz w:val="28"/>
          <w:szCs w:val="28"/>
        </w:rPr>
        <w:lastRenderedPageBreak/>
        <w:t xml:space="preserve">Denise Davis announced the Educate Texas Early College High School </w:t>
      </w:r>
      <w:r w:rsidR="00892B64">
        <w:rPr>
          <w:sz w:val="28"/>
          <w:szCs w:val="28"/>
        </w:rPr>
        <w:t>(ECHS)</w:t>
      </w:r>
      <w:r w:rsidR="00DD7768">
        <w:rPr>
          <w:sz w:val="28"/>
          <w:szCs w:val="28"/>
        </w:rPr>
        <w:t xml:space="preserve"> </w:t>
      </w:r>
      <w:r>
        <w:rPr>
          <w:sz w:val="28"/>
          <w:szCs w:val="28"/>
        </w:rPr>
        <w:t>professional development series to be held June 11 in Dallas, June 16 in Houston, and June 23 in San Antonio will focus on rigor and academic success, social and emotional learning, and key data indicators.</w:t>
      </w:r>
    </w:p>
    <w:p w14:paraId="18CFBC1D" w14:textId="341D3742" w:rsidR="00EB5CD1" w:rsidRDefault="00C80918" w:rsidP="00DD7768">
      <w:pPr>
        <w:pStyle w:val="ListParagraph"/>
        <w:numPr>
          <w:ilvl w:val="0"/>
          <w:numId w:val="13"/>
        </w:numPr>
        <w:spacing w:after="0" w:line="240" w:lineRule="auto"/>
        <w:ind w:left="432"/>
        <w:rPr>
          <w:sz w:val="28"/>
          <w:szCs w:val="28"/>
        </w:rPr>
      </w:pPr>
      <w:r>
        <w:rPr>
          <w:sz w:val="28"/>
          <w:szCs w:val="28"/>
        </w:rPr>
        <w:t xml:space="preserve">Janice Moran reported on </w:t>
      </w:r>
      <w:r w:rsidR="006C6B54">
        <w:rPr>
          <w:sz w:val="28"/>
          <w:szCs w:val="28"/>
        </w:rPr>
        <w:t xml:space="preserve">DARS’ </w:t>
      </w:r>
      <w:r>
        <w:rPr>
          <w:sz w:val="28"/>
          <w:szCs w:val="28"/>
        </w:rPr>
        <w:t>DREAM Access Week at which visually impaired high school students traveled to work, lived independently, and prepared for college at SMU and vicinity.</w:t>
      </w:r>
    </w:p>
    <w:p w14:paraId="74706E7D" w14:textId="312F2219" w:rsidR="00EB5CD1" w:rsidRDefault="00C80918" w:rsidP="00DD7768">
      <w:pPr>
        <w:pStyle w:val="ListParagraph"/>
        <w:numPr>
          <w:ilvl w:val="0"/>
          <w:numId w:val="13"/>
        </w:numPr>
        <w:spacing w:after="0" w:line="240" w:lineRule="auto"/>
        <w:ind w:left="432"/>
        <w:rPr>
          <w:sz w:val="28"/>
          <w:szCs w:val="28"/>
        </w:rPr>
      </w:pPr>
      <w:r>
        <w:rPr>
          <w:sz w:val="28"/>
          <w:szCs w:val="28"/>
        </w:rPr>
        <w:t>Jan</w:t>
      </w:r>
      <w:r w:rsidR="006C6B54">
        <w:rPr>
          <w:sz w:val="28"/>
          <w:szCs w:val="28"/>
        </w:rPr>
        <w:t>n Miles reported that DCCCD Education Workforce Commission showed a 42% increase in certificates issued over the last 2 years.</w:t>
      </w:r>
      <w:r>
        <w:rPr>
          <w:sz w:val="28"/>
          <w:szCs w:val="28"/>
        </w:rPr>
        <w:t xml:space="preserve"> </w:t>
      </w:r>
    </w:p>
    <w:p w14:paraId="184B95F7" w14:textId="1E52B8C0" w:rsidR="00EB5CD1" w:rsidRDefault="00C80918" w:rsidP="00DD7768">
      <w:pPr>
        <w:pStyle w:val="ListParagraph"/>
        <w:numPr>
          <w:ilvl w:val="0"/>
          <w:numId w:val="13"/>
        </w:numPr>
        <w:spacing w:after="0" w:line="240" w:lineRule="auto"/>
        <w:ind w:left="432"/>
        <w:rPr>
          <w:sz w:val="28"/>
          <w:szCs w:val="28"/>
        </w:rPr>
      </w:pPr>
      <w:r>
        <w:rPr>
          <w:sz w:val="28"/>
          <w:szCs w:val="28"/>
        </w:rPr>
        <w:t xml:space="preserve">Mike Mattingly </w:t>
      </w:r>
      <w:r w:rsidR="006C6B54">
        <w:rPr>
          <w:sz w:val="28"/>
          <w:szCs w:val="28"/>
        </w:rPr>
        <w:t>invited everyone to attend the Denton ISD Technology Conference to be held July 21-22.</w:t>
      </w:r>
    </w:p>
    <w:p w14:paraId="64EB4DB9" w14:textId="2BFD6FF0" w:rsidR="00C80918" w:rsidRDefault="00892B64" w:rsidP="00DD7768">
      <w:pPr>
        <w:pStyle w:val="ListParagraph"/>
        <w:numPr>
          <w:ilvl w:val="0"/>
          <w:numId w:val="13"/>
        </w:numPr>
        <w:spacing w:after="0" w:line="240" w:lineRule="auto"/>
        <w:ind w:left="432"/>
        <w:rPr>
          <w:sz w:val="28"/>
          <w:szCs w:val="28"/>
        </w:rPr>
      </w:pPr>
      <w:r>
        <w:rPr>
          <w:sz w:val="28"/>
          <w:szCs w:val="28"/>
        </w:rPr>
        <w:t>Chris</w:t>
      </w:r>
      <w:r w:rsidR="000F01CD">
        <w:rPr>
          <w:sz w:val="28"/>
          <w:szCs w:val="28"/>
        </w:rPr>
        <w:t>tine</w:t>
      </w:r>
      <w:r>
        <w:rPr>
          <w:sz w:val="28"/>
          <w:szCs w:val="28"/>
        </w:rPr>
        <w:t xml:space="preserve"> Hubbard announced the North Texas Community College Consortium ECHS conference to be held June 16-17 at Brookhaven College.</w:t>
      </w:r>
    </w:p>
    <w:p w14:paraId="3AA10134" w14:textId="5A9F3731" w:rsidR="00892B64" w:rsidRDefault="00892B64" w:rsidP="00DD7768">
      <w:pPr>
        <w:pStyle w:val="ListParagraph"/>
        <w:numPr>
          <w:ilvl w:val="0"/>
          <w:numId w:val="13"/>
        </w:numPr>
        <w:spacing w:after="0" w:line="240" w:lineRule="auto"/>
        <w:ind w:left="432"/>
        <w:rPr>
          <w:sz w:val="28"/>
          <w:szCs w:val="28"/>
        </w:rPr>
      </w:pPr>
      <w:r>
        <w:rPr>
          <w:sz w:val="28"/>
          <w:szCs w:val="28"/>
        </w:rPr>
        <w:t xml:space="preserve">Jeffrey Miller reminded members to post </w:t>
      </w:r>
      <w:r w:rsidR="00DD7768">
        <w:rPr>
          <w:sz w:val="28"/>
          <w:szCs w:val="28"/>
        </w:rPr>
        <w:t xml:space="preserve">the </w:t>
      </w:r>
      <w:r>
        <w:rPr>
          <w:sz w:val="28"/>
          <w:szCs w:val="28"/>
        </w:rPr>
        <w:t xml:space="preserve">announcements </w:t>
      </w:r>
      <w:r w:rsidR="00DD7768">
        <w:rPr>
          <w:sz w:val="28"/>
          <w:szCs w:val="28"/>
        </w:rPr>
        <w:t>on</w:t>
      </w:r>
      <w:r>
        <w:rPr>
          <w:sz w:val="28"/>
          <w:szCs w:val="28"/>
        </w:rPr>
        <w:t xml:space="preserve"> Facebook (Ntrp-16 Council) and</w:t>
      </w:r>
      <w:r w:rsidR="00DD7768">
        <w:rPr>
          <w:sz w:val="28"/>
          <w:szCs w:val="28"/>
        </w:rPr>
        <w:t>/or</w:t>
      </w:r>
      <w:r>
        <w:rPr>
          <w:sz w:val="28"/>
          <w:szCs w:val="28"/>
        </w:rPr>
        <w:t xml:space="preserve"> Twitter </w:t>
      </w:r>
      <w:r w:rsidR="00DD7768">
        <w:rPr>
          <w:sz w:val="28"/>
          <w:szCs w:val="28"/>
        </w:rPr>
        <w:t xml:space="preserve">by e-mailing </w:t>
      </w:r>
      <w:hyperlink r:id="rId10" w:history="1">
        <w:r w:rsidR="00DD7768" w:rsidRPr="00A4600F">
          <w:rPr>
            <w:rStyle w:val="Hyperlink"/>
            <w:sz w:val="28"/>
            <w:szCs w:val="28"/>
          </w:rPr>
          <w:t>NorthTXp16@gmail.com</w:t>
        </w:r>
      </w:hyperlink>
      <w:r w:rsidR="00DD7768">
        <w:rPr>
          <w:sz w:val="28"/>
          <w:szCs w:val="28"/>
        </w:rPr>
        <w:t xml:space="preserve">.  </w:t>
      </w:r>
    </w:p>
    <w:p w14:paraId="32119351" w14:textId="2915375B" w:rsidR="00C80918" w:rsidRDefault="00C80918" w:rsidP="00DD7768">
      <w:pPr>
        <w:pStyle w:val="ListParagraph"/>
        <w:numPr>
          <w:ilvl w:val="0"/>
          <w:numId w:val="13"/>
        </w:numPr>
        <w:spacing w:after="0" w:line="240" w:lineRule="auto"/>
        <w:ind w:left="432"/>
        <w:rPr>
          <w:sz w:val="28"/>
          <w:szCs w:val="28"/>
        </w:rPr>
      </w:pPr>
      <w:r>
        <w:rPr>
          <w:sz w:val="28"/>
          <w:szCs w:val="28"/>
        </w:rPr>
        <w:t>Mary Villafranca</w:t>
      </w:r>
      <w:r w:rsidR="00076B00">
        <w:rPr>
          <w:sz w:val="28"/>
          <w:szCs w:val="28"/>
        </w:rPr>
        <w:t xml:space="preserve"> announced the Haltom High School has been named a national AVID demonstration school.</w:t>
      </w:r>
    </w:p>
    <w:p w14:paraId="417580E6" w14:textId="02FCD596" w:rsidR="00076B00" w:rsidRPr="00076B00" w:rsidRDefault="00076B00" w:rsidP="00DD7768">
      <w:pPr>
        <w:pStyle w:val="ListParagraph"/>
        <w:numPr>
          <w:ilvl w:val="0"/>
          <w:numId w:val="13"/>
        </w:numPr>
        <w:spacing w:after="0" w:line="240" w:lineRule="auto"/>
        <w:ind w:left="432"/>
        <w:rPr>
          <w:i/>
          <w:sz w:val="28"/>
          <w:szCs w:val="28"/>
        </w:rPr>
      </w:pPr>
      <w:r>
        <w:rPr>
          <w:sz w:val="28"/>
          <w:szCs w:val="28"/>
        </w:rPr>
        <w:t xml:space="preserve">Barbara Lerner announced that Texas Woman’s University is </w:t>
      </w:r>
      <w:r w:rsidR="00DD7768">
        <w:rPr>
          <w:sz w:val="28"/>
          <w:szCs w:val="28"/>
        </w:rPr>
        <w:t>a</w:t>
      </w:r>
      <w:r>
        <w:rPr>
          <w:sz w:val="28"/>
          <w:szCs w:val="28"/>
        </w:rPr>
        <w:t xml:space="preserve">n AVID institution.  She also briefly described the goals of the new </w:t>
      </w:r>
      <w:r>
        <w:rPr>
          <w:sz w:val="28"/>
          <w:szCs w:val="28"/>
        </w:rPr>
        <w:lastRenderedPageBreak/>
        <w:t xml:space="preserve">Texas Higher Education Coordinating Board (THECB) strategic plan, </w:t>
      </w:r>
      <w:r w:rsidRPr="00076B00">
        <w:rPr>
          <w:i/>
          <w:sz w:val="28"/>
          <w:szCs w:val="28"/>
        </w:rPr>
        <w:t>60x</w:t>
      </w:r>
      <w:r w:rsidR="003B1311">
        <w:rPr>
          <w:i/>
          <w:sz w:val="28"/>
          <w:szCs w:val="28"/>
        </w:rPr>
        <w:t>3</w:t>
      </w:r>
      <w:r w:rsidRPr="00076B00">
        <w:rPr>
          <w:i/>
          <w:sz w:val="28"/>
          <w:szCs w:val="28"/>
        </w:rPr>
        <w:t>0TX.</w:t>
      </w:r>
    </w:p>
    <w:p w14:paraId="6D0E083A" w14:textId="77777777" w:rsidR="00EB5CD1" w:rsidRPr="00060CFB" w:rsidRDefault="00EB5CD1" w:rsidP="00DD7768">
      <w:pPr>
        <w:pStyle w:val="ListParagraph"/>
        <w:ind w:left="432"/>
        <w:rPr>
          <w:b/>
          <w:bCs/>
          <w:sz w:val="28"/>
          <w:szCs w:val="28"/>
        </w:rPr>
      </w:pPr>
    </w:p>
    <w:p w14:paraId="4E5E94A0" w14:textId="77777777" w:rsidR="00EB5CD1" w:rsidRDefault="00EB5CD1" w:rsidP="00EB5CD1">
      <w:pPr>
        <w:pStyle w:val="ListParagraph"/>
        <w:ind w:left="360" w:hanging="360"/>
        <w:rPr>
          <w:sz w:val="28"/>
          <w:szCs w:val="28"/>
        </w:rPr>
      </w:pPr>
      <w:r w:rsidRPr="00060CFB">
        <w:rPr>
          <w:b/>
          <w:bCs/>
          <w:sz w:val="28"/>
          <w:szCs w:val="28"/>
        </w:rPr>
        <w:t>D.    Updates on AVATAR and GenTX Grants</w:t>
      </w:r>
      <w:r w:rsidRPr="00060CFB">
        <w:rPr>
          <w:sz w:val="28"/>
          <w:szCs w:val="28"/>
        </w:rPr>
        <w:t xml:space="preserve">  </w:t>
      </w:r>
    </w:p>
    <w:p w14:paraId="0587503A" w14:textId="03689B9A" w:rsidR="0046275C" w:rsidRPr="00DD7768" w:rsidRDefault="00076B00" w:rsidP="00DD7768">
      <w:pPr>
        <w:spacing w:after="0" w:line="240" w:lineRule="auto"/>
        <w:rPr>
          <w:sz w:val="28"/>
          <w:szCs w:val="28"/>
        </w:rPr>
      </w:pPr>
      <w:r w:rsidRPr="00DD7768">
        <w:rPr>
          <w:sz w:val="28"/>
          <w:szCs w:val="28"/>
        </w:rPr>
        <w:t xml:space="preserve">Mary Harris reported on </w:t>
      </w:r>
      <w:r w:rsidR="0046275C" w:rsidRPr="00DD7768">
        <w:rPr>
          <w:sz w:val="28"/>
          <w:szCs w:val="28"/>
        </w:rPr>
        <w:t>progress of</w:t>
      </w:r>
      <w:r w:rsidR="00454AA5" w:rsidRPr="00DD7768">
        <w:rPr>
          <w:sz w:val="28"/>
          <w:szCs w:val="28"/>
        </w:rPr>
        <w:t xml:space="preserve"> AVATAR and GenTX</w:t>
      </w:r>
      <w:r w:rsidRPr="00DD7768">
        <w:rPr>
          <w:sz w:val="28"/>
          <w:szCs w:val="28"/>
        </w:rPr>
        <w:t>, grants to the NTRP16 Council of THECB.  AVATAR has been refunded for 2015-16 with focus on aspects of HB5 that call for collaboration between K-16 and higher education including College Preparatory Courses, endorsement</w:t>
      </w:r>
      <w:r w:rsidR="00DD7768">
        <w:rPr>
          <w:sz w:val="28"/>
          <w:szCs w:val="28"/>
        </w:rPr>
        <w:t xml:space="preserve"> pathways</w:t>
      </w:r>
      <w:r w:rsidRPr="00DD7768">
        <w:rPr>
          <w:sz w:val="28"/>
          <w:szCs w:val="28"/>
        </w:rPr>
        <w:t xml:space="preserve">, and college readiness.  </w:t>
      </w:r>
      <w:r w:rsidR="0046275C" w:rsidRPr="00DD7768">
        <w:rPr>
          <w:sz w:val="28"/>
          <w:szCs w:val="28"/>
        </w:rPr>
        <w:t xml:space="preserve">AVATAR is active in all 20 </w:t>
      </w:r>
      <w:r w:rsidR="003B1311">
        <w:rPr>
          <w:sz w:val="28"/>
          <w:szCs w:val="28"/>
        </w:rPr>
        <w:t>ESC</w:t>
      </w:r>
      <w:r w:rsidR="0046275C" w:rsidRPr="00DD7768">
        <w:rPr>
          <w:sz w:val="28"/>
          <w:szCs w:val="28"/>
        </w:rPr>
        <w:t xml:space="preserve"> regions of the state.  </w:t>
      </w:r>
      <w:r w:rsidRPr="00DD7768">
        <w:rPr>
          <w:sz w:val="28"/>
          <w:szCs w:val="28"/>
        </w:rPr>
        <w:t xml:space="preserve">Communication with students and families about </w:t>
      </w:r>
      <w:r w:rsidR="0046275C" w:rsidRPr="00DD7768">
        <w:rPr>
          <w:sz w:val="28"/>
          <w:szCs w:val="28"/>
        </w:rPr>
        <w:t>P-20</w:t>
      </w:r>
      <w:r w:rsidRPr="00DD7768">
        <w:rPr>
          <w:sz w:val="28"/>
          <w:szCs w:val="28"/>
        </w:rPr>
        <w:t xml:space="preserve"> issues engages Gen TX marketing.  This year, the P-16 Council grant focused on college application drives, FAFSA completion, and College Signing Day (May 1, 2015).</w:t>
      </w:r>
      <w:r w:rsidR="00EB5CD1" w:rsidRPr="00DD7768">
        <w:rPr>
          <w:sz w:val="28"/>
          <w:szCs w:val="28"/>
        </w:rPr>
        <w:t>  </w:t>
      </w:r>
      <w:r w:rsidR="0046275C" w:rsidRPr="00DD7768">
        <w:rPr>
          <w:sz w:val="28"/>
          <w:szCs w:val="28"/>
        </w:rPr>
        <w:t>Don Perry, Mary Villafranca, and others reported on local Gen TX Day celebrations.</w:t>
      </w:r>
      <w:r w:rsidR="00EB5CD1" w:rsidRPr="00DD7768">
        <w:rPr>
          <w:sz w:val="28"/>
          <w:szCs w:val="28"/>
        </w:rPr>
        <w:t>  </w:t>
      </w:r>
    </w:p>
    <w:p w14:paraId="3972CD7C" w14:textId="0B57D8AF" w:rsidR="00EB5CD1" w:rsidRPr="00076B00" w:rsidRDefault="00EB5CD1" w:rsidP="0046275C">
      <w:pPr>
        <w:pStyle w:val="ListParagraph"/>
        <w:spacing w:after="0" w:line="240" w:lineRule="auto"/>
        <w:rPr>
          <w:sz w:val="28"/>
          <w:szCs w:val="28"/>
        </w:rPr>
      </w:pPr>
      <w:r w:rsidRPr="00076B00">
        <w:rPr>
          <w:sz w:val="28"/>
          <w:szCs w:val="28"/>
        </w:rPr>
        <w:t xml:space="preserve">                   </w:t>
      </w:r>
    </w:p>
    <w:p w14:paraId="0441E74A" w14:textId="77777777" w:rsidR="00EB5CD1" w:rsidRDefault="00EB5CD1" w:rsidP="00EB5CD1">
      <w:pPr>
        <w:pStyle w:val="ListParagraph"/>
        <w:ind w:left="360" w:hanging="360"/>
        <w:rPr>
          <w:sz w:val="28"/>
          <w:szCs w:val="28"/>
        </w:rPr>
      </w:pPr>
      <w:r w:rsidRPr="00060CFB">
        <w:rPr>
          <w:b/>
          <w:bCs/>
          <w:sz w:val="28"/>
          <w:szCs w:val="28"/>
        </w:rPr>
        <w:t xml:space="preserve">E.    Gap Analysis Report and Accountability Measures </w:t>
      </w:r>
    </w:p>
    <w:p w14:paraId="6F52C22B" w14:textId="247ED697" w:rsidR="00EB5CD1" w:rsidRPr="00982B6F" w:rsidRDefault="0046275C" w:rsidP="00982B6F">
      <w:pPr>
        <w:spacing w:after="0" w:line="240" w:lineRule="auto"/>
        <w:rPr>
          <w:b/>
          <w:bCs/>
          <w:sz w:val="28"/>
          <w:szCs w:val="28"/>
        </w:rPr>
      </w:pPr>
      <w:r w:rsidRPr="00982B6F">
        <w:rPr>
          <w:sz w:val="28"/>
          <w:szCs w:val="28"/>
        </w:rPr>
        <w:t xml:space="preserve">V. </w:t>
      </w:r>
      <w:r w:rsidR="00EB5CD1" w:rsidRPr="00982B6F">
        <w:rPr>
          <w:sz w:val="28"/>
          <w:szCs w:val="28"/>
        </w:rPr>
        <w:t>Barbara Bush provided a di</w:t>
      </w:r>
      <w:r w:rsidR="00454AA5" w:rsidRPr="00982B6F">
        <w:rPr>
          <w:sz w:val="28"/>
          <w:szCs w:val="28"/>
        </w:rPr>
        <w:t xml:space="preserve">scussion </w:t>
      </w:r>
      <w:r w:rsidRPr="00982B6F">
        <w:rPr>
          <w:sz w:val="28"/>
          <w:szCs w:val="28"/>
        </w:rPr>
        <w:t xml:space="preserve">on emerging new measures related </w:t>
      </w:r>
      <w:r w:rsidR="003B1311">
        <w:rPr>
          <w:sz w:val="28"/>
          <w:szCs w:val="28"/>
        </w:rPr>
        <w:t>to</w:t>
      </w:r>
      <w:r w:rsidRPr="00982B6F">
        <w:rPr>
          <w:sz w:val="28"/>
          <w:szCs w:val="28"/>
        </w:rPr>
        <w:t xml:space="preserve"> state assessments and THECB strategic planning goals that </w:t>
      </w:r>
      <w:r w:rsidR="003B1311">
        <w:rPr>
          <w:sz w:val="28"/>
          <w:szCs w:val="28"/>
        </w:rPr>
        <w:t xml:space="preserve">address </w:t>
      </w:r>
      <w:r w:rsidRPr="00982B6F">
        <w:rPr>
          <w:sz w:val="28"/>
          <w:szCs w:val="28"/>
        </w:rPr>
        <w:t>completion, marketability of degrees and credentials, and avoiding unreasonable college debt.</w:t>
      </w:r>
    </w:p>
    <w:p w14:paraId="54EFE5FA" w14:textId="77777777" w:rsidR="00EB5CD1" w:rsidRPr="00060CFB" w:rsidRDefault="00EB5CD1" w:rsidP="00EB5CD1">
      <w:pPr>
        <w:pStyle w:val="ListParagraph"/>
        <w:rPr>
          <w:sz w:val="28"/>
          <w:szCs w:val="28"/>
        </w:rPr>
      </w:pPr>
    </w:p>
    <w:p w14:paraId="1256997D" w14:textId="50205229" w:rsidR="00EB5CD1" w:rsidRPr="00060CFB" w:rsidRDefault="00EB5CD1" w:rsidP="00EB5CD1">
      <w:pPr>
        <w:pStyle w:val="ListParagraph"/>
        <w:ind w:left="360" w:hanging="360"/>
        <w:rPr>
          <w:b/>
          <w:bCs/>
          <w:sz w:val="28"/>
          <w:szCs w:val="28"/>
        </w:rPr>
      </w:pPr>
      <w:r w:rsidRPr="00060CFB">
        <w:rPr>
          <w:b/>
          <w:bCs/>
          <w:sz w:val="28"/>
          <w:szCs w:val="28"/>
        </w:rPr>
        <w:lastRenderedPageBreak/>
        <w:t>F.     Program</w:t>
      </w:r>
      <w:r w:rsidR="00982B6F">
        <w:rPr>
          <w:b/>
          <w:bCs/>
          <w:sz w:val="28"/>
          <w:szCs w:val="28"/>
        </w:rPr>
        <w:t>: HB5—The Year in Review</w:t>
      </w:r>
      <w:r w:rsidRPr="00060CFB">
        <w:rPr>
          <w:b/>
          <w:bCs/>
          <w:sz w:val="28"/>
          <w:szCs w:val="28"/>
        </w:rPr>
        <w:t xml:space="preserve">   </w:t>
      </w:r>
    </w:p>
    <w:p w14:paraId="3B8D27B6" w14:textId="036EED42" w:rsidR="003F63BC" w:rsidRDefault="0046275C" w:rsidP="00982B6F">
      <w:pPr>
        <w:spacing w:after="0" w:line="240" w:lineRule="auto"/>
        <w:rPr>
          <w:sz w:val="28"/>
          <w:szCs w:val="28"/>
        </w:rPr>
      </w:pPr>
      <w:r w:rsidRPr="00982B6F">
        <w:rPr>
          <w:sz w:val="28"/>
          <w:szCs w:val="28"/>
        </w:rPr>
        <w:t xml:space="preserve">Kathy Wright Chapman, Sandi Whitley, and Dana Kelley Grieb led a panel </w:t>
      </w:r>
      <w:r w:rsidR="00982B6F">
        <w:rPr>
          <w:sz w:val="28"/>
          <w:szCs w:val="28"/>
        </w:rPr>
        <w:t>whose members included</w:t>
      </w:r>
    </w:p>
    <w:p w14:paraId="3AEE08D3" w14:textId="7590E343" w:rsidR="003F63BC" w:rsidRPr="00982B6F" w:rsidRDefault="003F63BC" w:rsidP="00982B6F">
      <w:pPr>
        <w:pStyle w:val="ListParagraph"/>
        <w:spacing w:after="0" w:line="240" w:lineRule="auto"/>
        <w:ind w:left="432"/>
        <w:contextualSpacing w:val="0"/>
        <w:rPr>
          <w:sz w:val="28"/>
          <w:szCs w:val="28"/>
        </w:rPr>
      </w:pPr>
      <w:r w:rsidRPr="00982B6F">
        <w:rPr>
          <w:b/>
          <w:sz w:val="28"/>
          <w:szCs w:val="28"/>
        </w:rPr>
        <w:t xml:space="preserve">Keisha </w:t>
      </w:r>
      <w:r w:rsidR="00DE6654">
        <w:rPr>
          <w:b/>
          <w:sz w:val="28"/>
          <w:szCs w:val="28"/>
        </w:rPr>
        <w:t>Crowder-</w:t>
      </w:r>
      <w:r w:rsidRPr="00982B6F">
        <w:rPr>
          <w:b/>
          <w:sz w:val="28"/>
          <w:szCs w:val="28"/>
        </w:rPr>
        <w:t>Davis</w:t>
      </w:r>
      <w:r w:rsidRPr="00982B6F">
        <w:rPr>
          <w:sz w:val="28"/>
          <w:szCs w:val="28"/>
        </w:rPr>
        <w:t>, Director of Postsecondary Success, Dallas ISD,  Region 10</w:t>
      </w:r>
    </w:p>
    <w:p w14:paraId="5B93B912" w14:textId="3D11ACCA" w:rsidR="004261E7" w:rsidRPr="00982B6F" w:rsidRDefault="004261E7" w:rsidP="00982B6F">
      <w:pPr>
        <w:pStyle w:val="ListParagraph"/>
        <w:spacing w:after="0" w:line="240" w:lineRule="auto"/>
        <w:ind w:left="432"/>
        <w:contextualSpacing w:val="0"/>
        <w:rPr>
          <w:sz w:val="28"/>
          <w:szCs w:val="28"/>
        </w:rPr>
      </w:pPr>
      <w:r w:rsidRPr="00982B6F">
        <w:rPr>
          <w:b/>
          <w:sz w:val="28"/>
          <w:szCs w:val="28"/>
        </w:rPr>
        <w:t>Robin Ford</w:t>
      </w:r>
      <w:r w:rsidRPr="00982B6F">
        <w:rPr>
          <w:sz w:val="28"/>
          <w:szCs w:val="28"/>
        </w:rPr>
        <w:t>, College and Career Readiness Coordinator, DeSoto ISD, Region 10</w:t>
      </w:r>
    </w:p>
    <w:p w14:paraId="4A744FF9" w14:textId="1DFABE6A" w:rsidR="003F63BC" w:rsidRPr="00982B6F" w:rsidRDefault="003F63BC" w:rsidP="00982B6F">
      <w:pPr>
        <w:pStyle w:val="ListParagraph"/>
        <w:spacing w:after="0" w:line="240" w:lineRule="auto"/>
        <w:ind w:left="432"/>
        <w:contextualSpacing w:val="0"/>
        <w:rPr>
          <w:sz w:val="28"/>
          <w:szCs w:val="28"/>
        </w:rPr>
      </w:pPr>
      <w:r w:rsidRPr="00982B6F">
        <w:rPr>
          <w:b/>
          <w:sz w:val="28"/>
          <w:szCs w:val="28"/>
        </w:rPr>
        <w:t>Kay Irlas</w:t>
      </w:r>
      <w:r w:rsidRPr="00982B6F">
        <w:rPr>
          <w:sz w:val="28"/>
          <w:szCs w:val="28"/>
        </w:rPr>
        <w:t>, Director of Academic and Career Connections, Wylie ISD, Region 10</w:t>
      </w:r>
    </w:p>
    <w:p w14:paraId="35E17F60" w14:textId="37679C66" w:rsidR="003F63BC" w:rsidRPr="00982B6F" w:rsidRDefault="003F63BC" w:rsidP="00982B6F">
      <w:pPr>
        <w:pStyle w:val="ListParagraph"/>
        <w:spacing w:after="0" w:line="240" w:lineRule="auto"/>
        <w:ind w:left="432"/>
        <w:contextualSpacing w:val="0"/>
        <w:rPr>
          <w:sz w:val="28"/>
          <w:szCs w:val="28"/>
        </w:rPr>
      </w:pPr>
      <w:r w:rsidRPr="00982B6F">
        <w:rPr>
          <w:b/>
          <w:sz w:val="28"/>
          <w:szCs w:val="28"/>
        </w:rPr>
        <w:t>Jeffrey Miller</w:t>
      </w:r>
      <w:r w:rsidRPr="00982B6F">
        <w:rPr>
          <w:sz w:val="28"/>
          <w:szCs w:val="28"/>
        </w:rPr>
        <w:t>, Executive Director of Postsecondary Readiness, Grand Prairie ISD, Region 10</w:t>
      </w:r>
    </w:p>
    <w:p w14:paraId="011D2AA4" w14:textId="1CE7B383" w:rsidR="003F63BC" w:rsidRPr="00982B6F" w:rsidRDefault="003F63BC" w:rsidP="00982B6F">
      <w:pPr>
        <w:pStyle w:val="ListParagraph"/>
        <w:spacing w:after="0" w:line="240" w:lineRule="auto"/>
        <w:ind w:left="432"/>
        <w:contextualSpacing w:val="0"/>
        <w:rPr>
          <w:sz w:val="28"/>
          <w:szCs w:val="28"/>
        </w:rPr>
      </w:pPr>
      <w:r w:rsidRPr="00982B6F">
        <w:rPr>
          <w:b/>
          <w:sz w:val="28"/>
          <w:szCs w:val="28"/>
        </w:rPr>
        <w:t>Anita Perry</w:t>
      </w:r>
      <w:r w:rsidRPr="00982B6F">
        <w:rPr>
          <w:sz w:val="28"/>
          <w:szCs w:val="28"/>
        </w:rPr>
        <w:t>, Director, Academic Advisement, Fort Worth ISD, Region 11</w:t>
      </w:r>
    </w:p>
    <w:p w14:paraId="56F991BF" w14:textId="7FDE5817" w:rsidR="003F63BC" w:rsidRPr="00982B6F" w:rsidRDefault="003F63BC" w:rsidP="00982B6F">
      <w:pPr>
        <w:pStyle w:val="ListParagraph"/>
        <w:spacing w:after="0" w:line="240" w:lineRule="auto"/>
        <w:ind w:left="432"/>
        <w:contextualSpacing w:val="0"/>
        <w:rPr>
          <w:sz w:val="28"/>
          <w:szCs w:val="28"/>
        </w:rPr>
      </w:pPr>
      <w:r w:rsidRPr="00982B6F">
        <w:rPr>
          <w:b/>
          <w:sz w:val="28"/>
          <w:szCs w:val="28"/>
        </w:rPr>
        <w:t>Mike Mattingly</w:t>
      </w:r>
      <w:r w:rsidRPr="00982B6F">
        <w:rPr>
          <w:sz w:val="28"/>
          <w:szCs w:val="28"/>
        </w:rPr>
        <w:t>, Assistant Superintendent for Curriculum, Instruction, and Staff Development, Denton ISD, Region 11</w:t>
      </w:r>
    </w:p>
    <w:p w14:paraId="594A85A5" w14:textId="167E7718" w:rsidR="003F63BC" w:rsidRPr="00982B6F" w:rsidRDefault="003F63BC" w:rsidP="00982B6F">
      <w:pPr>
        <w:pStyle w:val="ListParagraph"/>
        <w:spacing w:after="0" w:line="240" w:lineRule="auto"/>
        <w:ind w:left="432"/>
        <w:contextualSpacing w:val="0"/>
        <w:rPr>
          <w:sz w:val="28"/>
          <w:szCs w:val="28"/>
        </w:rPr>
      </w:pPr>
      <w:r w:rsidRPr="00982B6F">
        <w:rPr>
          <w:b/>
          <w:sz w:val="28"/>
          <w:szCs w:val="28"/>
        </w:rPr>
        <w:t>Mary Villafranca</w:t>
      </w:r>
      <w:r w:rsidRPr="00982B6F">
        <w:rPr>
          <w:sz w:val="28"/>
          <w:szCs w:val="28"/>
        </w:rPr>
        <w:t>, Advanced Academic Specialist, Birdville ISD, Region 11</w:t>
      </w:r>
    </w:p>
    <w:p w14:paraId="7D34A878" w14:textId="77777777" w:rsidR="00982B6F" w:rsidRDefault="00982B6F" w:rsidP="00982B6F">
      <w:pPr>
        <w:spacing w:after="0" w:line="240" w:lineRule="auto"/>
        <w:rPr>
          <w:sz w:val="28"/>
          <w:szCs w:val="28"/>
        </w:rPr>
      </w:pPr>
    </w:p>
    <w:p w14:paraId="748222E7" w14:textId="4832EE52" w:rsidR="003F63BC" w:rsidRPr="00982B6F" w:rsidRDefault="004261E7" w:rsidP="00982B6F">
      <w:pPr>
        <w:spacing w:after="0" w:line="240" w:lineRule="auto"/>
        <w:rPr>
          <w:sz w:val="28"/>
          <w:szCs w:val="28"/>
        </w:rPr>
      </w:pPr>
      <w:r w:rsidRPr="00982B6F">
        <w:rPr>
          <w:sz w:val="28"/>
          <w:szCs w:val="28"/>
        </w:rPr>
        <w:t xml:space="preserve">Broad overall reflections </w:t>
      </w:r>
      <w:r w:rsidR="003721DD" w:rsidRPr="00982B6F">
        <w:rPr>
          <w:sz w:val="28"/>
          <w:szCs w:val="28"/>
        </w:rPr>
        <w:t xml:space="preserve">of panelists </w:t>
      </w:r>
      <w:r w:rsidRPr="00982B6F">
        <w:rPr>
          <w:sz w:val="28"/>
          <w:szCs w:val="28"/>
        </w:rPr>
        <w:t>included:</w:t>
      </w:r>
    </w:p>
    <w:p w14:paraId="61DA697C" w14:textId="30FB2511" w:rsidR="004261E7" w:rsidRPr="00982B6F" w:rsidRDefault="004261E7" w:rsidP="00982B6F">
      <w:pPr>
        <w:pStyle w:val="ListParagraph"/>
        <w:numPr>
          <w:ilvl w:val="0"/>
          <w:numId w:val="16"/>
        </w:numPr>
        <w:spacing w:after="0" w:line="240" w:lineRule="auto"/>
        <w:rPr>
          <w:sz w:val="28"/>
          <w:szCs w:val="28"/>
        </w:rPr>
      </w:pPr>
      <w:r w:rsidRPr="00982B6F">
        <w:rPr>
          <w:sz w:val="28"/>
          <w:szCs w:val="28"/>
        </w:rPr>
        <w:t xml:space="preserve">HB5 offers opportunities </w:t>
      </w:r>
      <w:r w:rsidR="003B1311">
        <w:rPr>
          <w:sz w:val="28"/>
          <w:szCs w:val="28"/>
        </w:rPr>
        <w:t xml:space="preserve">for </w:t>
      </w:r>
      <w:r w:rsidRPr="00982B6F">
        <w:rPr>
          <w:sz w:val="28"/>
          <w:szCs w:val="28"/>
        </w:rPr>
        <w:t>collection of new types of data.</w:t>
      </w:r>
    </w:p>
    <w:p w14:paraId="1E999ED0" w14:textId="27959AEC" w:rsidR="004261E7" w:rsidRPr="00982B6F" w:rsidRDefault="004261E7" w:rsidP="00982B6F">
      <w:pPr>
        <w:pStyle w:val="ListParagraph"/>
        <w:numPr>
          <w:ilvl w:val="0"/>
          <w:numId w:val="16"/>
        </w:numPr>
        <w:spacing w:after="0" w:line="240" w:lineRule="auto"/>
        <w:rPr>
          <w:sz w:val="28"/>
          <w:szCs w:val="28"/>
        </w:rPr>
      </w:pPr>
      <w:r w:rsidRPr="00982B6F">
        <w:rPr>
          <w:sz w:val="28"/>
          <w:szCs w:val="28"/>
        </w:rPr>
        <w:t xml:space="preserve">Districts plan endorsement options but are uncertain how they will be viewed by higher education and by employers. </w:t>
      </w:r>
    </w:p>
    <w:p w14:paraId="5D7BC519" w14:textId="2DC9B839" w:rsidR="00AA4CD0" w:rsidRPr="00982B6F" w:rsidRDefault="00AA4CD0" w:rsidP="00982B6F">
      <w:pPr>
        <w:pStyle w:val="ListParagraph"/>
        <w:numPr>
          <w:ilvl w:val="0"/>
          <w:numId w:val="16"/>
        </w:numPr>
        <w:spacing w:after="0" w:line="240" w:lineRule="auto"/>
        <w:rPr>
          <w:sz w:val="28"/>
          <w:szCs w:val="28"/>
        </w:rPr>
      </w:pPr>
      <w:r w:rsidRPr="00982B6F">
        <w:rPr>
          <w:sz w:val="28"/>
          <w:szCs w:val="28"/>
        </w:rPr>
        <w:lastRenderedPageBreak/>
        <w:t>A well-organized system of endorsements includes levels of opportunity that link to business and industry credentials and postsecondary program</w:t>
      </w:r>
      <w:r w:rsidR="003B1311">
        <w:rPr>
          <w:sz w:val="28"/>
          <w:szCs w:val="28"/>
        </w:rPr>
        <w:t>s</w:t>
      </w:r>
      <w:r w:rsidRPr="00982B6F">
        <w:rPr>
          <w:sz w:val="28"/>
          <w:szCs w:val="28"/>
        </w:rPr>
        <w:t>.</w:t>
      </w:r>
      <w:r w:rsidR="00E22D6D" w:rsidRPr="00982B6F">
        <w:rPr>
          <w:sz w:val="28"/>
          <w:szCs w:val="28"/>
        </w:rPr>
        <w:t xml:space="preserve"> CTE is evident in many of the endorsements.</w:t>
      </w:r>
    </w:p>
    <w:p w14:paraId="03D1CC06" w14:textId="2D043630" w:rsidR="00AA4CD0" w:rsidRPr="00982B6F" w:rsidRDefault="00AA4CD0" w:rsidP="00982B6F">
      <w:pPr>
        <w:pStyle w:val="ListParagraph"/>
        <w:numPr>
          <w:ilvl w:val="0"/>
          <w:numId w:val="16"/>
        </w:numPr>
        <w:spacing w:after="0" w:line="240" w:lineRule="auto"/>
        <w:rPr>
          <w:sz w:val="28"/>
          <w:szCs w:val="28"/>
        </w:rPr>
      </w:pPr>
      <w:r w:rsidRPr="00982B6F">
        <w:rPr>
          <w:sz w:val="28"/>
          <w:szCs w:val="28"/>
        </w:rPr>
        <w:t>High schools are becoming more differentiated as magnets, academies, ECHS’s, career and technical schools.</w:t>
      </w:r>
      <w:r w:rsidR="00E22D6D" w:rsidRPr="00982B6F">
        <w:rPr>
          <w:sz w:val="28"/>
          <w:szCs w:val="28"/>
        </w:rPr>
        <w:t xml:space="preserve">  ISD’s provide transportation for students who move from school to school.</w:t>
      </w:r>
    </w:p>
    <w:p w14:paraId="6A0B04F5" w14:textId="53D87CE5" w:rsidR="004261E7" w:rsidRPr="00982B6F" w:rsidRDefault="004261E7" w:rsidP="00982B6F">
      <w:pPr>
        <w:pStyle w:val="ListParagraph"/>
        <w:numPr>
          <w:ilvl w:val="0"/>
          <w:numId w:val="16"/>
        </w:numPr>
        <w:spacing w:after="0" w:line="240" w:lineRule="auto"/>
        <w:rPr>
          <w:sz w:val="28"/>
          <w:szCs w:val="28"/>
        </w:rPr>
      </w:pPr>
      <w:r w:rsidRPr="00982B6F">
        <w:rPr>
          <w:sz w:val="28"/>
          <w:szCs w:val="28"/>
        </w:rPr>
        <w:t xml:space="preserve">There is renewed need for conversations with parents about pathways </w:t>
      </w:r>
      <w:r w:rsidR="00982B6F">
        <w:rPr>
          <w:sz w:val="28"/>
          <w:szCs w:val="28"/>
        </w:rPr>
        <w:t xml:space="preserve">to careers and their associated income levels </w:t>
      </w:r>
      <w:r w:rsidRPr="00982B6F">
        <w:rPr>
          <w:sz w:val="28"/>
          <w:szCs w:val="28"/>
        </w:rPr>
        <w:t xml:space="preserve">provided by curriculum </w:t>
      </w:r>
      <w:r w:rsidR="00AA4CD0" w:rsidRPr="00982B6F">
        <w:rPr>
          <w:sz w:val="28"/>
          <w:szCs w:val="28"/>
        </w:rPr>
        <w:t>options</w:t>
      </w:r>
      <w:r w:rsidRPr="00982B6F">
        <w:rPr>
          <w:sz w:val="28"/>
          <w:szCs w:val="28"/>
        </w:rPr>
        <w:t xml:space="preserve"> </w:t>
      </w:r>
      <w:r w:rsidR="00982B6F">
        <w:rPr>
          <w:sz w:val="28"/>
          <w:szCs w:val="28"/>
        </w:rPr>
        <w:t xml:space="preserve">and about </w:t>
      </w:r>
      <w:r w:rsidR="00AA4CD0" w:rsidRPr="00982B6F">
        <w:rPr>
          <w:sz w:val="28"/>
          <w:szCs w:val="28"/>
        </w:rPr>
        <w:t>the importance of grades</w:t>
      </w:r>
      <w:r w:rsidR="00982B6F">
        <w:rPr>
          <w:sz w:val="28"/>
          <w:szCs w:val="28"/>
        </w:rPr>
        <w:t xml:space="preserve">, </w:t>
      </w:r>
      <w:r w:rsidR="00AA4CD0" w:rsidRPr="00982B6F">
        <w:rPr>
          <w:sz w:val="28"/>
          <w:szCs w:val="28"/>
        </w:rPr>
        <w:t xml:space="preserve">class standing, and </w:t>
      </w:r>
      <w:r w:rsidR="00982B6F">
        <w:rPr>
          <w:sz w:val="28"/>
          <w:szCs w:val="28"/>
        </w:rPr>
        <w:t xml:space="preserve">the </w:t>
      </w:r>
      <w:r w:rsidR="00AA4CD0" w:rsidRPr="00982B6F">
        <w:rPr>
          <w:sz w:val="28"/>
          <w:szCs w:val="28"/>
        </w:rPr>
        <w:t>consequences of not taking courses required by colleges.</w:t>
      </w:r>
    </w:p>
    <w:p w14:paraId="1C601481" w14:textId="67A98929" w:rsidR="00AA4CD0" w:rsidRPr="00982B6F" w:rsidRDefault="00AA4CD0" w:rsidP="00982B6F">
      <w:pPr>
        <w:pStyle w:val="ListParagraph"/>
        <w:numPr>
          <w:ilvl w:val="0"/>
          <w:numId w:val="16"/>
        </w:numPr>
        <w:spacing w:after="0" w:line="240" w:lineRule="auto"/>
        <w:rPr>
          <w:sz w:val="28"/>
          <w:szCs w:val="28"/>
        </w:rPr>
      </w:pPr>
      <w:r w:rsidRPr="00982B6F">
        <w:rPr>
          <w:sz w:val="28"/>
          <w:szCs w:val="28"/>
        </w:rPr>
        <w:t xml:space="preserve">Middle school counselors </w:t>
      </w:r>
      <w:r w:rsidR="003B1311">
        <w:rPr>
          <w:sz w:val="28"/>
          <w:szCs w:val="28"/>
        </w:rPr>
        <w:t>are required</w:t>
      </w:r>
      <w:r w:rsidRPr="00982B6F">
        <w:rPr>
          <w:sz w:val="28"/>
          <w:szCs w:val="28"/>
        </w:rPr>
        <w:t xml:space="preserve"> to meet with every child and parents.</w:t>
      </w:r>
    </w:p>
    <w:p w14:paraId="2D1AC531" w14:textId="77777777" w:rsidR="00982B6F" w:rsidRDefault="00AA4CD0" w:rsidP="00982B6F">
      <w:pPr>
        <w:pStyle w:val="ListParagraph"/>
        <w:numPr>
          <w:ilvl w:val="0"/>
          <w:numId w:val="16"/>
        </w:numPr>
        <w:spacing w:after="0" w:line="240" w:lineRule="auto"/>
        <w:rPr>
          <w:sz w:val="28"/>
          <w:szCs w:val="28"/>
        </w:rPr>
      </w:pPr>
      <w:r w:rsidRPr="00982B6F">
        <w:rPr>
          <w:sz w:val="28"/>
          <w:szCs w:val="28"/>
        </w:rPr>
        <w:t xml:space="preserve">Panelists described exciting new programs to support learning of </w:t>
      </w:r>
      <w:r w:rsidR="00982B6F">
        <w:rPr>
          <w:sz w:val="28"/>
          <w:szCs w:val="28"/>
        </w:rPr>
        <w:t>ESL and struggling learners.</w:t>
      </w:r>
    </w:p>
    <w:p w14:paraId="12CC54D6" w14:textId="770BAF3B" w:rsidR="00AA4CD0" w:rsidRPr="00982B6F" w:rsidRDefault="00E22D6D" w:rsidP="00982B6F">
      <w:pPr>
        <w:pStyle w:val="ListParagraph"/>
        <w:numPr>
          <w:ilvl w:val="0"/>
          <w:numId w:val="16"/>
        </w:numPr>
        <w:spacing w:after="0" w:line="240" w:lineRule="auto"/>
        <w:rPr>
          <w:sz w:val="28"/>
          <w:szCs w:val="28"/>
        </w:rPr>
      </w:pPr>
      <w:r w:rsidRPr="00982B6F">
        <w:rPr>
          <w:sz w:val="28"/>
          <w:szCs w:val="28"/>
        </w:rPr>
        <w:t>The role of secondary counselors has never been more challenging as curriculum must be explained to students, some students change their minds, and students need special help when they fail or make bad choices.</w:t>
      </w:r>
    </w:p>
    <w:p w14:paraId="7EF8B903" w14:textId="164E60C0" w:rsidR="00E22D6D" w:rsidRPr="00982B6F" w:rsidRDefault="00E22D6D" w:rsidP="00982B6F">
      <w:pPr>
        <w:pStyle w:val="ListParagraph"/>
        <w:numPr>
          <w:ilvl w:val="0"/>
          <w:numId w:val="16"/>
        </w:numPr>
        <w:spacing w:after="0" w:line="240" w:lineRule="auto"/>
        <w:rPr>
          <w:sz w:val="28"/>
          <w:szCs w:val="28"/>
        </w:rPr>
      </w:pPr>
      <w:r w:rsidRPr="00982B6F">
        <w:rPr>
          <w:sz w:val="28"/>
          <w:szCs w:val="28"/>
        </w:rPr>
        <w:t>There are challenges associated with the wording of HB5 related to records on diplomas and transcripts.</w:t>
      </w:r>
    </w:p>
    <w:p w14:paraId="1BE25038" w14:textId="2E33BD1A" w:rsidR="00E22D6D" w:rsidRPr="00982B6F" w:rsidRDefault="00982B6F" w:rsidP="00982B6F">
      <w:pPr>
        <w:pStyle w:val="ListParagraph"/>
        <w:numPr>
          <w:ilvl w:val="0"/>
          <w:numId w:val="16"/>
        </w:numPr>
        <w:spacing w:after="0" w:line="240" w:lineRule="auto"/>
        <w:rPr>
          <w:sz w:val="28"/>
          <w:szCs w:val="28"/>
        </w:rPr>
      </w:pPr>
      <w:r>
        <w:rPr>
          <w:sz w:val="28"/>
          <w:szCs w:val="28"/>
        </w:rPr>
        <w:lastRenderedPageBreak/>
        <w:t>P</w:t>
      </w:r>
      <w:r w:rsidR="00E22D6D" w:rsidRPr="00982B6F">
        <w:rPr>
          <w:sz w:val="28"/>
          <w:szCs w:val="28"/>
        </w:rPr>
        <w:t>artnerships with higher education introduce new issues related to technology, textbooks, scheduling, and transferability of credit.</w:t>
      </w:r>
    </w:p>
    <w:p w14:paraId="4167B04D" w14:textId="11EA6571" w:rsidR="003721DD" w:rsidRPr="00982B6F" w:rsidRDefault="003721DD" w:rsidP="00982B6F">
      <w:pPr>
        <w:pStyle w:val="ListParagraph"/>
        <w:numPr>
          <w:ilvl w:val="0"/>
          <w:numId w:val="16"/>
        </w:numPr>
        <w:spacing w:after="0" w:line="240" w:lineRule="auto"/>
        <w:rPr>
          <w:sz w:val="28"/>
          <w:szCs w:val="28"/>
        </w:rPr>
      </w:pPr>
      <w:r w:rsidRPr="00982B6F">
        <w:rPr>
          <w:sz w:val="28"/>
          <w:szCs w:val="28"/>
        </w:rPr>
        <w:t>Changes in school level leadership challenge development of schedules and curriculum for more specialized schools.</w:t>
      </w:r>
    </w:p>
    <w:p w14:paraId="0EDB290B" w14:textId="0CD96AFD" w:rsidR="003721DD" w:rsidRPr="00982B6F" w:rsidRDefault="003721DD" w:rsidP="00982B6F">
      <w:pPr>
        <w:pStyle w:val="ListParagraph"/>
        <w:numPr>
          <w:ilvl w:val="0"/>
          <w:numId w:val="16"/>
        </w:numPr>
        <w:spacing w:after="0" w:line="240" w:lineRule="auto"/>
        <w:rPr>
          <w:sz w:val="28"/>
          <w:szCs w:val="28"/>
        </w:rPr>
      </w:pPr>
      <w:r w:rsidRPr="00982B6F">
        <w:rPr>
          <w:sz w:val="28"/>
          <w:szCs w:val="28"/>
        </w:rPr>
        <w:t>It is extremely important for students to have the basics.</w:t>
      </w:r>
    </w:p>
    <w:p w14:paraId="5BC2951C" w14:textId="695B6894" w:rsidR="00AA4CD0" w:rsidRPr="00982B6F" w:rsidRDefault="003721DD" w:rsidP="00982B6F">
      <w:pPr>
        <w:spacing w:after="0" w:line="240" w:lineRule="auto"/>
        <w:rPr>
          <w:sz w:val="28"/>
          <w:szCs w:val="28"/>
        </w:rPr>
      </w:pPr>
      <w:r w:rsidRPr="00982B6F">
        <w:rPr>
          <w:sz w:val="28"/>
          <w:szCs w:val="28"/>
        </w:rPr>
        <w:t>Reactions of audience members to the panel included:</w:t>
      </w:r>
    </w:p>
    <w:p w14:paraId="1C28EEBC" w14:textId="569CB374" w:rsidR="003721DD" w:rsidRPr="00982B6F" w:rsidRDefault="003721DD" w:rsidP="00982B6F">
      <w:pPr>
        <w:pStyle w:val="ListParagraph"/>
        <w:numPr>
          <w:ilvl w:val="0"/>
          <w:numId w:val="17"/>
        </w:numPr>
        <w:spacing w:after="0" w:line="240" w:lineRule="auto"/>
        <w:rPr>
          <w:sz w:val="28"/>
          <w:szCs w:val="28"/>
        </w:rPr>
      </w:pPr>
      <w:r w:rsidRPr="00982B6F">
        <w:rPr>
          <w:sz w:val="28"/>
          <w:szCs w:val="28"/>
        </w:rPr>
        <w:t>Keep workforce in the loop.</w:t>
      </w:r>
    </w:p>
    <w:p w14:paraId="72C7DE23" w14:textId="2BD19C50" w:rsidR="003721DD" w:rsidRPr="00982B6F" w:rsidRDefault="003721DD" w:rsidP="00982B6F">
      <w:pPr>
        <w:pStyle w:val="ListParagraph"/>
        <w:numPr>
          <w:ilvl w:val="0"/>
          <w:numId w:val="17"/>
        </w:numPr>
        <w:spacing w:after="0" w:line="240" w:lineRule="auto"/>
        <w:rPr>
          <w:sz w:val="28"/>
          <w:szCs w:val="28"/>
        </w:rPr>
      </w:pPr>
      <w:r w:rsidRPr="00982B6F">
        <w:rPr>
          <w:sz w:val="28"/>
          <w:szCs w:val="28"/>
        </w:rPr>
        <w:t>Important for the endorsements to raise awareness of careers.</w:t>
      </w:r>
    </w:p>
    <w:p w14:paraId="301FFACA" w14:textId="30D3FA3F" w:rsidR="003F63BC" w:rsidRDefault="003721DD" w:rsidP="00FF6003">
      <w:pPr>
        <w:pStyle w:val="ListParagraph"/>
        <w:numPr>
          <w:ilvl w:val="0"/>
          <w:numId w:val="17"/>
        </w:numPr>
        <w:spacing w:after="0" w:line="240" w:lineRule="auto"/>
        <w:rPr>
          <w:sz w:val="28"/>
          <w:szCs w:val="28"/>
        </w:rPr>
      </w:pPr>
      <w:r w:rsidRPr="00DE6654">
        <w:rPr>
          <w:sz w:val="28"/>
          <w:szCs w:val="28"/>
        </w:rPr>
        <w:t>It’s important that</w:t>
      </w:r>
      <w:r w:rsidR="00982B6F" w:rsidRPr="00DE6654">
        <w:rPr>
          <w:sz w:val="28"/>
          <w:szCs w:val="28"/>
        </w:rPr>
        <w:t xml:space="preserve"> </w:t>
      </w:r>
      <w:r w:rsidRPr="00DE6654">
        <w:rPr>
          <w:sz w:val="28"/>
          <w:szCs w:val="28"/>
        </w:rPr>
        <w:t>soft or people skills not get lost in the discussion of marketable skills.</w:t>
      </w:r>
    </w:p>
    <w:p w14:paraId="4F341216" w14:textId="64ABB070" w:rsidR="00DE6654" w:rsidRDefault="00DE6654" w:rsidP="00DE6654">
      <w:pPr>
        <w:pStyle w:val="ListParagraph"/>
        <w:spacing w:after="0" w:line="240" w:lineRule="auto"/>
        <w:ind w:left="0"/>
        <w:rPr>
          <w:sz w:val="28"/>
          <w:szCs w:val="28"/>
        </w:rPr>
      </w:pPr>
      <w:r>
        <w:rPr>
          <w:sz w:val="28"/>
          <w:szCs w:val="28"/>
        </w:rPr>
        <w:t>Thanks to all for an excellent panel and discussion.</w:t>
      </w:r>
    </w:p>
    <w:p w14:paraId="1BA6AF9C" w14:textId="77777777" w:rsidR="00DE6654" w:rsidRPr="00DE6654" w:rsidRDefault="00DE6654" w:rsidP="00DE6654">
      <w:pPr>
        <w:pStyle w:val="ListParagraph"/>
        <w:spacing w:after="0" w:line="240" w:lineRule="auto"/>
        <w:ind w:left="0"/>
        <w:rPr>
          <w:sz w:val="28"/>
          <w:szCs w:val="28"/>
        </w:rPr>
      </w:pPr>
    </w:p>
    <w:p w14:paraId="3004C4D1" w14:textId="0745C705" w:rsidR="00EB5CD1" w:rsidRPr="00060CFB" w:rsidRDefault="00EB5CD1" w:rsidP="00EB5CD1">
      <w:pPr>
        <w:pStyle w:val="ListParagraph"/>
        <w:ind w:left="360" w:hanging="360"/>
        <w:rPr>
          <w:b/>
          <w:bCs/>
          <w:sz w:val="28"/>
          <w:szCs w:val="28"/>
        </w:rPr>
      </w:pPr>
      <w:r w:rsidRPr="00060CFB">
        <w:rPr>
          <w:b/>
          <w:bCs/>
          <w:sz w:val="28"/>
          <w:szCs w:val="28"/>
        </w:rPr>
        <w:t xml:space="preserve">H.   Committee </w:t>
      </w:r>
      <w:r w:rsidR="003721DD">
        <w:rPr>
          <w:b/>
          <w:bCs/>
          <w:sz w:val="28"/>
          <w:szCs w:val="28"/>
        </w:rPr>
        <w:t xml:space="preserve">Meeting and </w:t>
      </w:r>
      <w:r w:rsidRPr="00060CFB">
        <w:rPr>
          <w:b/>
          <w:bCs/>
          <w:sz w:val="28"/>
          <w:szCs w:val="28"/>
        </w:rPr>
        <w:t xml:space="preserve">Reports </w:t>
      </w:r>
    </w:p>
    <w:p w14:paraId="41FF5B6B" w14:textId="7071828E" w:rsidR="00EB5CD1" w:rsidRPr="00060CFB" w:rsidRDefault="00EB5CD1" w:rsidP="00522470">
      <w:pPr>
        <w:pStyle w:val="ListParagraph"/>
        <w:ind w:left="360" w:hanging="360"/>
        <w:rPr>
          <w:sz w:val="28"/>
          <w:szCs w:val="28"/>
        </w:rPr>
      </w:pPr>
      <w:r w:rsidRPr="00060CFB">
        <w:rPr>
          <w:sz w:val="28"/>
          <w:szCs w:val="28"/>
        </w:rPr>
        <w:t xml:space="preserve">1.     </w:t>
      </w:r>
      <w:r w:rsidRPr="007C19B2">
        <w:rPr>
          <w:b/>
          <w:sz w:val="28"/>
          <w:szCs w:val="28"/>
        </w:rPr>
        <w:t>Communications &amp; Networking &amp; Social Media</w:t>
      </w:r>
      <w:r w:rsidRPr="00060CFB">
        <w:rPr>
          <w:sz w:val="28"/>
          <w:szCs w:val="28"/>
        </w:rPr>
        <w:t xml:space="preserve"> </w:t>
      </w:r>
      <w:r w:rsidR="00982B6F">
        <w:rPr>
          <w:sz w:val="28"/>
          <w:szCs w:val="28"/>
        </w:rPr>
        <w:t xml:space="preserve"> (Jeffrey Miller &amp; Jann Miles).  The committee has set up a communication </w:t>
      </w:r>
      <w:r w:rsidR="00522470">
        <w:rPr>
          <w:sz w:val="28"/>
          <w:szCs w:val="28"/>
        </w:rPr>
        <w:t xml:space="preserve">and </w:t>
      </w:r>
      <w:r w:rsidR="00982B6F">
        <w:rPr>
          <w:sz w:val="28"/>
          <w:szCs w:val="28"/>
        </w:rPr>
        <w:t>workflow plan that depends o</w:t>
      </w:r>
      <w:r w:rsidR="00522470">
        <w:rPr>
          <w:sz w:val="28"/>
          <w:szCs w:val="28"/>
        </w:rPr>
        <w:t>n</w:t>
      </w:r>
      <w:r w:rsidR="00982B6F">
        <w:rPr>
          <w:sz w:val="28"/>
          <w:szCs w:val="28"/>
        </w:rPr>
        <w:t xml:space="preserve"> members sending announcements</w:t>
      </w:r>
      <w:r w:rsidR="00522470">
        <w:rPr>
          <w:sz w:val="28"/>
          <w:szCs w:val="28"/>
        </w:rPr>
        <w:t xml:space="preserve"> to </w:t>
      </w:r>
      <w:hyperlink r:id="rId11" w:history="1">
        <w:r w:rsidR="00522470" w:rsidRPr="00A4600F">
          <w:rPr>
            <w:rStyle w:val="Hyperlink"/>
            <w:sz w:val="28"/>
            <w:szCs w:val="28"/>
          </w:rPr>
          <w:t>NorthTXp16@gmail.com</w:t>
        </w:r>
      </w:hyperlink>
      <w:r w:rsidR="00522470">
        <w:rPr>
          <w:sz w:val="28"/>
          <w:szCs w:val="28"/>
        </w:rPr>
        <w:t xml:space="preserve">.  Announcements should state the intended audience, date, and title of the event.  Monday is the target day to push out information. </w:t>
      </w:r>
    </w:p>
    <w:p w14:paraId="7C62FB5F" w14:textId="0345A219" w:rsidR="00EB5CD1" w:rsidRPr="00060CFB" w:rsidRDefault="00EB5CD1" w:rsidP="00522470">
      <w:pPr>
        <w:pStyle w:val="ListParagraph"/>
        <w:ind w:left="360" w:hanging="360"/>
        <w:rPr>
          <w:sz w:val="28"/>
          <w:szCs w:val="28"/>
        </w:rPr>
      </w:pPr>
      <w:r w:rsidRPr="00060CFB">
        <w:rPr>
          <w:sz w:val="28"/>
          <w:szCs w:val="28"/>
        </w:rPr>
        <w:t xml:space="preserve">2.     </w:t>
      </w:r>
      <w:r w:rsidRPr="007C19B2">
        <w:rPr>
          <w:b/>
          <w:sz w:val="28"/>
          <w:szCs w:val="28"/>
        </w:rPr>
        <w:t>Funding &amp; Sustainability</w:t>
      </w:r>
      <w:r w:rsidRPr="00060CFB">
        <w:rPr>
          <w:sz w:val="28"/>
          <w:szCs w:val="28"/>
        </w:rPr>
        <w:t xml:space="preserve"> </w:t>
      </w:r>
      <w:r w:rsidR="00522470">
        <w:rPr>
          <w:sz w:val="28"/>
          <w:szCs w:val="28"/>
        </w:rPr>
        <w:t>(</w:t>
      </w:r>
      <w:r w:rsidRPr="00060CFB">
        <w:rPr>
          <w:sz w:val="28"/>
          <w:szCs w:val="28"/>
        </w:rPr>
        <w:t>Don Perry &amp; Ray de los Santos</w:t>
      </w:r>
      <w:r w:rsidR="00522470">
        <w:rPr>
          <w:sz w:val="28"/>
          <w:szCs w:val="28"/>
        </w:rPr>
        <w:t>).  Discussion focused on steps required for NTRP</w:t>
      </w:r>
      <w:r w:rsidR="007C19B2">
        <w:rPr>
          <w:sz w:val="28"/>
          <w:szCs w:val="28"/>
        </w:rPr>
        <w:t>-</w:t>
      </w:r>
      <w:r w:rsidR="00522470">
        <w:rPr>
          <w:sz w:val="28"/>
          <w:szCs w:val="28"/>
        </w:rPr>
        <w:t xml:space="preserve">16 to become a </w:t>
      </w:r>
      <w:r w:rsidR="00522470">
        <w:rPr>
          <w:sz w:val="28"/>
          <w:szCs w:val="28"/>
        </w:rPr>
        <w:lastRenderedPageBreak/>
        <w:t>501C(3) organization sustained by services to the community with might include data and protocols required by partnership activity.</w:t>
      </w:r>
    </w:p>
    <w:p w14:paraId="7C52741A" w14:textId="3A54F0A9" w:rsidR="00EB5CD1" w:rsidRPr="00060CFB" w:rsidRDefault="00EB5CD1" w:rsidP="00522470">
      <w:pPr>
        <w:pStyle w:val="ListParagraph"/>
        <w:ind w:left="360" w:hanging="360"/>
        <w:rPr>
          <w:sz w:val="28"/>
          <w:szCs w:val="28"/>
        </w:rPr>
      </w:pPr>
      <w:r w:rsidRPr="00060CFB">
        <w:rPr>
          <w:sz w:val="28"/>
          <w:szCs w:val="28"/>
        </w:rPr>
        <w:t xml:space="preserve">3.     </w:t>
      </w:r>
      <w:r w:rsidRPr="007C19B2">
        <w:rPr>
          <w:b/>
          <w:sz w:val="28"/>
          <w:szCs w:val="28"/>
        </w:rPr>
        <w:t>Professional Development</w:t>
      </w:r>
      <w:r w:rsidRPr="00060CFB">
        <w:rPr>
          <w:sz w:val="28"/>
          <w:szCs w:val="28"/>
        </w:rPr>
        <w:t xml:space="preserve"> </w:t>
      </w:r>
      <w:r w:rsidR="00522470">
        <w:rPr>
          <w:sz w:val="28"/>
          <w:szCs w:val="28"/>
        </w:rPr>
        <w:t>(</w:t>
      </w:r>
      <w:r w:rsidRPr="00060CFB">
        <w:rPr>
          <w:sz w:val="28"/>
          <w:szCs w:val="28"/>
        </w:rPr>
        <w:t>Barbara Lerner &amp; Kathy Wright Chapman</w:t>
      </w:r>
      <w:r w:rsidR="00522470">
        <w:rPr>
          <w:sz w:val="28"/>
          <w:szCs w:val="28"/>
        </w:rPr>
        <w:t>). The group discussed the Council’s annual counselor conference and need for focus on student success, advising and assessment as well as the varied meaning of postsecondary readiness.</w:t>
      </w:r>
    </w:p>
    <w:p w14:paraId="023D0EBF" w14:textId="0CFA6CFC" w:rsidR="00EB5CD1" w:rsidRPr="00060CFB" w:rsidRDefault="00EB5CD1" w:rsidP="00522470">
      <w:pPr>
        <w:pStyle w:val="ListParagraph"/>
        <w:ind w:left="360" w:hanging="360"/>
        <w:rPr>
          <w:sz w:val="28"/>
          <w:szCs w:val="28"/>
        </w:rPr>
      </w:pPr>
      <w:r w:rsidRPr="00060CFB">
        <w:rPr>
          <w:sz w:val="28"/>
          <w:szCs w:val="28"/>
        </w:rPr>
        <w:t xml:space="preserve">4.     </w:t>
      </w:r>
      <w:r w:rsidRPr="007C19B2">
        <w:rPr>
          <w:b/>
          <w:sz w:val="28"/>
          <w:szCs w:val="28"/>
        </w:rPr>
        <w:t>Research, Assessment, &amp; Accountability</w:t>
      </w:r>
      <w:r w:rsidR="00522470" w:rsidRPr="007C19B2">
        <w:rPr>
          <w:b/>
          <w:sz w:val="28"/>
          <w:szCs w:val="28"/>
        </w:rPr>
        <w:t xml:space="preserve"> </w:t>
      </w:r>
      <w:r w:rsidRPr="00060CFB">
        <w:rPr>
          <w:sz w:val="28"/>
          <w:szCs w:val="28"/>
        </w:rPr>
        <w:t xml:space="preserve"> </w:t>
      </w:r>
      <w:r w:rsidR="00522470">
        <w:rPr>
          <w:sz w:val="28"/>
          <w:szCs w:val="28"/>
        </w:rPr>
        <w:t xml:space="preserve"> (</w:t>
      </w:r>
      <w:r w:rsidRPr="00060CFB">
        <w:rPr>
          <w:sz w:val="28"/>
          <w:szCs w:val="28"/>
        </w:rPr>
        <w:t>V. Barbara Bush</w:t>
      </w:r>
      <w:r w:rsidR="00522470">
        <w:rPr>
          <w:sz w:val="28"/>
          <w:szCs w:val="28"/>
        </w:rPr>
        <w:t>).  The committee considered the implications of new strategic plans for accountability systems of K-12 and higher education and how they will interface.</w:t>
      </w:r>
    </w:p>
    <w:p w14:paraId="7B6B6E41" w14:textId="77777777" w:rsidR="00EB5CD1" w:rsidRPr="00060CFB" w:rsidRDefault="00EB5CD1" w:rsidP="00EB5CD1">
      <w:pPr>
        <w:pStyle w:val="ListParagraph"/>
        <w:rPr>
          <w:sz w:val="28"/>
          <w:szCs w:val="28"/>
        </w:rPr>
      </w:pPr>
    </w:p>
    <w:p w14:paraId="39DC1830" w14:textId="77777777" w:rsidR="007C19B2" w:rsidRDefault="00EB5CD1" w:rsidP="00EB5CD1">
      <w:pPr>
        <w:pStyle w:val="ListParagraph"/>
        <w:ind w:left="360" w:hanging="360"/>
        <w:rPr>
          <w:sz w:val="28"/>
          <w:szCs w:val="28"/>
        </w:rPr>
      </w:pPr>
      <w:r w:rsidRPr="00060CFB">
        <w:rPr>
          <w:b/>
          <w:bCs/>
          <w:sz w:val="28"/>
          <w:szCs w:val="28"/>
        </w:rPr>
        <w:t xml:space="preserve">I.      Adjourn </w:t>
      </w:r>
      <w:r w:rsidRPr="00060CFB">
        <w:rPr>
          <w:sz w:val="28"/>
          <w:szCs w:val="28"/>
        </w:rPr>
        <w:t>     </w:t>
      </w:r>
    </w:p>
    <w:p w14:paraId="2A0D1C2F" w14:textId="427735C7" w:rsidR="009F6F88" w:rsidRPr="003B1311" w:rsidRDefault="007C19B2" w:rsidP="003B1311">
      <w:pPr>
        <w:pStyle w:val="ListParagraph"/>
        <w:ind w:left="72" w:hanging="360"/>
        <w:rPr>
          <w:b/>
          <w:bCs/>
          <w:sz w:val="28"/>
          <w:szCs w:val="28"/>
        </w:rPr>
      </w:pPr>
      <w:r>
        <w:rPr>
          <w:sz w:val="28"/>
          <w:szCs w:val="28"/>
        </w:rPr>
        <w:t xml:space="preserve">    </w:t>
      </w:r>
      <w:r w:rsidR="00EB5CD1" w:rsidRPr="00060CFB">
        <w:rPr>
          <w:sz w:val="28"/>
          <w:szCs w:val="28"/>
        </w:rPr>
        <w:t> </w:t>
      </w:r>
      <w:r>
        <w:rPr>
          <w:sz w:val="28"/>
          <w:szCs w:val="28"/>
        </w:rPr>
        <w:t>Jean Keller reminded Executive Committee members of the July 21 meeting at UNT and challenged all committees to meet over the summer</w:t>
      </w:r>
      <w:r w:rsidR="00DE6654">
        <w:rPr>
          <w:sz w:val="28"/>
          <w:szCs w:val="28"/>
        </w:rPr>
        <w:t xml:space="preserve"> in preparation for 2015-2016</w:t>
      </w:r>
      <w:r>
        <w:rPr>
          <w:sz w:val="28"/>
          <w:szCs w:val="28"/>
        </w:rPr>
        <w:t>.</w:t>
      </w:r>
      <w:r w:rsidR="00EB5CD1" w:rsidRPr="00060CFB">
        <w:rPr>
          <w:sz w:val="28"/>
          <w:szCs w:val="28"/>
        </w:rPr>
        <w:t>    </w:t>
      </w:r>
      <w:r w:rsidR="009F6F88" w:rsidRPr="00D44BD9">
        <w:rPr>
          <w:rFonts w:cs="Calibri"/>
          <w:b/>
          <w:sz w:val="24"/>
        </w:rPr>
        <w:t xml:space="preserve">                                                      </w:t>
      </w:r>
    </w:p>
    <w:p w14:paraId="53FF006E" w14:textId="77777777" w:rsidR="005B3AB7" w:rsidRPr="00986DC4" w:rsidRDefault="00060F78" w:rsidP="00986DC4">
      <w:pPr>
        <w:tabs>
          <w:tab w:val="left" w:pos="450"/>
          <w:tab w:val="left" w:pos="540"/>
          <w:tab w:val="left" w:pos="720"/>
        </w:tabs>
        <w:spacing w:after="0" w:line="240" w:lineRule="auto"/>
        <w:ind w:left="720" w:hanging="360"/>
        <w:rPr>
          <w:b/>
          <w:i/>
          <w:sz w:val="24"/>
          <w:szCs w:val="24"/>
        </w:rPr>
      </w:pPr>
      <w:r w:rsidRPr="00986DC4">
        <w:rPr>
          <w:rFonts w:cs="Calibri"/>
          <w:sz w:val="24"/>
        </w:rPr>
        <w:tab/>
      </w:r>
      <w:r w:rsidRPr="00986DC4">
        <w:rPr>
          <w:rFonts w:cs="Calibri"/>
          <w:sz w:val="24"/>
        </w:rPr>
        <w:tab/>
      </w:r>
      <w:r w:rsidRPr="00986DC4">
        <w:rPr>
          <w:rFonts w:cs="Calibri"/>
          <w:sz w:val="24"/>
        </w:rPr>
        <w:tab/>
      </w:r>
      <w:r w:rsidRPr="00986DC4">
        <w:rPr>
          <w:rFonts w:cs="Calibri"/>
          <w:sz w:val="24"/>
        </w:rPr>
        <w:tab/>
      </w:r>
      <w:r w:rsidRPr="00986DC4">
        <w:rPr>
          <w:b/>
          <w:i/>
          <w:sz w:val="24"/>
          <w:szCs w:val="24"/>
        </w:rPr>
        <w:t xml:space="preserve">     </w:t>
      </w:r>
    </w:p>
    <w:p w14:paraId="78C04F21" w14:textId="77777777" w:rsidR="000A7950" w:rsidRPr="00B555A7" w:rsidRDefault="000A7950" w:rsidP="00944477">
      <w:pPr>
        <w:tabs>
          <w:tab w:val="left" w:pos="450"/>
          <w:tab w:val="left" w:pos="540"/>
          <w:tab w:val="left" w:pos="720"/>
        </w:tabs>
        <w:spacing w:after="0" w:line="240" w:lineRule="auto"/>
        <w:rPr>
          <w:rFonts w:cs="Calibri"/>
          <w:sz w:val="24"/>
          <w:szCs w:val="24"/>
        </w:rPr>
      </w:pPr>
    </w:p>
    <w:p w14:paraId="04A896A9" w14:textId="2CD66849" w:rsidR="009F6F88" w:rsidRPr="00384A18" w:rsidRDefault="009A0189" w:rsidP="00802CAC">
      <w:pPr>
        <w:spacing w:before="120" w:after="0" w:line="240" w:lineRule="auto"/>
        <w:jc w:val="center"/>
        <w:rPr>
          <w:rFonts w:cs="Calibri"/>
          <w:b/>
          <w:sz w:val="26"/>
          <w:u w:val="single"/>
        </w:rPr>
      </w:pPr>
      <w:r>
        <w:rPr>
          <w:rFonts w:cs="Calibri"/>
          <w:b/>
          <w:sz w:val="26"/>
          <w:u w:val="single"/>
        </w:rPr>
        <w:t>Mark Your Calendars for the 201</w:t>
      </w:r>
      <w:r w:rsidR="003721DD">
        <w:rPr>
          <w:rFonts w:cs="Calibri"/>
          <w:b/>
          <w:sz w:val="26"/>
          <w:u w:val="single"/>
        </w:rPr>
        <w:t>5</w:t>
      </w:r>
      <w:r w:rsidR="000A7950">
        <w:rPr>
          <w:rFonts w:cs="Calibri"/>
          <w:b/>
          <w:sz w:val="26"/>
          <w:u w:val="single"/>
        </w:rPr>
        <w:t xml:space="preserve"> – 201</w:t>
      </w:r>
      <w:r w:rsidR="003721DD">
        <w:rPr>
          <w:rFonts w:cs="Calibri"/>
          <w:b/>
          <w:sz w:val="26"/>
          <w:u w:val="single"/>
        </w:rPr>
        <w:t>6</w:t>
      </w:r>
      <w:r w:rsidR="009F6F88" w:rsidRPr="00384A18">
        <w:rPr>
          <w:rFonts w:cs="Calibri"/>
          <w:b/>
          <w:sz w:val="26"/>
          <w:u w:val="single"/>
        </w:rPr>
        <w:t xml:space="preserve"> NTRP-16 Council Meetings</w:t>
      </w:r>
    </w:p>
    <w:p w14:paraId="52A873A3" w14:textId="77777777" w:rsidR="00720249" w:rsidRDefault="009F6F88" w:rsidP="00802CAC">
      <w:pPr>
        <w:spacing w:after="0" w:line="240" w:lineRule="auto"/>
        <w:jc w:val="center"/>
        <w:rPr>
          <w:rFonts w:cs="Calibri"/>
          <w:sz w:val="24"/>
        </w:rPr>
      </w:pPr>
      <w:r>
        <w:rPr>
          <w:rFonts w:cs="Calibri"/>
          <w:sz w:val="24"/>
        </w:rPr>
        <w:t xml:space="preserve">9:00am – 12:00 pm </w:t>
      </w:r>
    </w:p>
    <w:p w14:paraId="1CE4564F" w14:textId="77777777" w:rsidR="003721DD" w:rsidRDefault="003721DD" w:rsidP="00802CAC">
      <w:pPr>
        <w:spacing w:after="0" w:line="240" w:lineRule="auto"/>
        <w:jc w:val="center"/>
        <w:rPr>
          <w:rFonts w:cs="Calibri"/>
          <w:sz w:val="24"/>
        </w:rPr>
      </w:pPr>
    </w:p>
    <w:p w14:paraId="7ECFCC71" w14:textId="08AE6D58" w:rsidR="003721DD" w:rsidRDefault="003721DD" w:rsidP="00802CAC">
      <w:pPr>
        <w:spacing w:after="0" w:line="240" w:lineRule="auto"/>
        <w:jc w:val="center"/>
        <w:rPr>
          <w:rFonts w:cs="Calibri"/>
          <w:sz w:val="24"/>
        </w:rPr>
      </w:pPr>
      <w:r>
        <w:rPr>
          <w:rFonts w:cs="Calibri"/>
          <w:sz w:val="24"/>
        </w:rPr>
        <w:lastRenderedPageBreak/>
        <w:t>September 2</w:t>
      </w:r>
      <w:r w:rsidR="003B1311">
        <w:rPr>
          <w:rFonts w:cs="Calibri"/>
          <w:sz w:val="24"/>
        </w:rPr>
        <w:t>9</w:t>
      </w:r>
      <w:r>
        <w:rPr>
          <w:rFonts w:cs="Calibri"/>
          <w:sz w:val="24"/>
        </w:rPr>
        <w:t>, 2015, Denton ISD, Legislative Update</w:t>
      </w:r>
    </w:p>
    <w:p w14:paraId="04E310A7" w14:textId="77E813B0" w:rsidR="003721DD" w:rsidRDefault="003721DD" w:rsidP="00802CAC">
      <w:pPr>
        <w:spacing w:after="0" w:line="240" w:lineRule="auto"/>
        <w:jc w:val="center"/>
        <w:rPr>
          <w:rFonts w:cs="Calibri"/>
          <w:sz w:val="24"/>
        </w:rPr>
      </w:pPr>
      <w:r>
        <w:rPr>
          <w:rFonts w:cs="Calibri"/>
          <w:sz w:val="24"/>
        </w:rPr>
        <w:t>December 1, 2015, ESC 11</w:t>
      </w:r>
      <w:r w:rsidR="00C80037">
        <w:rPr>
          <w:rFonts w:cs="Calibri"/>
          <w:sz w:val="24"/>
        </w:rPr>
        <w:t>, Fort Worth</w:t>
      </w:r>
    </w:p>
    <w:p w14:paraId="7DB7345B" w14:textId="1D484019" w:rsidR="003721DD" w:rsidRDefault="00C80037" w:rsidP="00802CAC">
      <w:pPr>
        <w:spacing w:after="0" w:line="240" w:lineRule="auto"/>
        <w:jc w:val="center"/>
        <w:rPr>
          <w:rFonts w:cs="Calibri"/>
          <w:sz w:val="24"/>
        </w:rPr>
      </w:pPr>
      <w:r>
        <w:rPr>
          <w:rFonts w:cs="Calibri"/>
          <w:sz w:val="24"/>
        </w:rPr>
        <w:t>February 16, 2016, ESC 10, Richardson</w:t>
      </w:r>
    </w:p>
    <w:p w14:paraId="6CB91561" w14:textId="77CFCDFA" w:rsidR="00C80037" w:rsidRDefault="00C80037" w:rsidP="00802CAC">
      <w:pPr>
        <w:spacing w:after="0" w:line="240" w:lineRule="auto"/>
        <w:jc w:val="center"/>
        <w:rPr>
          <w:rFonts w:cs="Calibri"/>
          <w:sz w:val="24"/>
        </w:rPr>
      </w:pPr>
      <w:r>
        <w:rPr>
          <w:rFonts w:cs="Calibri"/>
          <w:sz w:val="24"/>
        </w:rPr>
        <w:t>May 3. 2016, Educate Texas, Dallas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646"/>
        <w:gridCol w:w="2294"/>
        <w:gridCol w:w="2294"/>
      </w:tblGrid>
      <w:tr w:rsidR="003721DD" w:rsidRPr="00846688" w14:paraId="683D02E3" w14:textId="77777777" w:rsidTr="003721DD">
        <w:trPr>
          <w:trHeight w:val="269"/>
          <w:jc w:val="center"/>
        </w:trPr>
        <w:tc>
          <w:tcPr>
            <w:tcW w:w="2126" w:type="dxa"/>
          </w:tcPr>
          <w:p w14:paraId="23690E6E" w14:textId="77777777" w:rsidR="003721DD" w:rsidRPr="00846688" w:rsidRDefault="003721DD" w:rsidP="0037461A">
            <w:pPr>
              <w:tabs>
                <w:tab w:val="left" w:pos="9360"/>
              </w:tabs>
              <w:jc w:val="center"/>
              <w:rPr>
                <w:rFonts w:eastAsia="Calibri" w:cs="Calibri"/>
                <w:i/>
                <w:sz w:val="24"/>
                <w:szCs w:val="24"/>
              </w:rPr>
            </w:pPr>
          </w:p>
        </w:tc>
        <w:tc>
          <w:tcPr>
            <w:tcW w:w="2646" w:type="dxa"/>
          </w:tcPr>
          <w:p w14:paraId="105B601D" w14:textId="77777777" w:rsidR="003721DD" w:rsidRPr="00846688" w:rsidRDefault="003721DD" w:rsidP="0037461A">
            <w:pPr>
              <w:tabs>
                <w:tab w:val="left" w:pos="9360"/>
              </w:tabs>
              <w:jc w:val="center"/>
              <w:rPr>
                <w:rFonts w:eastAsia="Calibri" w:cs="Calibri"/>
                <w:i/>
                <w:sz w:val="24"/>
                <w:szCs w:val="24"/>
              </w:rPr>
            </w:pPr>
          </w:p>
        </w:tc>
        <w:tc>
          <w:tcPr>
            <w:tcW w:w="2294" w:type="dxa"/>
          </w:tcPr>
          <w:p w14:paraId="1B97E551" w14:textId="77777777" w:rsidR="003721DD" w:rsidRPr="00846688" w:rsidRDefault="003721DD" w:rsidP="0037461A">
            <w:pPr>
              <w:tabs>
                <w:tab w:val="left" w:pos="9360"/>
              </w:tabs>
              <w:jc w:val="center"/>
              <w:rPr>
                <w:rFonts w:eastAsia="Calibri" w:cs="Calibri"/>
                <w:i/>
                <w:sz w:val="24"/>
                <w:szCs w:val="24"/>
              </w:rPr>
            </w:pPr>
          </w:p>
        </w:tc>
        <w:tc>
          <w:tcPr>
            <w:tcW w:w="2294" w:type="dxa"/>
          </w:tcPr>
          <w:p w14:paraId="1C82FD52" w14:textId="7600E681" w:rsidR="003721DD" w:rsidRPr="00846688" w:rsidRDefault="003721DD" w:rsidP="0037461A">
            <w:pPr>
              <w:tabs>
                <w:tab w:val="left" w:pos="9360"/>
              </w:tabs>
              <w:jc w:val="center"/>
              <w:rPr>
                <w:rFonts w:eastAsia="Calibri" w:cs="Calibri"/>
                <w:i/>
                <w:sz w:val="24"/>
                <w:szCs w:val="24"/>
              </w:rPr>
            </w:pPr>
          </w:p>
        </w:tc>
      </w:tr>
      <w:tr w:rsidR="003721DD" w:rsidRPr="00846688" w14:paraId="6933072B" w14:textId="77777777" w:rsidTr="003721DD">
        <w:trPr>
          <w:trHeight w:val="256"/>
          <w:jc w:val="center"/>
        </w:trPr>
        <w:tc>
          <w:tcPr>
            <w:tcW w:w="2126" w:type="dxa"/>
          </w:tcPr>
          <w:p w14:paraId="07A49EFA" w14:textId="77777777" w:rsidR="003721DD" w:rsidRPr="00846688" w:rsidRDefault="003721DD" w:rsidP="0037461A">
            <w:pPr>
              <w:tabs>
                <w:tab w:val="left" w:pos="9360"/>
              </w:tabs>
              <w:jc w:val="center"/>
              <w:rPr>
                <w:rFonts w:eastAsia="Calibri" w:cs="Calibri"/>
                <w:i/>
                <w:sz w:val="24"/>
                <w:szCs w:val="24"/>
              </w:rPr>
            </w:pPr>
          </w:p>
        </w:tc>
        <w:tc>
          <w:tcPr>
            <w:tcW w:w="2646" w:type="dxa"/>
          </w:tcPr>
          <w:p w14:paraId="51738E7F" w14:textId="77777777" w:rsidR="003721DD" w:rsidRPr="00846688" w:rsidRDefault="003721DD" w:rsidP="0037461A">
            <w:pPr>
              <w:tabs>
                <w:tab w:val="left" w:pos="9360"/>
              </w:tabs>
              <w:jc w:val="center"/>
              <w:rPr>
                <w:rFonts w:eastAsia="Calibri" w:cs="Calibri"/>
                <w:i/>
                <w:sz w:val="24"/>
                <w:szCs w:val="24"/>
              </w:rPr>
            </w:pPr>
          </w:p>
        </w:tc>
        <w:tc>
          <w:tcPr>
            <w:tcW w:w="2294" w:type="dxa"/>
          </w:tcPr>
          <w:p w14:paraId="4DABAAD0" w14:textId="77777777" w:rsidR="003721DD" w:rsidRPr="00846688" w:rsidRDefault="003721DD" w:rsidP="0037461A">
            <w:pPr>
              <w:tabs>
                <w:tab w:val="left" w:pos="9360"/>
              </w:tabs>
              <w:jc w:val="center"/>
              <w:rPr>
                <w:rFonts w:eastAsia="Calibri" w:cs="Calibri"/>
                <w:i/>
                <w:sz w:val="24"/>
                <w:szCs w:val="24"/>
              </w:rPr>
            </w:pPr>
          </w:p>
        </w:tc>
        <w:tc>
          <w:tcPr>
            <w:tcW w:w="2294" w:type="dxa"/>
          </w:tcPr>
          <w:p w14:paraId="592E8862" w14:textId="2D45110B" w:rsidR="003721DD" w:rsidRPr="00846688" w:rsidRDefault="003721DD" w:rsidP="0037461A">
            <w:pPr>
              <w:tabs>
                <w:tab w:val="left" w:pos="9360"/>
              </w:tabs>
              <w:jc w:val="center"/>
              <w:rPr>
                <w:rFonts w:eastAsia="Calibri" w:cs="Calibri"/>
                <w:i/>
                <w:sz w:val="24"/>
                <w:szCs w:val="24"/>
              </w:rPr>
            </w:pPr>
          </w:p>
        </w:tc>
      </w:tr>
      <w:tr w:rsidR="003721DD" w:rsidRPr="00846688" w14:paraId="7A7A417C" w14:textId="77777777" w:rsidTr="003721DD">
        <w:trPr>
          <w:trHeight w:val="269"/>
          <w:jc w:val="center"/>
        </w:trPr>
        <w:tc>
          <w:tcPr>
            <w:tcW w:w="2126" w:type="dxa"/>
          </w:tcPr>
          <w:p w14:paraId="4F277FE3" w14:textId="6B05E02F" w:rsidR="003721DD" w:rsidRPr="00846688" w:rsidRDefault="003721DD" w:rsidP="0037461A">
            <w:pPr>
              <w:tabs>
                <w:tab w:val="left" w:pos="9360"/>
              </w:tabs>
              <w:jc w:val="center"/>
              <w:rPr>
                <w:rFonts w:eastAsia="Calibri" w:cs="Calibri"/>
                <w:i/>
                <w:sz w:val="24"/>
                <w:szCs w:val="24"/>
              </w:rPr>
            </w:pPr>
          </w:p>
        </w:tc>
        <w:tc>
          <w:tcPr>
            <w:tcW w:w="2646" w:type="dxa"/>
          </w:tcPr>
          <w:p w14:paraId="3962159C" w14:textId="43353382" w:rsidR="003721DD" w:rsidRPr="00846688" w:rsidRDefault="003721DD" w:rsidP="0037461A">
            <w:pPr>
              <w:tabs>
                <w:tab w:val="left" w:pos="9360"/>
              </w:tabs>
              <w:jc w:val="center"/>
              <w:rPr>
                <w:rFonts w:eastAsia="Calibri" w:cs="Calibri"/>
                <w:i/>
                <w:sz w:val="24"/>
                <w:szCs w:val="24"/>
              </w:rPr>
            </w:pPr>
          </w:p>
        </w:tc>
        <w:tc>
          <w:tcPr>
            <w:tcW w:w="2294" w:type="dxa"/>
          </w:tcPr>
          <w:p w14:paraId="107613DA" w14:textId="77777777" w:rsidR="003721DD" w:rsidRPr="00846688" w:rsidRDefault="003721DD" w:rsidP="00A81E67">
            <w:pPr>
              <w:tabs>
                <w:tab w:val="left" w:pos="9360"/>
              </w:tabs>
              <w:jc w:val="center"/>
              <w:rPr>
                <w:rFonts w:eastAsia="Calibri" w:cs="Calibri"/>
                <w:i/>
                <w:sz w:val="24"/>
                <w:szCs w:val="24"/>
              </w:rPr>
            </w:pPr>
          </w:p>
        </w:tc>
        <w:tc>
          <w:tcPr>
            <w:tcW w:w="2294" w:type="dxa"/>
          </w:tcPr>
          <w:p w14:paraId="02E3DBF7" w14:textId="4DC4C2E8" w:rsidR="003721DD" w:rsidRPr="00846688" w:rsidRDefault="003721DD" w:rsidP="00A81E67">
            <w:pPr>
              <w:tabs>
                <w:tab w:val="left" w:pos="9360"/>
              </w:tabs>
              <w:jc w:val="center"/>
              <w:rPr>
                <w:rFonts w:eastAsia="Calibri" w:cs="Calibri"/>
                <w:i/>
                <w:sz w:val="24"/>
                <w:szCs w:val="24"/>
              </w:rPr>
            </w:pPr>
          </w:p>
        </w:tc>
      </w:tr>
    </w:tbl>
    <w:p w14:paraId="3F2F1913" w14:textId="77777777" w:rsidR="00D44BD9" w:rsidRDefault="00D44BD9" w:rsidP="00D44BD9">
      <w:pPr>
        <w:spacing w:before="120" w:after="120" w:line="240" w:lineRule="auto"/>
        <w:rPr>
          <w:rFonts w:cs="Calibri"/>
          <w:sz w:val="24"/>
        </w:rPr>
      </w:pPr>
    </w:p>
    <w:p w14:paraId="0CE1D562" w14:textId="77777777" w:rsidR="009F6F88" w:rsidRPr="00D44BD9" w:rsidRDefault="009F6F88" w:rsidP="000A7950">
      <w:pPr>
        <w:pStyle w:val="ListParagraph"/>
        <w:spacing w:before="120" w:after="120" w:line="240" w:lineRule="auto"/>
        <w:ind w:left="1080"/>
        <w:rPr>
          <w:rFonts w:cs="Calibri"/>
        </w:rPr>
      </w:pPr>
    </w:p>
    <w:sectPr w:rsidR="009F6F88" w:rsidRPr="00D44BD9" w:rsidSect="00802CAC">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05AD" w14:textId="77777777" w:rsidR="00A322FC" w:rsidRDefault="00A322FC" w:rsidP="00AF6471">
      <w:pPr>
        <w:spacing w:after="0" w:line="240" w:lineRule="auto"/>
      </w:pPr>
      <w:r>
        <w:separator/>
      </w:r>
    </w:p>
  </w:endnote>
  <w:endnote w:type="continuationSeparator" w:id="0">
    <w:p w14:paraId="234C0F9B" w14:textId="77777777" w:rsidR="00A322FC" w:rsidRDefault="00A322FC" w:rsidP="00A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4712" w14:textId="77777777" w:rsidR="009F6F88" w:rsidRDefault="00B855D9">
    <w:pPr>
      <w:pStyle w:val="Footer"/>
      <w:jc w:val="center"/>
    </w:pPr>
    <w:r>
      <w:fldChar w:fldCharType="begin"/>
    </w:r>
    <w:r>
      <w:instrText xml:space="preserve"> PAGE   \* MERGEFORMAT </w:instrText>
    </w:r>
    <w:r>
      <w:fldChar w:fldCharType="separate"/>
    </w:r>
    <w:r w:rsidR="00EA5552">
      <w:rPr>
        <w:noProof/>
      </w:rPr>
      <w:t>1</w:t>
    </w:r>
    <w:r>
      <w:rPr>
        <w:noProof/>
      </w:rPr>
      <w:fldChar w:fldCharType="end"/>
    </w:r>
  </w:p>
  <w:p w14:paraId="56F6848F" w14:textId="77777777" w:rsidR="009F6F88" w:rsidRDefault="009F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778B" w14:textId="77777777" w:rsidR="00A322FC" w:rsidRDefault="00A322FC" w:rsidP="00AF6471">
      <w:pPr>
        <w:spacing w:after="0" w:line="240" w:lineRule="auto"/>
      </w:pPr>
      <w:r>
        <w:separator/>
      </w:r>
    </w:p>
  </w:footnote>
  <w:footnote w:type="continuationSeparator" w:id="0">
    <w:p w14:paraId="59A87E3D" w14:textId="77777777" w:rsidR="00A322FC" w:rsidRDefault="00A322FC" w:rsidP="00AF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5D22" w14:textId="5C166D78" w:rsidR="009F6F88" w:rsidRDefault="009F6F88" w:rsidP="00AF6471">
    <w:pPr>
      <w:pStyle w:val="Header"/>
      <w:jc w:val="center"/>
    </w:pPr>
    <w:r w:rsidRPr="00AF6471">
      <w:t>NTRP-16</w:t>
    </w:r>
    <w:r>
      <w:t xml:space="preserve"> Council</w:t>
    </w:r>
    <w:r w:rsidRPr="00AF6471">
      <w:t xml:space="preserve"> Meeting Agenda </w:t>
    </w:r>
    <w:r w:rsidR="001C5E12">
      <w:t>May 5</w:t>
    </w:r>
    <w:r w:rsidR="00434606">
      <w:t>, 2015</w:t>
    </w:r>
  </w:p>
  <w:p w14:paraId="6AF1C335" w14:textId="77777777" w:rsidR="009F6F88" w:rsidRDefault="009F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B12"/>
    <w:multiLevelType w:val="hybridMultilevel"/>
    <w:tmpl w:val="835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603F"/>
    <w:multiLevelType w:val="hybridMultilevel"/>
    <w:tmpl w:val="3CB2C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22EDC"/>
    <w:multiLevelType w:val="hybridMultilevel"/>
    <w:tmpl w:val="3B6C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3BA4"/>
    <w:multiLevelType w:val="hybridMultilevel"/>
    <w:tmpl w:val="F69C3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225E0C"/>
    <w:multiLevelType w:val="hybridMultilevel"/>
    <w:tmpl w:val="11D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83331"/>
    <w:multiLevelType w:val="hybridMultilevel"/>
    <w:tmpl w:val="4B7C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8357C"/>
    <w:multiLevelType w:val="hybridMultilevel"/>
    <w:tmpl w:val="4BC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4288B"/>
    <w:multiLevelType w:val="hybridMultilevel"/>
    <w:tmpl w:val="D02239B8"/>
    <w:lvl w:ilvl="0" w:tplc="68364994">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92B4E"/>
    <w:multiLevelType w:val="hybridMultilevel"/>
    <w:tmpl w:val="06B0F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C40EA"/>
    <w:multiLevelType w:val="hybridMultilevel"/>
    <w:tmpl w:val="9742534A"/>
    <w:lvl w:ilvl="0" w:tplc="F5A45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E4779F"/>
    <w:multiLevelType w:val="hybridMultilevel"/>
    <w:tmpl w:val="B5307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03AF9"/>
    <w:multiLevelType w:val="hybridMultilevel"/>
    <w:tmpl w:val="C3729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6434D7"/>
    <w:multiLevelType w:val="hybridMultilevel"/>
    <w:tmpl w:val="BDA84A2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9F6853"/>
    <w:multiLevelType w:val="hybridMultilevel"/>
    <w:tmpl w:val="13A8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07A3B"/>
    <w:multiLevelType w:val="hybridMultilevel"/>
    <w:tmpl w:val="E1A2863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DC5EB0"/>
    <w:multiLevelType w:val="hybridMultilevel"/>
    <w:tmpl w:val="6E485814"/>
    <w:lvl w:ilvl="0" w:tplc="322880D2">
      <w:start w:val="1"/>
      <w:numFmt w:val="upperLetter"/>
      <w:lvlText w:val="%1."/>
      <w:lvlJc w:val="left"/>
      <w:pPr>
        <w:ind w:left="720" w:hanging="360"/>
      </w:pPr>
      <w:rPr>
        <w:b/>
      </w:rPr>
    </w:lvl>
    <w:lvl w:ilvl="1" w:tplc="63A2B39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D3B71"/>
    <w:multiLevelType w:val="hybridMultilevel"/>
    <w:tmpl w:val="5764FA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6"/>
  </w:num>
  <w:num w:numId="4">
    <w:abstractNumId w:val="1"/>
  </w:num>
  <w:num w:numId="5">
    <w:abstractNumId w:val="14"/>
  </w:num>
  <w:num w:numId="6">
    <w:abstractNumId w:val="15"/>
  </w:num>
  <w:num w:numId="7">
    <w:abstractNumId w:val="12"/>
  </w:num>
  <w:num w:numId="8">
    <w:abstractNumId w:val="13"/>
  </w:num>
  <w:num w:numId="9">
    <w:abstractNumId w:val="6"/>
  </w:num>
  <w:num w:numId="10">
    <w:abstractNumId w:val="8"/>
  </w:num>
  <w:num w:numId="11">
    <w:abstractNumId w:val="10"/>
  </w:num>
  <w:num w:numId="12">
    <w:abstractNumId w:val="11"/>
  </w:num>
  <w:num w:numId="13">
    <w:abstractNumId w:val="5"/>
  </w:num>
  <w:num w:numId="14">
    <w:abstractNumId w:val="0"/>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0"/>
    <w:rsid w:val="00006ADC"/>
    <w:rsid w:val="00036001"/>
    <w:rsid w:val="000409FE"/>
    <w:rsid w:val="00044BFB"/>
    <w:rsid w:val="00055655"/>
    <w:rsid w:val="00060F78"/>
    <w:rsid w:val="00070D01"/>
    <w:rsid w:val="00076B00"/>
    <w:rsid w:val="000831BE"/>
    <w:rsid w:val="00091D0C"/>
    <w:rsid w:val="000922CE"/>
    <w:rsid w:val="0009457A"/>
    <w:rsid w:val="000A7950"/>
    <w:rsid w:val="000B3DA7"/>
    <w:rsid w:val="000D109D"/>
    <w:rsid w:val="000F01CD"/>
    <w:rsid w:val="000F2EA2"/>
    <w:rsid w:val="000F4082"/>
    <w:rsid w:val="00164FE0"/>
    <w:rsid w:val="001A2B0B"/>
    <w:rsid w:val="001A57B5"/>
    <w:rsid w:val="001C5CEF"/>
    <w:rsid w:val="001C5E12"/>
    <w:rsid w:val="001F4A28"/>
    <w:rsid w:val="002019EA"/>
    <w:rsid w:val="00201F56"/>
    <w:rsid w:val="002042B1"/>
    <w:rsid w:val="00204F9D"/>
    <w:rsid w:val="0022392D"/>
    <w:rsid w:val="00224FCB"/>
    <w:rsid w:val="002312BB"/>
    <w:rsid w:val="00240225"/>
    <w:rsid w:val="00260F0D"/>
    <w:rsid w:val="00290EB1"/>
    <w:rsid w:val="0029323D"/>
    <w:rsid w:val="002A26F5"/>
    <w:rsid w:val="002C6B23"/>
    <w:rsid w:val="002E0C0F"/>
    <w:rsid w:val="002F33AB"/>
    <w:rsid w:val="00315F14"/>
    <w:rsid w:val="00316BF3"/>
    <w:rsid w:val="00321098"/>
    <w:rsid w:val="003268EA"/>
    <w:rsid w:val="00336A49"/>
    <w:rsid w:val="0034618F"/>
    <w:rsid w:val="00366BE1"/>
    <w:rsid w:val="003721DD"/>
    <w:rsid w:val="00376847"/>
    <w:rsid w:val="00384A18"/>
    <w:rsid w:val="003A248E"/>
    <w:rsid w:val="003B0962"/>
    <w:rsid w:val="003B1311"/>
    <w:rsid w:val="003B149A"/>
    <w:rsid w:val="003B361D"/>
    <w:rsid w:val="003D5901"/>
    <w:rsid w:val="003E112E"/>
    <w:rsid w:val="003E1483"/>
    <w:rsid w:val="003F63BC"/>
    <w:rsid w:val="00421D38"/>
    <w:rsid w:val="00425897"/>
    <w:rsid w:val="004261E7"/>
    <w:rsid w:val="0043145F"/>
    <w:rsid w:val="00434606"/>
    <w:rsid w:val="00443114"/>
    <w:rsid w:val="004520D4"/>
    <w:rsid w:val="00454AA5"/>
    <w:rsid w:val="0046275C"/>
    <w:rsid w:val="00471C1A"/>
    <w:rsid w:val="00473B24"/>
    <w:rsid w:val="00484B9D"/>
    <w:rsid w:val="004915F8"/>
    <w:rsid w:val="00495E90"/>
    <w:rsid w:val="00496D24"/>
    <w:rsid w:val="004A2938"/>
    <w:rsid w:val="004B308B"/>
    <w:rsid w:val="004B7FC3"/>
    <w:rsid w:val="004E0279"/>
    <w:rsid w:val="00502926"/>
    <w:rsid w:val="00522470"/>
    <w:rsid w:val="005277D9"/>
    <w:rsid w:val="005422B6"/>
    <w:rsid w:val="0054624D"/>
    <w:rsid w:val="0054684F"/>
    <w:rsid w:val="005562A3"/>
    <w:rsid w:val="00561CDF"/>
    <w:rsid w:val="00581ED0"/>
    <w:rsid w:val="00585F52"/>
    <w:rsid w:val="00592638"/>
    <w:rsid w:val="00596431"/>
    <w:rsid w:val="005A0F96"/>
    <w:rsid w:val="005A540F"/>
    <w:rsid w:val="005B2780"/>
    <w:rsid w:val="005B3AB7"/>
    <w:rsid w:val="005B3F33"/>
    <w:rsid w:val="005B5681"/>
    <w:rsid w:val="005D4140"/>
    <w:rsid w:val="005D5FD0"/>
    <w:rsid w:val="005E133B"/>
    <w:rsid w:val="005E4D4B"/>
    <w:rsid w:val="005F0A3D"/>
    <w:rsid w:val="005F4319"/>
    <w:rsid w:val="006044A7"/>
    <w:rsid w:val="006215D9"/>
    <w:rsid w:val="00626CE7"/>
    <w:rsid w:val="006417D1"/>
    <w:rsid w:val="00653CD6"/>
    <w:rsid w:val="00662CDE"/>
    <w:rsid w:val="00681306"/>
    <w:rsid w:val="00687D61"/>
    <w:rsid w:val="00693515"/>
    <w:rsid w:val="006940BC"/>
    <w:rsid w:val="0069694B"/>
    <w:rsid w:val="006A18E9"/>
    <w:rsid w:val="006B6766"/>
    <w:rsid w:val="006C33CF"/>
    <w:rsid w:val="006C6B54"/>
    <w:rsid w:val="006D3E41"/>
    <w:rsid w:val="006D6885"/>
    <w:rsid w:val="006E3081"/>
    <w:rsid w:val="006E4729"/>
    <w:rsid w:val="006E5E03"/>
    <w:rsid w:val="006F07B7"/>
    <w:rsid w:val="006F76DC"/>
    <w:rsid w:val="00720249"/>
    <w:rsid w:val="00731192"/>
    <w:rsid w:val="00732498"/>
    <w:rsid w:val="007341B7"/>
    <w:rsid w:val="00736A2A"/>
    <w:rsid w:val="00756C0E"/>
    <w:rsid w:val="0077230D"/>
    <w:rsid w:val="00772C64"/>
    <w:rsid w:val="007826BE"/>
    <w:rsid w:val="0079747E"/>
    <w:rsid w:val="007A6EB6"/>
    <w:rsid w:val="007C19B2"/>
    <w:rsid w:val="007C2104"/>
    <w:rsid w:val="007C2247"/>
    <w:rsid w:val="007C5449"/>
    <w:rsid w:val="007D60E5"/>
    <w:rsid w:val="007E3AA6"/>
    <w:rsid w:val="00802CAC"/>
    <w:rsid w:val="00812F0D"/>
    <w:rsid w:val="008477DA"/>
    <w:rsid w:val="008541E6"/>
    <w:rsid w:val="00863BF8"/>
    <w:rsid w:val="00874AAD"/>
    <w:rsid w:val="0088189C"/>
    <w:rsid w:val="00892B64"/>
    <w:rsid w:val="00897481"/>
    <w:rsid w:val="008A1B21"/>
    <w:rsid w:val="008A39D6"/>
    <w:rsid w:val="008A5FEE"/>
    <w:rsid w:val="008B7EF2"/>
    <w:rsid w:val="008C3660"/>
    <w:rsid w:val="008E6F28"/>
    <w:rsid w:val="008F4F0F"/>
    <w:rsid w:val="00903D1F"/>
    <w:rsid w:val="00924C7D"/>
    <w:rsid w:val="00930D21"/>
    <w:rsid w:val="009322FD"/>
    <w:rsid w:val="00937A62"/>
    <w:rsid w:val="00944477"/>
    <w:rsid w:val="00944525"/>
    <w:rsid w:val="009474AC"/>
    <w:rsid w:val="009552EA"/>
    <w:rsid w:val="00982B6F"/>
    <w:rsid w:val="00986DC4"/>
    <w:rsid w:val="009A0189"/>
    <w:rsid w:val="009A48D0"/>
    <w:rsid w:val="009B2E95"/>
    <w:rsid w:val="009E147C"/>
    <w:rsid w:val="009F6F88"/>
    <w:rsid w:val="009F7595"/>
    <w:rsid w:val="00A05A72"/>
    <w:rsid w:val="00A11B0F"/>
    <w:rsid w:val="00A143AD"/>
    <w:rsid w:val="00A17A95"/>
    <w:rsid w:val="00A21059"/>
    <w:rsid w:val="00A322FC"/>
    <w:rsid w:val="00A35A40"/>
    <w:rsid w:val="00A41507"/>
    <w:rsid w:val="00A4357D"/>
    <w:rsid w:val="00A81990"/>
    <w:rsid w:val="00A81E67"/>
    <w:rsid w:val="00A85EE2"/>
    <w:rsid w:val="00A905E2"/>
    <w:rsid w:val="00AA4CD0"/>
    <w:rsid w:val="00AB2A66"/>
    <w:rsid w:val="00AB30B6"/>
    <w:rsid w:val="00AC5ACA"/>
    <w:rsid w:val="00AC6A56"/>
    <w:rsid w:val="00AD02D0"/>
    <w:rsid w:val="00AE44E6"/>
    <w:rsid w:val="00AE4961"/>
    <w:rsid w:val="00AF39F5"/>
    <w:rsid w:val="00AF6471"/>
    <w:rsid w:val="00AF6A05"/>
    <w:rsid w:val="00B0483D"/>
    <w:rsid w:val="00B25717"/>
    <w:rsid w:val="00B30A07"/>
    <w:rsid w:val="00B459CD"/>
    <w:rsid w:val="00B555A7"/>
    <w:rsid w:val="00B855D9"/>
    <w:rsid w:val="00B91624"/>
    <w:rsid w:val="00BA2577"/>
    <w:rsid w:val="00BC02FF"/>
    <w:rsid w:val="00BC19F1"/>
    <w:rsid w:val="00BC7F20"/>
    <w:rsid w:val="00BE01A6"/>
    <w:rsid w:val="00BE3057"/>
    <w:rsid w:val="00BE5B5E"/>
    <w:rsid w:val="00BF11E9"/>
    <w:rsid w:val="00BF1D38"/>
    <w:rsid w:val="00C01F61"/>
    <w:rsid w:val="00C41242"/>
    <w:rsid w:val="00C60EE1"/>
    <w:rsid w:val="00C65357"/>
    <w:rsid w:val="00C75FCD"/>
    <w:rsid w:val="00C80037"/>
    <w:rsid w:val="00C80918"/>
    <w:rsid w:val="00C83BFF"/>
    <w:rsid w:val="00C90D23"/>
    <w:rsid w:val="00CD2C3C"/>
    <w:rsid w:val="00CE1406"/>
    <w:rsid w:val="00CE2452"/>
    <w:rsid w:val="00CE26FF"/>
    <w:rsid w:val="00D15B8E"/>
    <w:rsid w:val="00D2113F"/>
    <w:rsid w:val="00D249AD"/>
    <w:rsid w:val="00D2542B"/>
    <w:rsid w:val="00D34B3F"/>
    <w:rsid w:val="00D3509D"/>
    <w:rsid w:val="00D41EC1"/>
    <w:rsid w:val="00D44BD9"/>
    <w:rsid w:val="00D51FA7"/>
    <w:rsid w:val="00D72466"/>
    <w:rsid w:val="00D731C4"/>
    <w:rsid w:val="00D7563B"/>
    <w:rsid w:val="00D7789A"/>
    <w:rsid w:val="00D877ED"/>
    <w:rsid w:val="00DA4333"/>
    <w:rsid w:val="00DA7EA0"/>
    <w:rsid w:val="00DA7F07"/>
    <w:rsid w:val="00DB2AE5"/>
    <w:rsid w:val="00DB56F6"/>
    <w:rsid w:val="00DC6724"/>
    <w:rsid w:val="00DC70F4"/>
    <w:rsid w:val="00DD0D30"/>
    <w:rsid w:val="00DD5216"/>
    <w:rsid w:val="00DD7768"/>
    <w:rsid w:val="00DE3079"/>
    <w:rsid w:val="00DE354B"/>
    <w:rsid w:val="00DE6654"/>
    <w:rsid w:val="00DF1510"/>
    <w:rsid w:val="00E14F8C"/>
    <w:rsid w:val="00E22D6D"/>
    <w:rsid w:val="00E36903"/>
    <w:rsid w:val="00E50F30"/>
    <w:rsid w:val="00E57906"/>
    <w:rsid w:val="00E76CCA"/>
    <w:rsid w:val="00E84C7F"/>
    <w:rsid w:val="00E8604E"/>
    <w:rsid w:val="00EA5552"/>
    <w:rsid w:val="00EB4C41"/>
    <w:rsid w:val="00EB5CD1"/>
    <w:rsid w:val="00ED25FB"/>
    <w:rsid w:val="00EE153E"/>
    <w:rsid w:val="00EE7C2C"/>
    <w:rsid w:val="00F020FB"/>
    <w:rsid w:val="00F15322"/>
    <w:rsid w:val="00F4733A"/>
    <w:rsid w:val="00F474A4"/>
    <w:rsid w:val="00F51639"/>
    <w:rsid w:val="00F71D84"/>
    <w:rsid w:val="00F77224"/>
    <w:rsid w:val="00FA0F90"/>
    <w:rsid w:val="00FA1262"/>
    <w:rsid w:val="00FB6003"/>
    <w:rsid w:val="00FC0BB8"/>
    <w:rsid w:val="00FC6666"/>
    <w:rsid w:val="00FE1811"/>
    <w:rsid w:val="00FF64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3271"/>
  <w15:docId w15:val="{365A4171-B4F8-403B-A886-0501953B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FB"/>
    <w:pPr>
      <w:spacing w:after="200" w:line="276" w:lineRule="auto"/>
    </w:pPr>
    <w:rPr>
      <w:sz w:val="22"/>
      <w:szCs w:val="22"/>
    </w:rPr>
  </w:style>
  <w:style w:type="paragraph" w:styleId="Heading1">
    <w:name w:val="heading 1"/>
    <w:basedOn w:val="Normal"/>
    <w:next w:val="Normal"/>
    <w:link w:val="Heading1Char"/>
    <w:uiPriority w:val="99"/>
    <w:qFormat/>
    <w:rsid w:val="00A35A40"/>
    <w:pPr>
      <w:keepNext/>
      <w:spacing w:after="0" w:line="240" w:lineRule="auto"/>
      <w:outlineLvl w:val="0"/>
    </w:pPr>
    <w:rPr>
      <w:rFonts w:ascii="Times New Roman" w:hAnsi="Times New Roman"/>
      <w:sz w:val="24"/>
      <w:szCs w:val="20"/>
    </w:rPr>
  </w:style>
  <w:style w:type="paragraph" w:styleId="Heading2">
    <w:name w:val="heading 2"/>
    <w:basedOn w:val="Normal"/>
    <w:next w:val="Normal"/>
    <w:link w:val="Heading2Char"/>
    <w:uiPriority w:val="99"/>
    <w:qFormat/>
    <w:rsid w:val="00A35A40"/>
    <w:pPr>
      <w:keepNext/>
      <w:spacing w:after="0" w:line="240" w:lineRule="auto"/>
      <w:jc w:val="center"/>
      <w:outlineLvl w:val="1"/>
    </w:pPr>
    <w:rPr>
      <w:rFonts w:ascii="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5A40"/>
    <w:rPr>
      <w:rFonts w:ascii="Times New Roman" w:hAnsi="Times New Roman" w:cs="Times New Roman"/>
      <w:sz w:val="20"/>
    </w:rPr>
  </w:style>
  <w:style w:type="character" w:customStyle="1" w:styleId="Heading2Char">
    <w:name w:val="Heading 2 Char"/>
    <w:link w:val="Heading2"/>
    <w:uiPriority w:val="99"/>
    <w:rsid w:val="00A35A40"/>
    <w:rPr>
      <w:rFonts w:ascii="Times New Roman" w:hAnsi="Times New Roman" w:cs="Times New Roman"/>
      <w:b/>
      <w:sz w:val="20"/>
    </w:rPr>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71C1A"/>
    <w:rPr>
      <w:rFonts w:cs="Times New Roman"/>
    </w:rPr>
  </w:style>
  <w:style w:type="character" w:customStyle="1" w:styleId="skypepnhcontainer">
    <w:name w:val="skype_pnh_container"/>
    <w:uiPriority w:val="99"/>
    <w:rsid w:val="00471C1A"/>
    <w:rPr>
      <w:rFonts w:cs="Times New Roman"/>
    </w:rPr>
  </w:style>
  <w:style w:type="character" w:customStyle="1" w:styleId="skypepnhleftspan">
    <w:name w:val="skype_pnh_left_span"/>
    <w:uiPriority w:val="99"/>
    <w:rsid w:val="00471C1A"/>
    <w:rPr>
      <w:rFonts w:cs="Times New Roman"/>
    </w:rPr>
  </w:style>
  <w:style w:type="character" w:customStyle="1" w:styleId="skypepnhdropartspan">
    <w:name w:val="skype_pnh_dropart_span"/>
    <w:uiPriority w:val="99"/>
    <w:rsid w:val="00471C1A"/>
    <w:rPr>
      <w:rFonts w:cs="Times New Roman"/>
    </w:rPr>
  </w:style>
  <w:style w:type="character" w:customStyle="1" w:styleId="skypepnhdropartflagspan">
    <w:name w:val="skype_pnh_dropart_flag_span"/>
    <w:uiPriority w:val="99"/>
    <w:rsid w:val="00471C1A"/>
    <w:rPr>
      <w:rFonts w:cs="Times New Roman"/>
    </w:rPr>
  </w:style>
  <w:style w:type="character" w:customStyle="1" w:styleId="skypepnhtextspan">
    <w:name w:val="skype_pnh_text_span"/>
    <w:uiPriority w:val="99"/>
    <w:rsid w:val="00471C1A"/>
    <w:rPr>
      <w:rFonts w:cs="Times New Roman"/>
    </w:rPr>
  </w:style>
  <w:style w:type="character" w:customStyle="1" w:styleId="skypepnhrightspan">
    <w:name w:val="skype_pnh_right_span"/>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C1A"/>
    <w:rPr>
      <w:rFonts w:ascii="Tahoma" w:hAnsi="Tahoma" w:cs="Tahoma"/>
      <w:sz w:val="16"/>
    </w:rPr>
  </w:style>
  <w:style w:type="character" w:styleId="Hyperlink">
    <w:name w:val="Hyperlink"/>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link w:val="Footer"/>
    <w:uiPriority w:val="99"/>
    <w:rsid w:val="00AF6471"/>
    <w:rPr>
      <w:rFonts w:cs="Times New Roman"/>
    </w:rPr>
  </w:style>
  <w:style w:type="table" w:styleId="TableGrid">
    <w:name w:val="Table Grid"/>
    <w:basedOn w:val="TableNormal"/>
    <w:uiPriority w:val="99"/>
    <w:rsid w:val="0080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eralheader">
    <w:name w:val="generalheader"/>
    <w:basedOn w:val="DefaultParagraphFont"/>
    <w:rsid w:val="00720249"/>
  </w:style>
  <w:style w:type="character" w:styleId="CommentReference">
    <w:name w:val="annotation reference"/>
    <w:basedOn w:val="DefaultParagraphFont"/>
    <w:uiPriority w:val="99"/>
    <w:semiHidden/>
    <w:unhideWhenUsed/>
    <w:rsid w:val="00454AA5"/>
    <w:rPr>
      <w:sz w:val="16"/>
      <w:szCs w:val="16"/>
    </w:rPr>
  </w:style>
  <w:style w:type="paragraph" w:styleId="CommentText">
    <w:name w:val="annotation text"/>
    <w:basedOn w:val="Normal"/>
    <w:link w:val="CommentTextChar"/>
    <w:uiPriority w:val="99"/>
    <w:semiHidden/>
    <w:unhideWhenUsed/>
    <w:rsid w:val="00454AA5"/>
    <w:pPr>
      <w:spacing w:line="240" w:lineRule="auto"/>
    </w:pPr>
    <w:rPr>
      <w:sz w:val="20"/>
      <w:szCs w:val="20"/>
    </w:rPr>
  </w:style>
  <w:style w:type="character" w:customStyle="1" w:styleId="CommentTextChar">
    <w:name w:val="Comment Text Char"/>
    <w:basedOn w:val="DefaultParagraphFont"/>
    <w:link w:val="CommentText"/>
    <w:uiPriority w:val="99"/>
    <w:semiHidden/>
    <w:rsid w:val="00454AA5"/>
  </w:style>
  <w:style w:type="paragraph" w:styleId="CommentSubject">
    <w:name w:val="annotation subject"/>
    <w:basedOn w:val="CommentText"/>
    <w:next w:val="CommentText"/>
    <w:link w:val="CommentSubjectChar"/>
    <w:uiPriority w:val="99"/>
    <w:semiHidden/>
    <w:unhideWhenUsed/>
    <w:rsid w:val="00454AA5"/>
    <w:rPr>
      <w:b/>
      <w:bCs/>
    </w:rPr>
  </w:style>
  <w:style w:type="character" w:customStyle="1" w:styleId="CommentSubjectChar">
    <w:name w:val="Comment Subject Char"/>
    <w:basedOn w:val="CommentTextChar"/>
    <w:link w:val="CommentSubject"/>
    <w:uiPriority w:val="99"/>
    <w:semiHidden/>
    <w:rsid w:val="00454AA5"/>
    <w:rPr>
      <w:b/>
      <w:bCs/>
    </w:rPr>
  </w:style>
  <w:style w:type="character" w:styleId="FollowedHyperlink">
    <w:name w:val="FollowedHyperlink"/>
    <w:basedOn w:val="DefaultParagraphFont"/>
    <w:uiPriority w:val="99"/>
    <w:semiHidden/>
    <w:unhideWhenUsed/>
    <w:rsid w:val="00522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5717">
      <w:bodyDiv w:val="1"/>
      <w:marLeft w:val="0"/>
      <w:marRight w:val="0"/>
      <w:marTop w:val="0"/>
      <w:marBottom w:val="0"/>
      <w:divBdr>
        <w:top w:val="none" w:sz="0" w:space="0" w:color="auto"/>
        <w:left w:val="none" w:sz="0" w:space="0" w:color="auto"/>
        <w:bottom w:val="none" w:sz="0" w:space="0" w:color="auto"/>
        <w:right w:val="none" w:sz="0" w:space="0" w:color="auto"/>
      </w:divBdr>
    </w:div>
    <w:div w:id="194866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thTXp16@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rthTXp16@gmail.com" TargetMode="External"/><Relationship Id="rId4" Type="http://schemas.openxmlformats.org/officeDocument/2006/relationships/settings" Target="settings.xml"/><Relationship Id="rId9" Type="http://schemas.openxmlformats.org/officeDocument/2006/relationships/hyperlink" Target="http://ntrp16.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6ECE-6B5C-47B2-87BC-A4159650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Jean Keller</dc:creator>
  <cp:lastModifiedBy>Sternberg, Judy</cp:lastModifiedBy>
  <cp:revision>2</cp:revision>
  <cp:lastPrinted>2014-09-19T13:28:00Z</cp:lastPrinted>
  <dcterms:created xsi:type="dcterms:W3CDTF">2015-10-14T16:17:00Z</dcterms:created>
  <dcterms:modified xsi:type="dcterms:W3CDTF">2015-10-14T16:17:00Z</dcterms:modified>
</cp:coreProperties>
</file>